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C91" w:rsidRPr="00FA4792" w:rsidRDefault="00693EEF" w:rsidP="00763C91">
      <w:pPr>
        <w:spacing w:line="276" w:lineRule="auto"/>
        <w:jc w:val="center"/>
        <w:outlineLvl w:val="0"/>
        <w:rPr>
          <w:rFonts w:ascii="Arial" w:hAnsi="Arial" w:cs="Arial"/>
          <w:b/>
          <w:color w:val="000000"/>
          <w:sz w:val="36"/>
          <w:szCs w:val="36"/>
        </w:rPr>
      </w:pPr>
      <w:r>
        <w:rPr>
          <w:rFonts w:ascii="Arial" w:hAnsi="Arial" w:cs="Arial"/>
          <w:b/>
          <w:noProof/>
          <w:color w:val="000000"/>
          <w:sz w:val="32"/>
          <w:szCs w:val="32"/>
          <w:lang w:eastAsia="pt-BR"/>
        </w:rPr>
        <mc:AlternateContent>
          <mc:Choice Requires="wps">
            <w:drawing>
              <wp:anchor distT="0" distB="0" distL="114300" distR="114300" simplePos="0" relativeHeight="251658240" behindDoc="0" locked="0" layoutInCell="1" allowOverlap="1">
                <wp:simplePos x="0" y="0"/>
                <wp:positionH relativeFrom="column">
                  <wp:posOffset>5368290</wp:posOffset>
                </wp:positionH>
                <wp:positionV relativeFrom="paragraph">
                  <wp:posOffset>-838835</wp:posOffset>
                </wp:positionV>
                <wp:extent cx="810260" cy="619125"/>
                <wp:effectExtent l="0" t="0" r="27940"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619125"/>
                        </a:xfrm>
                        <a:prstGeom prst="rect">
                          <a:avLst/>
                        </a:prstGeom>
                        <a:solidFill>
                          <a:srgbClr val="FFFFFF"/>
                        </a:solidFill>
                        <a:ln w="9525">
                          <a:solidFill>
                            <a:srgbClr val="FFFFFF"/>
                          </a:solidFill>
                          <a:miter lim="800000"/>
                          <a:headEnd/>
                          <a:tailEnd/>
                        </a:ln>
                      </wps:spPr>
                      <wps:txbx>
                        <w:txbxContent>
                          <w:p w:rsidR="00D82F87" w:rsidRDefault="00D82F87" w:rsidP="00763C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22.7pt;margin-top:-66.05pt;width:63.8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" strokecolor="white">
                <v:textbox>
                  <w:txbxContent>
                    <w:p w:rsidR="007304A7" w:rsidRDefault="007304A7" w:rsidP="00763C91"/>
                  </w:txbxContent>
                </v:textbox>
              </v:shape>
            </w:pict>
          </mc:Fallback>
        </mc:AlternateContent>
      </w:r>
      <w:r w:rsidR="00763C91" w:rsidRPr="00FA4792">
        <w:rPr>
          <w:rFonts w:ascii="Arial" w:hAnsi="Arial" w:cs="Arial"/>
          <w:b/>
          <w:color w:val="000000"/>
          <w:sz w:val="36"/>
          <w:szCs w:val="36"/>
        </w:rPr>
        <w:t>FACULDADE PATOS DE MINAS</w:t>
      </w:r>
      <w:r w:rsidR="0071134B">
        <w:rPr>
          <w:rFonts w:ascii="Arial" w:hAnsi="Arial" w:cs="Arial"/>
          <w:b/>
          <w:color w:val="000000"/>
          <w:sz w:val="36"/>
          <w:szCs w:val="36"/>
        </w:rPr>
        <w:t xml:space="preserve"> - FPM</w:t>
      </w:r>
    </w:p>
    <w:p w:rsidR="00763C91" w:rsidRPr="00FA4792" w:rsidRDefault="00763C91" w:rsidP="00763C91">
      <w:pPr>
        <w:spacing w:line="276" w:lineRule="auto"/>
        <w:jc w:val="center"/>
        <w:outlineLvl w:val="0"/>
        <w:rPr>
          <w:rFonts w:ascii="Arial" w:hAnsi="Arial" w:cs="Arial"/>
          <w:b/>
          <w:color w:val="000000"/>
          <w:sz w:val="32"/>
          <w:szCs w:val="32"/>
        </w:rPr>
      </w:pPr>
      <w:r w:rsidRPr="00FA4792">
        <w:rPr>
          <w:rFonts w:ascii="Arial" w:hAnsi="Arial" w:cs="Arial"/>
          <w:b/>
          <w:color w:val="000000"/>
          <w:sz w:val="32"/>
          <w:szCs w:val="32"/>
        </w:rPr>
        <w:t>CURSO DE FARMÁCIA</w:t>
      </w:r>
    </w:p>
    <w:p w:rsidR="00763C91" w:rsidRPr="00FA4792" w:rsidRDefault="00763C91" w:rsidP="00763C91">
      <w:pPr>
        <w:tabs>
          <w:tab w:val="left" w:pos="3090"/>
        </w:tabs>
        <w:spacing w:line="276" w:lineRule="auto"/>
        <w:jc w:val="center"/>
        <w:rPr>
          <w:rFonts w:ascii="Arial" w:hAnsi="Arial" w:cs="Arial"/>
          <w:b/>
          <w:color w:val="000000"/>
          <w:sz w:val="32"/>
          <w:szCs w:val="32"/>
        </w:rPr>
      </w:pPr>
    </w:p>
    <w:p w:rsidR="00763C91" w:rsidRPr="00FA4792" w:rsidRDefault="00763C91" w:rsidP="00763C91">
      <w:pPr>
        <w:tabs>
          <w:tab w:val="left" w:pos="3090"/>
        </w:tabs>
        <w:spacing w:line="240" w:lineRule="auto"/>
        <w:jc w:val="center"/>
        <w:rPr>
          <w:rFonts w:ascii="Arial" w:hAnsi="Arial" w:cs="Arial"/>
          <w:b/>
          <w:color w:val="000000"/>
          <w:sz w:val="28"/>
          <w:szCs w:val="28"/>
        </w:rPr>
      </w:pPr>
    </w:p>
    <w:p w:rsidR="00763C91" w:rsidRPr="00FA4792" w:rsidRDefault="00763C91" w:rsidP="00763C91">
      <w:pPr>
        <w:tabs>
          <w:tab w:val="left" w:pos="3090"/>
        </w:tabs>
        <w:spacing w:line="240" w:lineRule="auto"/>
        <w:jc w:val="center"/>
        <w:rPr>
          <w:rFonts w:ascii="Arial" w:hAnsi="Arial" w:cs="Arial"/>
          <w:b/>
          <w:color w:val="000000"/>
          <w:sz w:val="28"/>
          <w:szCs w:val="28"/>
        </w:rPr>
      </w:pPr>
    </w:p>
    <w:p w:rsidR="00763C91" w:rsidRPr="00FA4792" w:rsidRDefault="00763C91" w:rsidP="00763C91">
      <w:pPr>
        <w:tabs>
          <w:tab w:val="left" w:pos="3090"/>
        </w:tabs>
        <w:spacing w:line="240" w:lineRule="auto"/>
        <w:jc w:val="center"/>
        <w:rPr>
          <w:rFonts w:ascii="Arial" w:hAnsi="Arial" w:cs="Arial"/>
          <w:b/>
          <w:color w:val="000000"/>
          <w:sz w:val="28"/>
          <w:szCs w:val="28"/>
        </w:rPr>
      </w:pPr>
      <w:r w:rsidRPr="00FA4792">
        <w:rPr>
          <w:rFonts w:ascii="Arial" w:hAnsi="Arial" w:cs="Arial"/>
          <w:b/>
          <w:color w:val="000000"/>
          <w:sz w:val="28"/>
          <w:szCs w:val="28"/>
        </w:rPr>
        <w:t xml:space="preserve">JÚLIA KATIUCCY </w:t>
      </w:r>
      <w:r w:rsidR="00260360">
        <w:rPr>
          <w:rFonts w:ascii="Arial" w:hAnsi="Arial" w:cs="Arial"/>
          <w:b/>
          <w:color w:val="000000"/>
          <w:sz w:val="28"/>
          <w:szCs w:val="28"/>
        </w:rPr>
        <w:t>BORGES REGO</w:t>
      </w: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ind w:firstLine="0"/>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863E85" w:rsidRDefault="00763C91" w:rsidP="00763C91">
      <w:pPr>
        <w:tabs>
          <w:tab w:val="left" w:pos="3090"/>
        </w:tabs>
        <w:spacing w:line="240" w:lineRule="auto"/>
        <w:rPr>
          <w:rFonts w:ascii="Arial" w:hAnsi="Arial" w:cs="Arial"/>
          <w:b/>
          <w:color w:val="000000"/>
          <w:sz w:val="32"/>
          <w:szCs w:val="32"/>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76" w:lineRule="auto"/>
        <w:jc w:val="center"/>
        <w:rPr>
          <w:rFonts w:ascii="Arial" w:hAnsi="Arial" w:cs="Arial"/>
          <w:color w:val="000000"/>
        </w:rPr>
      </w:pPr>
      <w:r w:rsidRPr="00FA4792">
        <w:rPr>
          <w:rFonts w:ascii="Arial" w:eastAsia="Arial Unicode MS" w:hAnsi="Arial" w:cs="Arial"/>
          <w:b/>
          <w:color w:val="000000"/>
          <w:sz w:val="32"/>
          <w:szCs w:val="32"/>
        </w:rPr>
        <w:t>INDICAÇÕES CLÍNICAS DE MEDICAMENTOS ISENTOS DE PRESCRIÇÃO MÉDICA PARA A PRESCRIÇÃO FARMACÊUTICA</w:t>
      </w:r>
    </w:p>
    <w:p w:rsidR="00763C91" w:rsidRPr="00FA4792" w:rsidRDefault="00763C91" w:rsidP="00763C91">
      <w:pPr>
        <w:spacing w:line="276" w:lineRule="auto"/>
        <w:jc w:val="center"/>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ind w:firstLine="0"/>
        <w:rPr>
          <w:rFonts w:ascii="Arial" w:hAnsi="Arial" w:cs="Arial"/>
          <w:color w:val="000000"/>
          <w:sz w:val="48"/>
          <w:szCs w:val="48"/>
        </w:rPr>
      </w:pPr>
    </w:p>
    <w:p w:rsidR="00763C91" w:rsidRPr="00FA4792" w:rsidRDefault="00763C91" w:rsidP="00763C91">
      <w:pPr>
        <w:tabs>
          <w:tab w:val="left" w:pos="2250"/>
        </w:tabs>
        <w:spacing w:line="276" w:lineRule="auto"/>
        <w:jc w:val="center"/>
        <w:outlineLvl w:val="0"/>
        <w:rPr>
          <w:rFonts w:ascii="Arial" w:hAnsi="Arial" w:cs="Arial"/>
          <w:b/>
          <w:color w:val="000000"/>
        </w:rPr>
      </w:pPr>
      <w:r w:rsidRPr="00FA4792">
        <w:rPr>
          <w:rFonts w:ascii="Arial" w:hAnsi="Arial" w:cs="Arial"/>
          <w:b/>
          <w:color w:val="000000"/>
        </w:rPr>
        <w:t>PATOS DE MINAS</w:t>
      </w:r>
    </w:p>
    <w:p w:rsidR="00763C91" w:rsidRPr="00FA4792" w:rsidRDefault="00763C91" w:rsidP="00763C91">
      <w:pPr>
        <w:tabs>
          <w:tab w:val="left" w:pos="2250"/>
        </w:tabs>
        <w:spacing w:line="276" w:lineRule="auto"/>
        <w:jc w:val="center"/>
        <w:outlineLvl w:val="0"/>
        <w:rPr>
          <w:rFonts w:ascii="Arial" w:hAnsi="Arial" w:cs="Arial"/>
          <w:b/>
          <w:color w:val="000000"/>
        </w:rPr>
      </w:pPr>
      <w:r w:rsidRPr="00FA4792">
        <w:rPr>
          <w:rFonts w:ascii="Arial" w:hAnsi="Arial" w:cs="Arial"/>
          <w:b/>
          <w:color w:val="000000"/>
        </w:rPr>
        <w:t>2015</w:t>
      </w:r>
    </w:p>
    <w:p w:rsidR="00747C68" w:rsidRPr="00FA4792" w:rsidRDefault="00693EEF" w:rsidP="00747C68">
      <w:pPr>
        <w:tabs>
          <w:tab w:val="left" w:pos="3090"/>
        </w:tabs>
        <w:spacing w:line="240" w:lineRule="auto"/>
        <w:jc w:val="center"/>
        <w:rPr>
          <w:rFonts w:ascii="Arial" w:hAnsi="Arial" w:cs="Arial"/>
          <w:b/>
          <w:color w:val="000000"/>
          <w:sz w:val="28"/>
          <w:szCs w:val="28"/>
        </w:rPr>
      </w:pPr>
      <w:r>
        <w:rPr>
          <w:rFonts w:ascii="Arial" w:hAnsi="Arial" w:cs="Arial"/>
          <w:b/>
          <w:noProof/>
          <w:color w:val="000000"/>
          <w:sz w:val="28"/>
          <w:szCs w:val="28"/>
          <w:lang w:eastAsia="pt-BR"/>
        </w:rPr>
        <w:lastRenderedPageBreak/>
        <mc:AlternateContent>
          <mc:Choice Requires="wps">
            <w:drawing>
              <wp:anchor distT="0" distB="0" distL="114300" distR="114300" simplePos="0" relativeHeight="251662336" behindDoc="0" locked="0" layoutInCell="1" allowOverlap="1">
                <wp:simplePos x="0" y="0"/>
                <wp:positionH relativeFrom="column">
                  <wp:posOffset>5410200</wp:posOffset>
                </wp:positionH>
                <wp:positionV relativeFrom="paragraph">
                  <wp:posOffset>-824865</wp:posOffset>
                </wp:positionV>
                <wp:extent cx="810260" cy="619125"/>
                <wp:effectExtent l="0" t="0" r="2794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619125"/>
                        </a:xfrm>
                        <a:prstGeom prst="rect">
                          <a:avLst/>
                        </a:prstGeom>
                        <a:solidFill>
                          <a:srgbClr val="FFFFFF"/>
                        </a:solidFill>
                        <a:ln w="9525">
                          <a:solidFill>
                            <a:srgbClr val="FFFFFF"/>
                          </a:solidFill>
                          <a:miter lim="800000"/>
                          <a:headEnd/>
                          <a:tailEnd/>
                        </a:ln>
                      </wps:spPr>
                      <wps:txbx>
                        <w:txbxContent>
                          <w:p w:rsidR="00D82F87" w:rsidRDefault="00D82F87" w:rsidP="001A51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26pt;margin-top:-64.95pt;width:63.8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" strokecolor="white">
                <v:textbox>
                  <w:txbxContent>
                    <w:p w:rsidR="007304A7" w:rsidRDefault="007304A7" w:rsidP="001A5110"/>
                  </w:txbxContent>
                </v:textbox>
              </v:shape>
            </w:pict>
          </mc:Fallback>
        </mc:AlternateContent>
      </w:r>
      <w:r w:rsidR="00747C68" w:rsidRPr="00FA4792">
        <w:rPr>
          <w:rFonts w:ascii="Arial" w:hAnsi="Arial" w:cs="Arial"/>
          <w:b/>
          <w:color w:val="000000"/>
          <w:sz w:val="28"/>
          <w:szCs w:val="28"/>
        </w:rPr>
        <w:t xml:space="preserve">JÚLIA KATIUCCY </w:t>
      </w:r>
      <w:r w:rsidR="00747C68">
        <w:rPr>
          <w:rFonts w:ascii="Arial" w:hAnsi="Arial" w:cs="Arial"/>
          <w:b/>
          <w:color w:val="000000"/>
          <w:sz w:val="28"/>
          <w:szCs w:val="28"/>
        </w:rPr>
        <w:t>BORGES REGO</w:t>
      </w:r>
    </w:p>
    <w:p w:rsidR="00747C68" w:rsidRPr="00FA4792" w:rsidRDefault="00747C68" w:rsidP="00747C68">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Pr="00FA4792" w:rsidRDefault="00763C91" w:rsidP="00763C91">
      <w:pPr>
        <w:tabs>
          <w:tab w:val="left" w:pos="3090"/>
        </w:tabs>
        <w:spacing w:line="240" w:lineRule="auto"/>
        <w:rPr>
          <w:rFonts w:ascii="Arial" w:hAnsi="Arial" w:cs="Arial"/>
          <w:b/>
          <w:color w:val="000000"/>
          <w:sz w:val="28"/>
          <w:szCs w:val="28"/>
        </w:rPr>
      </w:pPr>
    </w:p>
    <w:p w:rsidR="00763C91" w:rsidRDefault="00763C91" w:rsidP="00763C91">
      <w:pPr>
        <w:ind w:firstLine="0"/>
        <w:rPr>
          <w:rFonts w:ascii="Arial" w:hAnsi="Arial" w:cs="Arial"/>
          <w:b/>
          <w:color w:val="000000"/>
          <w:sz w:val="28"/>
          <w:szCs w:val="28"/>
        </w:rPr>
      </w:pPr>
    </w:p>
    <w:p w:rsidR="0012247D" w:rsidRPr="00FA4792" w:rsidRDefault="0012247D" w:rsidP="00763C91">
      <w:pPr>
        <w:ind w:firstLine="0"/>
        <w:rPr>
          <w:rFonts w:ascii="Arial" w:hAnsi="Arial" w:cs="Arial"/>
          <w:color w:val="000000"/>
        </w:rPr>
      </w:pPr>
    </w:p>
    <w:p w:rsidR="00763C91" w:rsidRPr="00FA4792" w:rsidRDefault="00763C91" w:rsidP="00763C91">
      <w:pPr>
        <w:tabs>
          <w:tab w:val="left" w:pos="3090"/>
        </w:tabs>
        <w:spacing w:line="240" w:lineRule="auto"/>
        <w:jc w:val="center"/>
        <w:rPr>
          <w:rFonts w:ascii="Arial" w:hAnsi="Arial" w:cs="Arial"/>
          <w:b/>
          <w:color w:val="000000"/>
          <w:sz w:val="28"/>
          <w:szCs w:val="28"/>
        </w:rPr>
      </w:pPr>
    </w:p>
    <w:p w:rsidR="00763C91" w:rsidRPr="00FA4792" w:rsidRDefault="00763C91" w:rsidP="00763C91">
      <w:pPr>
        <w:spacing w:line="276" w:lineRule="auto"/>
        <w:jc w:val="center"/>
        <w:rPr>
          <w:rFonts w:ascii="Arial" w:hAnsi="Arial" w:cs="Arial"/>
          <w:color w:val="000000"/>
        </w:rPr>
      </w:pPr>
      <w:r w:rsidRPr="00FA4792">
        <w:rPr>
          <w:rFonts w:ascii="Arial" w:eastAsia="Arial Unicode MS" w:hAnsi="Arial" w:cs="Arial"/>
          <w:b/>
          <w:color w:val="000000"/>
          <w:sz w:val="32"/>
          <w:szCs w:val="32"/>
        </w:rPr>
        <w:t>INDICAÇÕES CLÍNICAS DE MEDICAMENTOS ISENTOS DE PRESCRIÇÃO MÉDICA PARA A PRESCRIÇÃO FARMACÊUTICA</w:t>
      </w:r>
    </w:p>
    <w:p w:rsidR="00763C91" w:rsidRPr="00FA4792" w:rsidRDefault="00763C91" w:rsidP="00763C91">
      <w:pPr>
        <w:spacing w:line="276" w:lineRule="auto"/>
        <w:jc w:val="center"/>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rPr>
          <w:rFonts w:ascii="Arial" w:hAnsi="Arial" w:cs="Arial"/>
          <w:color w:val="000000"/>
        </w:rPr>
      </w:pPr>
    </w:p>
    <w:p w:rsidR="00763C91" w:rsidRPr="00FA4792" w:rsidRDefault="00763C91" w:rsidP="00763C91">
      <w:pPr>
        <w:spacing w:line="240" w:lineRule="auto"/>
        <w:ind w:left="4678" w:firstLine="0"/>
        <w:rPr>
          <w:rFonts w:ascii="Arial" w:hAnsi="Arial" w:cs="Arial"/>
          <w:color w:val="000000"/>
        </w:rPr>
      </w:pPr>
      <w:r w:rsidRPr="00FA4792">
        <w:rPr>
          <w:rFonts w:ascii="Arial" w:hAnsi="Arial" w:cs="Arial"/>
          <w:color w:val="000000"/>
        </w:rPr>
        <w:t xml:space="preserve">Artigo apresentado a Faculdade Patos de Minas como requisito parcial para a conclusão do Curso de Farmácia. </w:t>
      </w:r>
    </w:p>
    <w:p w:rsidR="00763C91" w:rsidRPr="00FA4792" w:rsidRDefault="00763C91" w:rsidP="00763C91">
      <w:pPr>
        <w:spacing w:line="240" w:lineRule="auto"/>
        <w:ind w:left="4678"/>
        <w:rPr>
          <w:rFonts w:ascii="Arial" w:hAnsi="Arial" w:cs="Arial"/>
          <w:color w:val="000000"/>
        </w:rPr>
      </w:pPr>
    </w:p>
    <w:p w:rsidR="00763C91" w:rsidRPr="00FA4792" w:rsidRDefault="00763C91" w:rsidP="00763C91">
      <w:pPr>
        <w:spacing w:line="240" w:lineRule="auto"/>
        <w:ind w:left="4678" w:firstLine="0"/>
        <w:rPr>
          <w:rFonts w:ascii="Arial" w:hAnsi="Arial" w:cs="Arial"/>
          <w:b/>
          <w:color w:val="000000"/>
        </w:rPr>
      </w:pPr>
      <w:r w:rsidRPr="00FA4792">
        <w:rPr>
          <w:rFonts w:ascii="Arial" w:hAnsi="Arial" w:cs="Arial"/>
          <w:color w:val="000000"/>
        </w:rPr>
        <w:t xml:space="preserve">Orientadora: Prof.ª </w:t>
      </w:r>
      <w:r w:rsidR="00580DFA">
        <w:rPr>
          <w:rFonts w:ascii="Arial" w:hAnsi="Arial" w:cs="Arial"/>
          <w:color w:val="000000"/>
        </w:rPr>
        <w:t>Esp</w:t>
      </w:r>
      <w:r w:rsidRPr="00FA4792">
        <w:rPr>
          <w:rFonts w:ascii="Arial" w:hAnsi="Arial" w:cs="Arial"/>
          <w:color w:val="FF0000"/>
        </w:rPr>
        <w:t>.</w:t>
      </w:r>
      <w:r w:rsidR="00A30ED2">
        <w:rPr>
          <w:rFonts w:ascii="Arial" w:hAnsi="Arial" w:cs="Arial"/>
          <w:color w:val="FF0000"/>
        </w:rPr>
        <w:t xml:space="preserve"> </w:t>
      </w:r>
      <w:proofErr w:type="spellStart"/>
      <w:r w:rsidRPr="00FA4792">
        <w:rPr>
          <w:rFonts w:ascii="Arial" w:hAnsi="Arial" w:cs="Arial"/>
          <w:color w:val="000000"/>
        </w:rPr>
        <w:t>Adriele</w:t>
      </w:r>
      <w:proofErr w:type="spellEnd"/>
      <w:r w:rsidRPr="00FA4792">
        <w:rPr>
          <w:rFonts w:ascii="Arial" w:hAnsi="Arial" w:cs="Arial"/>
          <w:color w:val="000000"/>
        </w:rPr>
        <w:t xml:space="preserve"> Laurinda Silva.</w:t>
      </w:r>
    </w:p>
    <w:p w:rsidR="00763C91" w:rsidRPr="00FA4792" w:rsidRDefault="00763C91" w:rsidP="00747C68">
      <w:pPr>
        <w:spacing w:line="240" w:lineRule="auto"/>
        <w:ind w:firstLine="0"/>
        <w:rPr>
          <w:rFonts w:ascii="Arial" w:hAnsi="Arial" w:cs="Arial"/>
          <w:b/>
          <w:color w:val="000000"/>
        </w:rPr>
      </w:pPr>
    </w:p>
    <w:p w:rsidR="00763C91" w:rsidRPr="00FA4792" w:rsidRDefault="00763C91" w:rsidP="00763C91">
      <w:pPr>
        <w:spacing w:line="240" w:lineRule="auto"/>
        <w:rPr>
          <w:rFonts w:ascii="Arial" w:hAnsi="Arial" w:cs="Arial"/>
          <w:b/>
          <w:color w:val="000000"/>
          <w:sz w:val="56"/>
          <w:szCs w:val="56"/>
        </w:rPr>
      </w:pPr>
    </w:p>
    <w:p w:rsidR="00763C91" w:rsidRPr="00FA4792" w:rsidRDefault="00763C91" w:rsidP="00763C91">
      <w:pPr>
        <w:spacing w:line="240" w:lineRule="auto"/>
        <w:rPr>
          <w:rFonts w:ascii="Arial" w:hAnsi="Arial" w:cs="Arial"/>
          <w:b/>
          <w:color w:val="000000"/>
          <w:sz w:val="40"/>
          <w:szCs w:val="40"/>
        </w:rPr>
      </w:pPr>
    </w:p>
    <w:p w:rsidR="00763C91" w:rsidRPr="00FA4792" w:rsidRDefault="00763C91" w:rsidP="00763C91">
      <w:pPr>
        <w:spacing w:line="240" w:lineRule="auto"/>
        <w:rPr>
          <w:rFonts w:ascii="Arial" w:hAnsi="Arial" w:cs="Arial"/>
          <w:b/>
          <w:color w:val="000000"/>
          <w:sz w:val="40"/>
          <w:szCs w:val="40"/>
        </w:rPr>
      </w:pPr>
    </w:p>
    <w:p w:rsidR="00763C91" w:rsidRDefault="00763C91" w:rsidP="00763C91">
      <w:pPr>
        <w:ind w:firstLine="0"/>
        <w:rPr>
          <w:rFonts w:ascii="Arial" w:hAnsi="Arial" w:cs="Arial"/>
          <w:color w:val="000000"/>
        </w:rPr>
      </w:pPr>
    </w:p>
    <w:p w:rsidR="0012247D" w:rsidRPr="00FA4792" w:rsidRDefault="0012247D" w:rsidP="00763C91">
      <w:pPr>
        <w:ind w:firstLine="0"/>
        <w:rPr>
          <w:rFonts w:ascii="Arial" w:hAnsi="Arial" w:cs="Arial"/>
          <w:color w:val="000000"/>
        </w:rPr>
      </w:pPr>
    </w:p>
    <w:p w:rsidR="00763C91" w:rsidRPr="00192B9A" w:rsidRDefault="00763C91" w:rsidP="00763C91">
      <w:pPr>
        <w:ind w:left="1134" w:firstLine="0"/>
        <w:rPr>
          <w:rFonts w:ascii="Arial" w:hAnsi="Arial" w:cs="Arial"/>
          <w:color w:val="000000"/>
          <w:sz w:val="28"/>
          <w:szCs w:val="28"/>
        </w:rPr>
      </w:pPr>
    </w:p>
    <w:p w:rsidR="00763C91" w:rsidRPr="00FA4792" w:rsidRDefault="00763C91" w:rsidP="00763C91">
      <w:pPr>
        <w:tabs>
          <w:tab w:val="left" w:pos="2250"/>
        </w:tabs>
        <w:spacing w:line="276" w:lineRule="auto"/>
        <w:jc w:val="center"/>
        <w:outlineLvl w:val="0"/>
        <w:rPr>
          <w:rFonts w:ascii="Arial" w:hAnsi="Arial" w:cs="Arial"/>
          <w:b/>
          <w:color w:val="000000"/>
        </w:rPr>
      </w:pPr>
      <w:r w:rsidRPr="00FA4792">
        <w:rPr>
          <w:rFonts w:ascii="Arial" w:hAnsi="Arial" w:cs="Arial"/>
          <w:b/>
          <w:color w:val="000000"/>
        </w:rPr>
        <w:t>PATOS DE MINAS</w:t>
      </w:r>
    </w:p>
    <w:p w:rsidR="00763C91" w:rsidRPr="00FA4792" w:rsidRDefault="00763C91" w:rsidP="00763C91">
      <w:pPr>
        <w:tabs>
          <w:tab w:val="left" w:pos="2250"/>
        </w:tabs>
        <w:spacing w:line="276" w:lineRule="auto"/>
        <w:jc w:val="center"/>
        <w:rPr>
          <w:rFonts w:ascii="Arial" w:hAnsi="Arial" w:cs="Arial"/>
          <w:b/>
          <w:color w:val="000000"/>
        </w:rPr>
      </w:pPr>
      <w:r w:rsidRPr="00FA4792">
        <w:rPr>
          <w:rFonts w:ascii="Arial" w:hAnsi="Arial" w:cs="Arial"/>
          <w:b/>
          <w:color w:val="000000"/>
        </w:rPr>
        <w:t>2015</w:t>
      </w:r>
    </w:p>
    <w:p w:rsidR="00763C91" w:rsidRPr="00FA4792" w:rsidRDefault="00693EEF" w:rsidP="00763C91">
      <w:pPr>
        <w:spacing w:line="276" w:lineRule="auto"/>
        <w:jc w:val="center"/>
        <w:outlineLvl w:val="0"/>
        <w:rPr>
          <w:rFonts w:ascii="Arial" w:hAnsi="Arial" w:cs="Arial"/>
          <w:color w:val="000000"/>
          <w:sz w:val="32"/>
          <w:szCs w:val="32"/>
        </w:rPr>
      </w:pPr>
      <w:r>
        <w:rPr>
          <w:rFonts w:ascii="Arial" w:hAnsi="Arial" w:cs="Arial"/>
          <w:noProof/>
          <w:color w:val="000000"/>
          <w:sz w:val="32"/>
          <w:szCs w:val="32"/>
          <w:lang w:eastAsia="pt-BR"/>
        </w:rPr>
        <w:lastRenderedPageBreak/>
        <mc:AlternateContent>
          <mc:Choice Requires="wps">
            <w:drawing>
              <wp:anchor distT="0" distB="0" distL="114300" distR="114300" simplePos="0" relativeHeight="251661312" behindDoc="0" locked="0" layoutInCell="1" allowOverlap="1">
                <wp:simplePos x="0" y="0"/>
                <wp:positionH relativeFrom="column">
                  <wp:posOffset>5523865</wp:posOffset>
                </wp:positionH>
                <wp:positionV relativeFrom="paragraph">
                  <wp:posOffset>-915670</wp:posOffset>
                </wp:positionV>
                <wp:extent cx="810260" cy="619125"/>
                <wp:effectExtent l="0" t="0" r="2794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619125"/>
                        </a:xfrm>
                        <a:prstGeom prst="rect">
                          <a:avLst/>
                        </a:prstGeom>
                        <a:solidFill>
                          <a:srgbClr val="FFFFFF"/>
                        </a:solidFill>
                        <a:ln w="9525">
                          <a:solidFill>
                            <a:srgbClr val="FFFFFF"/>
                          </a:solidFill>
                          <a:miter lim="800000"/>
                          <a:headEnd/>
                          <a:tailEnd/>
                        </a:ln>
                      </wps:spPr>
                      <wps:txbx>
                        <w:txbxContent>
                          <w:p w:rsidR="00D82F87" w:rsidRDefault="00D82F87" w:rsidP="00763C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34.95pt;margin-top:-72.1pt;width:63.8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" strokecolor="white">
                <v:textbox>
                  <w:txbxContent>
                    <w:p w:rsidR="007304A7" w:rsidRDefault="007304A7" w:rsidP="00763C91"/>
                  </w:txbxContent>
                </v:textbox>
              </v:shape>
            </w:pict>
          </mc:Fallback>
        </mc:AlternateContent>
      </w:r>
      <w:r w:rsidR="00763C91" w:rsidRPr="00FA4792">
        <w:rPr>
          <w:rFonts w:ascii="Arial" w:hAnsi="Arial" w:cs="Arial"/>
          <w:color w:val="000000"/>
          <w:sz w:val="32"/>
          <w:szCs w:val="32"/>
        </w:rPr>
        <w:t>FACULDADE PATOS DE MINAS</w:t>
      </w:r>
    </w:p>
    <w:p w:rsidR="00747C68" w:rsidRPr="00747C68" w:rsidRDefault="00747C68" w:rsidP="00747C68">
      <w:pPr>
        <w:tabs>
          <w:tab w:val="left" w:pos="3090"/>
        </w:tabs>
        <w:spacing w:line="240" w:lineRule="auto"/>
        <w:jc w:val="center"/>
        <w:rPr>
          <w:rFonts w:ascii="Arial" w:hAnsi="Arial" w:cs="Arial"/>
          <w:color w:val="000000"/>
          <w:sz w:val="28"/>
          <w:szCs w:val="28"/>
        </w:rPr>
      </w:pPr>
      <w:r w:rsidRPr="00747C68">
        <w:rPr>
          <w:rFonts w:ascii="Arial" w:hAnsi="Arial" w:cs="Arial"/>
          <w:color w:val="000000"/>
          <w:sz w:val="28"/>
          <w:szCs w:val="28"/>
        </w:rPr>
        <w:t>JÚLIA KATIUCCY BORGES REGO</w:t>
      </w:r>
    </w:p>
    <w:p w:rsidR="00747C68" w:rsidRPr="00747C68" w:rsidRDefault="00747C68" w:rsidP="00747C68">
      <w:pPr>
        <w:tabs>
          <w:tab w:val="left" w:pos="3090"/>
        </w:tabs>
        <w:spacing w:line="240" w:lineRule="auto"/>
        <w:rPr>
          <w:rFonts w:ascii="Arial" w:hAnsi="Arial" w:cs="Arial"/>
          <w:color w:val="000000"/>
          <w:sz w:val="32"/>
          <w:szCs w:val="32"/>
        </w:rPr>
      </w:pPr>
    </w:p>
    <w:p w:rsidR="00763C91" w:rsidRPr="00FA4792" w:rsidRDefault="00763C91" w:rsidP="00763C91">
      <w:pPr>
        <w:tabs>
          <w:tab w:val="left" w:pos="3090"/>
        </w:tabs>
        <w:spacing w:line="276" w:lineRule="auto"/>
        <w:rPr>
          <w:rFonts w:ascii="Arial" w:hAnsi="Arial" w:cs="Arial"/>
          <w:b/>
          <w:color w:val="000000"/>
          <w:sz w:val="28"/>
          <w:szCs w:val="28"/>
        </w:rPr>
      </w:pPr>
    </w:p>
    <w:p w:rsidR="00763C91" w:rsidRPr="00FA4792" w:rsidRDefault="00763C91" w:rsidP="00763C91">
      <w:pPr>
        <w:tabs>
          <w:tab w:val="left" w:pos="3090"/>
        </w:tabs>
        <w:spacing w:line="276" w:lineRule="auto"/>
        <w:jc w:val="center"/>
        <w:rPr>
          <w:rFonts w:ascii="Arial" w:hAnsi="Arial" w:cs="Arial"/>
          <w:b/>
          <w:color w:val="000000"/>
          <w:sz w:val="28"/>
          <w:szCs w:val="28"/>
        </w:rPr>
      </w:pPr>
    </w:p>
    <w:p w:rsidR="00763C91" w:rsidRPr="00FA4792" w:rsidRDefault="00763C91" w:rsidP="00763C91">
      <w:pPr>
        <w:spacing w:line="240" w:lineRule="auto"/>
        <w:jc w:val="center"/>
        <w:rPr>
          <w:rFonts w:ascii="Arial" w:eastAsia="Arial Unicode MS" w:hAnsi="Arial" w:cs="Arial"/>
          <w:b/>
          <w:color w:val="000000"/>
          <w:sz w:val="32"/>
          <w:szCs w:val="32"/>
        </w:rPr>
      </w:pPr>
    </w:p>
    <w:p w:rsidR="00763C91" w:rsidRPr="00FA4792" w:rsidRDefault="00763C91" w:rsidP="00763C91">
      <w:pPr>
        <w:spacing w:line="240" w:lineRule="auto"/>
        <w:jc w:val="center"/>
        <w:rPr>
          <w:rFonts w:ascii="Arial" w:eastAsia="Arial Unicode MS" w:hAnsi="Arial" w:cs="Arial"/>
          <w:b/>
          <w:color w:val="000000"/>
          <w:sz w:val="32"/>
          <w:szCs w:val="32"/>
        </w:rPr>
      </w:pPr>
    </w:p>
    <w:p w:rsidR="00763C91" w:rsidRPr="00FA4792" w:rsidRDefault="00763C91" w:rsidP="0012247D">
      <w:pPr>
        <w:spacing w:line="240" w:lineRule="auto"/>
        <w:ind w:firstLine="0"/>
        <w:rPr>
          <w:rFonts w:ascii="Arial" w:eastAsia="Arial Unicode MS" w:hAnsi="Arial" w:cs="Arial"/>
          <w:b/>
          <w:color w:val="000000"/>
          <w:sz w:val="32"/>
          <w:szCs w:val="32"/>
        </w:rPr>
      </w:pPr>
    </w:p>
    <w:p w:rsidR="00763C91" w:rsidRPr="00FA4792" w:rsidRDefault="00763C91" w:rsidP="00763C91">
      <w:pPr>
        <w:spacing w:line="276" w:lineRule="auto"/>
        <w:jc w:val="center"/>
        <w:rPr>
          <w:rFonts w:ascii="Arial" w:hAnsi="Arial" w:cs="Arial"/>
          <w:color w:val="000000"/>
        </w:rPr>
      </w:pPr>
      <w:r w:rsidRPr="00FA4792">
        <w:rPr>
          <w:rFonts w:ascii="Arial" w:eastAsia="Arial Unicode MS" w:hAnsi="Arial" w:cs="Arial"/>
          <w:b/>
          <w:color w:val="000000"/>
          <w:sz w:val="32"/>
          <w:szCs w:val="32"/>
        </w:rPr>
        <w:t>INDICAÇÕES CLÍNICAS DE MEDICAMENTOS ISENTOS DE PRESCRIÇÃO MÉDICA PARA A PRESCRIÇÃO FARMACÊUTICA</w:t>
      </w:r>
    </w:p>
    <w:p w:rsidR="00763C91" w:rsidRPr="00FA4792" w:rsidRDefault="00763C91" w:rsidP="00763C91">
      <w:pPr>
        <w:spacing w:line="276" w:lineRule="auto"/>
        <w:jc w:val="center"/>
        <w:rPr>
          <w:rFonts w:ascii="Arial" w:hAnsi="Arial" w:cs="Arial"/>
          <w:color w:val="000000"/>
        </w:rPr>
      </w:pPr>
    </w:p>
    <w:p w:rsidR="00763C91" w:rsidRPr="00FA4792" w:rsidRDefault="00763C91" w:rsidP="00763C91">
      <w:pPr>
        <w:spacing w:line="276" w:lineRule="auto"/>
        <w:jc w:val="center"/>
        <w:rPr>
          <w:rFonts w:ascii="Arial" w:hAnsi="Arial" w:cs="Arial"/>
          <w:color w:val="000000"/>
          <w:sz w:val="36"/>
          <w:szCs w:val="36"/>
        </w:rPr>
      </w:pPr>
    </w:p>
    <w:p w:rsidR="00763C91" w:rsidRPr="00FA4792" w:rsidRDefault="00763C91" w:rsidP="00763C91">
      <w:pPr>
        <w:tabs>
          <w:tab w:val="left" w:pos="3090"/>
        </w:tabs>
        <w:spacing w:line="240" w:lineRule="auto"/>
        <w:ind w:firstLine="0"/>
        <w:rPr>
          <w:rFonts w:ascii="Arial" w:hAnsi="Arial" w:cs="Arial"/>
          <w:b/>
          <w:color w:val="000000"/>
          <w:sz w:val="28"/>
          <w:szCs w:val="28"/>
        </w:rPr>
      </w:pPr>
    </w:p>
    <w:p w:rsidR="00763C91" w:rsidRPr="00FA4792" w:rsidRDefault="00763C91" w:rsidP="00763C91">
      <w:pPr>
        <w:tabs>
          <w:tab w:val="left" w:pos="3090"/>
        </w:tabs>
        <w:spacing w:line="240" w:lineRule="auto"/>
        <w:ind w:firstLine="0"/>
        <w:rPr>
          <w:rFonts w:ascii="Arial" w:hAnsi="Arial" w:cs="Arial"/>
          <w:b/>
          <w:color w:val="000000"/>
          <w:sz w:val="28"/>
          <w:szCs w:val="28"/>
        </w:rPr>
      </w:pPr>
    </w:p>
    <w:p w:rsidR="00763C91" w:rsidRPr="00FA4792" w:rsidRDefault="00763C91" w:rsidP="00763C91">
      <w:pPr>
        <w:tabs>
          <w:tab w:val="left" w:pos="3090"/>
        </w:tabs>
        <w:spacing w:line="240" w:lineRule="auto"/>
        <w:ind w:firstLine="0"/>
        <w:rPr>
          <w:rFonts w:ascii="Arial" w:hAnsi="Arial" w:cs="Arial"/>
          <w:b/>
          <w:color w:val="000000"/>
          <w:sz w:val="28"/>
          <w:szCs w:val="28"/>
        </w:rPr>
      </w:pPr>
    </w:p>
    <w:p w:rsidR="00763C91" w:rsidRPr="00FA4792" w:rsidRDefault="00763C91" w:rsidP="00763C91">
      <w:pPr>
        <w:tabs>
          <w:tab w:val="left" w:pos="3090"/>
        </w:tabs>
        <w:spacing w:line="240" w:lineRule="auto"/>
        <w:ind w:firstLine="0"/>
        <w:rPr>
          <w:rFonts w:ascii="Arial" w:hAnsi="Arial" w:cs="Arial"/>
          <w:b/>
          <w:color w:val="000000"/>
          <w:sz w:val="28"/>
          <w:szCs w:val="28"/>
        </w:rPr>
      </w:pPr>
    </w:p>
    <w:p w:rsidR="00763C91" w:rsidRPr="00FA4792" w:rsidRDefault="00763C91" w:rsidP="00763C91">
      <w:pPr>
        <w:tabs>
          <w:tab w:val="left" w:pos="3090"/>
        </w:tabs>
        <w:spacing w:line="240" w:lineRule="auto"/>
        <w:ind w:firstLine="0"/>
        <w:rPr>
          <w:rFonts w:ascii="Arial" w:hAnsi="Arial" w:cs="Arial"/>
          <w:color w:val="000000"/>
        </w:rPr>
      </w:pPr>
      <w:r w:rsidRPr="00FA4792">
        <w:rPr>
          <w:rFonts w:ascii="Arial" w:hAnsi="Arial" w:cs="Arial"/>
          <w:color w:val="000000"/>
        </w:rPr>
        <w:t xml:space="preserve">Artigo aprovado </w:t>
      </w:r>
      <w:proofErr w:type="spellStart"/>
      <w:r w:rsidRPr="00FA4792">
        <w:rPr>
          <w:rFonts w:ascii="Arial" w:hAnsi="Arial" w:cs="Arial"/>
          <w:color w:val="000000"/>
        </w:rPr>
        <w:t>em:______de_________de_________pela</w:t>
      </w:r>
      <w:proofErr w:type="spellEnd"/>
      <w:r w:rsidRPr="00FA4792">
        <w:rPr>
          <w:rFonts w:ascii="Arial" w:hAnsi="Arial" w:cs="Arial"/>
          <w:color w:val="000000"/>
        </w:rPr>
        <w:t xml:space="preserve"> comissão examinadora constituída pelos professores. </w:t>
      </w:r>
    </w:p>
    <w:p w:rsidR="00763C91" w:rsidRPr="00FA4792" w:rsidRDefault="00763C91" w:rsidP="00763C91">
      <w:pPr>
        <w:tabs>
          <w:tab w:val="left" w:pos="3090"/>
        </w:tabs>
        <w:spacing w:line="240" w:lineRule="auto"/>
        <w:ind w:firstLine="0"/>
        <w:rPr>
          <w:rFonts w:ascii="Arial" w:hAnsi="Arial" w:cs="Arial"/>
          <w:color w:val="000000"/>
        </w:rPr>
      </w:pPr>
    </w:p>
    <w:p w:rsidR="00763C91" w:rsidRPr="00FA4792" w:rsidRDefault="00763C91" w:rsidP="00763C91">
      <w:pPr>
        <w:tabs>
          <w:tab w:val="left" w:pos="3090"/>
        </w:tabs>
        <w:spacing w:line="240" w:lineRule="auto"/>
        <w:ind w:firstLine="0"/>
        <w:rPr>
          <w:rFonts w:ascii="Arial" w:hAnsi="Arial" w:cs="Arial"/>
          <w:color w:val="000000"/>
        </w:rPr>
      </w:pPr>
    </w:p>
    <w:p w:rsidR="00763C91" w:rsidRPr="00FA4792" w:rsidRDefault="00763C91" w:rsidP="00763C91">
      <w:pPr>
        <w:tabs>
          <w:tab w:val="left" w:pos="3090"/>
        </w:tabs>
        <w:spacing w:line="240" w:lineRule="auto"/>
        <w:ind w:firstLine="0"/>
        <w:rPr>
          <w:rFonts w:ascii="Arial" w:hAnsi="Arial" w:cs="Arial"/>
          <w:color w:val="000000"/>
        </w:rPr>
      </w:pPr>
    </w:p>
    <w:p w:rsidR="00763C91" w:rsidRPr="00FA4792" w:rsidRDefault="00763C91" w:rsidP="00763C91">
      <w:pPr>
        <w:tabs>
          <w:tab w:val="left" w:pos="3090"/>
        </w:tabs>
        <w:spacing w:line="240" w:lineRule="auto"/>
        <w:ind w:firstLine="0"/>
        <w:rPr>
          <w:rFonts w:ascii="Arial" w:hAnsi="Arial" w:cs="Arial"/>
          <w:color w:val="000000"/>
        </w:rPr>
      </w:pPr>
    </w:p>
    <w:p w:rsidR="00763C91" w:rsidRPr="00FA4792" w:rsidRDefault="006D7F86" w:rsidP="006D7F86">
      <w:pPr>
        <w:spacing w:line="240" w:lineRule="auto"/>
        <w:ind w:left="1701" w:firstLine="0"/>
        <w:rPr>
          <w:rFonts w:ascii="Arial" w:hAnsi="Arial" w:cs="Arial"/>
          <w:color w:val="000000"/>
        </w:rPr>
      </w:pPr>
      <w:r>
        <w:rPr>
          <w:rFonts w:ascii="Arial" w:hAnsi="Arial" w:cs="Arial"/>
          <w:color w:val="000000"/>
        </w:rPr>
        <w:t>Orientadora:</w:t>
      </w:r>
      <w:r w:rsidR="00763C91" w:rsidRPr="00FA4792">
        <w:rPr>
          <w:rFonts w:ascii="Arial" w:hAnsi="Arial" w:cs="Arial"/>
          <w:color w:val="000000"/>
        </w:rPr>
        <w:t>__________________________________</w:t>
      </w:r>
    </w:p>
    <w:p w:rsidR="00763C91" w:rsidRPr="00FA4792" w:rsidRDefault="00763C91" w:rsidP="006D7F86">
      <w:pPr>
        <w:spacing w:line="240" w:lineRule="auto"/>
        <w:ind w:left="2977" w:firstLine="0"/>
        <w:rPr>
          <w:rFonts w:ascii="Arial" w:hAnsi="Arial" w:cs="Arial"/>
          <w:b/>
          <w:color w:val="000000"/>
        </w:rPr>
      </w:pPr>
      <w:proofErr w:type="spellStart"/>
      <w:r w:rsidRPr="00FA4792">
        <w:rPr>
          <w:rFonts w:ascii="Arial" w:hAnsi="Arial" w:cs="Arial"/>
          <w:color w:val="000000"/>
        </w:rPr>
        <w:t>Profª</w:t>
      </w:r>
      <w:proofErr w:type="spellEnd"/>
      <w:r w:rsidR="006D7F86">
        <w:rPr>
          <w:rFonts w:ascii="Arial" w:hAnsi="Arial" w:cs="Arial"/>
          <w:color w:val="000000"/>
        </w:rPr>
        <w:t xml:space="preserve"> </w:t>
      </w:r>
      <w:r w:rsidR="00580DFA">
        <w:rPr>
          <w:rFonts w:ascii="Arial" w:hAnsi="Arial" w:cs="Arial"/>
          <w:color w:val="000000"/>
        </w:rPr>
        <w:t>Esp</w:t>
      </w:r>
      <w:r w:rsidR="00580DFA">
        <w:rPr>
          <w:rFonts w:ascii="Arial" w:hAnsi="Arial" w:cs="Arial"/>
          <w:color w:val="FF0000"/>
        </w:rPr>
        <w:t xml:space="preserve">. </w:t>
      </w:r>
      <w:proofErr w:type="spellStart"/>
      <w:r w:rsidRPr="00FA4792">
        <w:rPr>
          <w:rFonts w:ascii="Arial" w:hAnsi="Arial" w:cs="Arial"/>
          <w:color w:val="000000"/>
        </w:rPr>
        <w:t>Adriele</w:t>
      </w:r>
      <w:proofErr w:type="spellEnd"/>
      <w:r w:rsidRPr="00FA4792">
        <w:rPr>
          <w:rFonts w:ascii="Arial" w:hAnsi="Arial" w:cs="Arial"/>
          <w:color w:val="000000"/>
        </w:rPr>
        <w:t xml:space="preserve"> Laurinda </w:t>
      </w:r>
      <w:proofErr w:type="gramStart"/>
      <w:r w:rsidRPr="00FA4792">
        <w:rPr>
          <w:rFonts w:ascii="Arial" w:hAnsi="Arial" w:cs="Arial"/>
          <w:color w:val="000000"/>
        </w:rPr>
        <w:t>Silva</w:t>
      </w:r>
      <w:proofErr w:type="gramEnd"/>
    </w:p>
    <w:p w:rsidR="00763C91" w:rsidRPr="00FA4792" w:rsidRDefault="00763C91" w:rsidP="006D7F86">
      <w:pPr>
        <w:spacing w:line="240" w:lineRule="auto"/>
        <w:ind w:left="2977" w:firstLine="0"/>
        <w:rPr>
          <w:rFonts w:ascii="Arial" w:hAnsi="Arial" w:cs="Arial"/>
          <w:b/>
          <w:color w:val="000000"/>
        </w:rPr>
      </w:pPr>
      <w:r w:rsidRPr="00FA4792">
        <w:rPr>
          <w:rFonts w:ascii="Arial" w:hAnsi="Arial" w:cs="Arial"/>
          <w:color w:val="000000"/>
        </w:rPr>
        <w:t>Faculdade Patos de Minas</w:t>
      </w:r>
    </w:p>
    <w:p w:rsidR="00763C91" w:rsidRPr="00FA4792" w:rsidRDefault="00763C91" w:rsidP="006D7F86">
      <w:pPr>
        <w:spacing w:line="240" w:lineRule="auto"/>
        <w:ind w:left="1701" w:firstLine="0"/>
        <w:jc w:val="center"/>
        <w:rPr>
          <w:rFonts w:ascii="Arial" w:hAnsi="Arial" w:cs="Arial"/>
          <w:color w:val="000000"/>
        </w:rPr>
      </w:pPr>
    </w:p>
    <w:p w:rsidR="00763C91" w:rsidRPr="00FA4792" w:rsidRDefault="00763C91" w:rsidP="006D7F86">
      <w:pPr>
        <w:spacing w:line="240" w:lineRule="auto"/>
        <w:ind w:left="1701" w:firstLine="0"/>
        <w:rPr>
          <w:rFonts w:ascii="Arial" w:hAnsi="Arial" w:cs="Arial"/>
          <w:color w:val="000000"/>
        </w:rPr>
      </w:pPr>
    </w:p>
    <w:p w:rsidR="00763C91" w:rsidRPr="00FA4792" w:rsidRDefault="00763C91" w:rsidP="006D7F86">
      <w:pPr>
        <w:spacing w:line="240" w:lineRule="auto"/>
        <w:ind w:left="1701" w:firstLine="0"/>
        <w:rPr>
          <w:rFonts w:ascii="Arial" w:hAnsi="Arial" w:cs="Arial"/>
          <w:color w:val="000000"/>
        </w:rPr>
      </w:pPr>
    </w:p>
    <w:p w:rsidR="00763C91" w:rsidRPr="00FA4792" w:rsidRDefault="00763C91" w:rsidP="006D7F86">
      <w:pPr>
        <w:spacing w:line="240" w:lineRule="auto"/>
        <w:ind w:left="1701" w:firstLine="0"/>
        <w:rPr>
          <w:rFonts w:ascii="Arial" w:hAnsi="Arial" w:cs="Arial"/>
          <w:color w:val="000000"/>
        </w:rPr>
      </w:pPr>
    </w:p>
    <w:p w:rsidR="00763C91" w:rsidRPr="00FA4792" w:rsidRDefault="00763C91" w:rsidP="006D7F86">
      <w:pPr>
        <w:spacing w:line="240" w:lineRule="auto"/>
        <w:ind w:left="1701" w:firstLine="0"/>
        <w:rPr>
          <w:rFonts w:ascii="Arial" w:hAnsi="Arial" w:cs="Arial"/>
          <w:color w:val="000000"/>
        </w:rPr>
      </w:pPr>
    </w:p>
    <w:p w:rsidR="00763C91" w:rsidRPr="00FA4792" w:rsidRDefault="006D7F86" w:rsidP="006D7F86">
      <w:pPr>
        <w:spacing w:line="240" w:lineRule="auto"/>
        <w:ind w:left="1701" w:firstLine="0"/>
        <w:rPr>
          <w:rFonts w:ascii="Arial" w:hAnsi="Arial" w:cs="Arial"/>
          <w:color w:val="000000"/>
        </w:rPr>
      </w:pPr>
      <w:r>
        <w:rPr>
          <w:rFonts w:ascii="Arial" w:hAnsi="Arial" w:cs="Arial"/>
          <w:color w:val="000000"/>
        </w:rPr>
        <w:t>Examinador:</w:t>
      </w:r>
      <w:r w:rsidR="00763C91" w:rsidRPr="00FA4792">
        <w:rPr>
          <w:rFonts w:ascii="Arial" w:hAnsi="Arial" w:cs="Arial"/>
          <w:color w:val="000000"/>
        </w:rPr>
        <w:t>__________________________________</w:t>
      </w:r>
    </w:p>
    <w:p w:rsidR="00763C91" w:rsidRPr="00FA4792" w:rsidRDefault="00763C91" w:rsidP="006D7F86">
      <w:pPr>
        <w:spacing w:line="240" w:lineRule="auto"/>
        <w:ind w:left="2977" w:firstLine="0"/>
        <w:rPr>
          <w:rFonts w:ascii="Arial" w:hAnsi="Arial" w:cs="Arial"/>
          <w:color w:val="000000"/>
        </w:rPr>
      </w:pPr>
      <w:proofErr w:type="spellStart"/>
      <w:r w:rsidRPr="00FA4792">
        <w:rPr>
          <w:rFonts w:ascii="Arial" w:hAnsi="Arial" w:cs="Arial"/>
          <w:color w:val="000000"/>
        </w:rPr>
        <w:t>Profª</w:t>
      </w:r>
      <w:proofErr w:type="spellEnd"/>
    </w:p>
    <w:p w:rsidR="00763C91" w:rsidRPr="00FA4792" w:rsidRDefault="00763C91" w:rsidP="006D7F86">
      <w:pPr>
        <w:spacing w:line="240" w:lineRule="auto"/>
        <w:ind w:left="2977" w:firstLine="0"/>
        <w:rPr>
          <w:rFonts w:ascii="Arial" w:hAnsi="Arial" w:cs="Arial"/>
          <w:color w:val="000000"/>
        </w:rPr>
      </w:pPr>
      <w:r w:rsidRPr="00FA4792">
        <w:rPr>
          <w:rFonts w:ascii="Arial" w:hAnsi="Arial" w:cs="Arial"/>
          <w:color w:val="000000"/>
        </w:rPr>
        <w:t>Faculdade Patos de Minas</w:t>
      </w:r>
    </w:p>
    <w:p w:rsidR="00763C91" w:rsidRPr="00FA4792" w:rsidRDefault="00763C91" w:rsidP="006D7F86">
      <w:pPr>
        <w:spacing w:line="240" w:lineRule="auto"/>
        <w:ind w:left="1701" w:firstLine="0"/>
        <w:jc w:val="center"/>
        <w:rPr>
          <w:rFonts w:ascii="Arial" w:hAnsi="Arial" w:cs="Arial"/>
          <w:color w:val="000000"/>
        </w:rPr>
      </w:pPr>
    </w:p>
    <w:p w:rsidR="00763C91" w:rsidRPr="00FA4792" w:rsidRDefault="00763C91" w:rsidP="006D7F86">
      <w:pPr>
        <w:spacing w:line="240" w:lineRule="auto"/>
        <w:ind w:left="1701" w:firstLine="0"/>
        <w:jc w:val="center"/>
        <w:rPr>
          <w:rFonts w:ascii="Arial" w:hAnsi="Arial" w:cs="Arial"/>
          <w:color w:val="000000"/>
        </w:rPr>
      </w:pPr>
    </w:p>
    <w:p w:rsidR="00763C91" w:rsidRPr="00FA4792" w:rsidRDefault="00763C91" w:rsidP="006D7F86">
      <w:pPr>
        <w:spacing w:line="240" w:lineRule="auto"/>
        <w:ind w:left="1701" w:firstLine="0"/>
        <w:jc w:val="center"/>
        <w:rPr>
          <w:rFonts w:ascii="Arial" w:hAnsi="Arial" w:cs="Arial"/>
          <w:color w:val="000000"/>
        </w:rPr>
      </w:pPr>
    </w:p>
    <w:p w:rsidR="00763C91" w:rsidRPr="00FA4792" w:rsidRDefault="00763C91" w:rsidP="006D7F86">
      <w:pPr>
        <w:spacing w:line="240" w:lineRule="auto"/>
        <w:ind w:left="1701" w:firstLine="0"/>
        <w:rPr>
          <w:rFonts w:ascii="Arial" w:eastAsia="Arial Unicode MS" w:hAnsi="Arial" w:cs="Arial"/>
          <w:color w:val="000000"/>
        </w:rPr>
      </w:pPr>
    </w:p>
    <w:p w:rsidR="00763C91" w:rsidRPr="00FA4792" w:rsidRDefault="00763C91" w:rsidP="006D7F86">
      <w:pPr>
        <w:spacing w:line="240" w:lineRule="auto"/>
        <w:ind w:left="1701"/>
        <w:jc w:val="center"/>
        <w:rPr>
          <w:rFonts w:ascii="Arial" w:eastAsia="Arial Unicode MS" w:hAnsi="Arial" w:cs="Arial"/>
          <w:color w:val="000000"/>
        </w:rPr>
      </w:pPr>
    </w:p>
    <w:p w:rsidR="00763C91" w:rsidRPr="00FA4792" w:rsidRDefault="00763C91" w:rsidP="006D7F86">
      <w:pPr>
        <w:spacing w:line="240" w:lineRule="auto"/>
        <w:ind w:left="1701" w:firstLine="0"/>
        <w:rPr>
          <w:rFonts w:ascii="Arial" w:hAnsi="Arial" w:cs="Arial"/>
          <w:color w:val="000000"/>
        </w:rPr>
      </w:pPr>
      <w:r w:rsidRPr="00FA4792">
        <w:rPr>
          <w:rFonts w:ascii="Arial" w:hAnsi="Arial" w:cs="Arial"/>
          <w:color w:val="000000"/>
        </w:rPr>
        <w:t>Examinador:__________________________________</w:t>
      </w:r>
    </w:p>
    <w:p w:rsidR="00763C91" w:rsidRPr="00FA4792" w:rsidRDefault="00763C91" w:rsidP="006D7F86">
      <w:pPr>
        <w:spacing w:line="240" w:lineRule="auto"/>
        <w:ind w:left="2977" w:firstLine="0"/>
        <w:rPr>
          <w:rFonts w:ascii="Arial" w:hAnsi="Arial" w:cs="Arial"/>
          <w:color w:val="000000"/>
        </w:rPr>
      </w:pPr>
      <w:proofErr w:type="spellStart"/>
      <w:r w:rsidRPr="00FA4792">
        <w:rPr>
          <w:rFonts w:ascii="Arial" w:hAnsi="Arial" w:cs="Arial"/>
          <w:color w:val="000000"/>
        </w:rPr>
        <w:t>Profª</w:t>
      </w:r>
      <w:proofErr w:type="spellEnd"/>
    </w:p>
    <w:p w:rsidR="00763C91" w:rsidRPr="00FA4792" w:rsidRDefault="00763C91" w:rsidP="006D7F86">
      <w:pPr>
        <w:spacing w:line="240" w:lineRule="auto"/>
        <w:ind w:left="2977" w:firstLine="0"/>
        <w:rPr>
          <w:rFonts w:ascii="Arial" w:hAnsi="Arial" w:cs="Arial"/>
          <w:color w:val="000000"/>
        </w:rPr>
      </w:pPr>
      <w:r w:rsidRPr="00FA4792">
        <w:rPr>
          <w:rFonts w:ascii="Arial" w:hAnsi="Arial" w:cs="Arial"/>
          <w:color w:val="000000"/>
        </w:rPr>
        <w:t>Faculdade Patos de Minas</w:t>
      </w:r>
    </w:p>
    <w:p w:rsidR="00763C91" w:rsidRPr="00FA4792" w:rsidRDefault="00763C91" w:rsidP="00763C91">
      <w:pPr>
        <w:spacing w:line="276" w:lineRule="auto"/>
        <w:jc w:val="center"/>
        <w:rPr>
          <w:rFonts w:ascii="Arial" w:hAnsi="Arial" w:cs="Arial"/>
          <w:color w:val="000000"/>
        </w:rPr>
      </w:pPr>
      <w:r w:rsidRPr="00FA4792">
        <w:rPr>
          <w:rFonts w:ascii="Arial" w:eastAsia="Arial Unicode MS" w:hAnsi="Arial" w:cs="Arial"/>
          <w:b/>
          <w:color w:val="000000"/>
          <w:sz w:val="32"/>
          <w:szCs w:val="32"/>
        </w:rPr>
        <w:lastRenderedPageBreak/>
        <w:t>INDICAÇÕES CLÍNICAS DE MEDICAMENTOS ISENTOS DE PRESCRIÇÃO MÉDICA PARA A PRESCRIÇÃO FARMACÊUTICA</w:t>
      </w:r>
    </w:p>
    <w:p w:rsidR="00763C91" w:rsidRPr="00FA4792" w:rsidRDefault="00763C91" w:rsidP="00763C91">
      <w:pPr>
        <w:tabs>
          <w:tab w:val="clear" w:pos="4395"/>
        </w:tabs>
        <w:ind w:firstLine="0"/>
        <w:outlineLvl w:val="0"/>
        <w:rPr>
          <w:rFonts w:ascii="Arial" w:eastAsia="Times New Roman" w:hAnsi="Arial" w:cs="Arial"/>
          <w:color w:val="000000"/>
          <w:lang w:eastAsia="en-US"/>
        </w:rPr>
      </w:pPr>
    </w:p>
    <w:p w:rsidR="00763C91" w:rsidRPr="00FA4792" w:rsidRDefault="00763C91" w:rsidP="00763C91">
      <w:pPr>
        <w:tabs>
          <w:tab w:val="clear" w:pos="4395"/>
        </w:tabs>
        <w:ind w:firstLine="0"/>
        <w:outlineLvl w:val="0"/>
        <w:rPr>
          <w:rFonts w:ascii="Arial" w:eastAsia="Times New Roman" w:hAnsi="Arial" w:cs="Arial"/>
          <w:color w:val="000000"/>
          <w:lang w:eastAsia="en-US"/>
        </w:rPr>
      </w:pPr>
    </w:p>
    <w:p w:rsidR="00763C91" w:rsidRPr="00747C68" w:rsidRDefault="00747C68" w:rsidP="001A5110">
      <w:pPr>
        <w:tabs>
          <w:tab w:val="left" w:pos="3090"/>
        </w:tabs>
        <w:jc w:val="right"/>
        <w:rPr>
          <w:rFonts w:ascii="Arial" w:hAnsi="Arial" w:cs="Arial"/>
          <w:color w:val="000000"/>
        </w:rPr>
      </w:pPr>
      <w:r w:rsidRPr="00747C68">
        <w:rPr>
          <w:rFonts w:ascii="Arial" w:hAnsi="Arial" w:cs="Arial"/>
          <w:color w:val="000000"/>
        </w:rPr>
        <w:t xml:space="preserve">Júlia </w:t>
      </w:r>
      <w:proofErr w:type="spellStart"/>
      <w:r w:rsidRPr="00747C68">
        <w:rPr>
          <w:rFonts w:ascii="Arial" w:hAnsi="Arial" w:cs="Arial"/>
          <w:color w:val="000000"/>
        </w:rPr>
        <w:t>Katiuccy</w:t>
      </w:r>
      <w:proofErr w:type="spellEnd"/>
      <w:r w:rsidRPr="00747C68">
        <w:rPr>
          <w:rFonts w:ascii="Arial" w:hAnsi="Arial" w:cs="Arial"/>
          <w:color w:val="000000"/>
        </w:rPr>
        <w:t xml:space="preserve"> Borges Rego</w:t>
      </w:r>
      <w:r w:rsidR="00763C91" w:rsidRPr="00FA4792">
        <w:rPr>
          <w:rStyle w:val="Refdenotaderodap"/>
          <w:rFonts w:ascii="Arial" w:eastAsia="Times New Roman" w:hAnsi="Arial" w:cs="Arial"/>
          <w:color w:val="000000"/>
        </w:rPr>
        <w:footnoteReference w:id="1"/>
      </w:r>
    </w:p>
    <w:p w:rsidR="00763C91" w:rsidRPr="00FA4792" w:rsidRDefault="00763C91" w:rsidP="001A5110">
      <w:pPr>
        <w:ind w:left="4678" w:firstLine="0"/>
        <w:jc w:val="right"/>
        <w:rPr>
          <w:rFonts w:ascii="Arial" w:hAnsi="Arial" w:cs="Arial"/>
          <w:b/>
          <w:color w:val="000000"/>
        </w:rPr>
      </w:pPr>
      <w:r w:rsidRPr="00FA4792">
        <w:rPr>
          <w:rFonts w:ascii="Arial" w:hAnsi="Arial" w:cs="Arial"/>
          <w:color w:val="000000"/>
        </w:rPr>
        <w:t xml:space="preserve">Prof.ª </w:t>
      </w:r>
      <w:r w:rsidR="00580DFA">
        <w:rPr>
          <w:rFonts w:ascii="Arial" w:hAnsi="Arial" w:cs="Arial"/>
          <w:color w:val="000000"/>
        </w:rPr>
        <w:t>Esp</w:t>
      </w:r>
      <w:r w:rsidRPr="00FA4792">
        <w:rPr>
          <w:rFonts w:ascii="Arial" w:hAnsi="Arial" w:cs="Arial"/>
          <w:color w:val="FF0000"/>
        </w:rPr>
        <w:t>.</w:t>
      </w:r>
      <w:r w:rsidR="0086673E">
        <w:rPr>
          <w:rFonts w:ascii="Arial" w:hAnsi="Arial" w:cs="Arial"/>
          <w:color w:val="FF0000"/>
        </w:rPr>
        <w:t xml:space="preserve"> </w:t>
      </w:r>
      <w:proofErr w:type="spellStart"/>
      <w:r w:rsidRPr="00FA4792">
        <w:rPr>
          <w:rFonts w:ascii="Arial" w:hAnsi="Arial" w:cs="Arial"/>
          <w:color w:val="000000"/>
        </w:rPr>
        <w:t>Adriele</w:t>
      </w:r>
      <w:proofErr w:type="spellEnd"/>
      <w:r w:rsidRPr="00FA4792">
        <w:rPr>
          <w:rFonts w:ascii="Arial" w:hAnsi="Arial" w:cs="Arial"/>
          <w:color w:val="000000"/>
        </w:rPr>
        <w:t xml:space="preserve"> Laurinda Silva.</w:t>
      </w:r>
      <w:proofErr w:type="gramStart"/>
      <w:r w:rsidRPr="00FA4792">
        <w:rPr>
          <w:rStyle w:val="Refdenotaderodap"/>
          <w:rFonts w:ascii="Arial" w:eastAsia="Times New Roman" w:hAnsi="Arial" w:cs="Arial"/>
          <w:color w:val="000000"/>
        </w:rPr>
        <w:footnoteReference w:id="2"/>
      </w:r>
      <w:proofErr w:type="gramEnd"/>
    </w:p>
    <w:p w:rsidR="00763C91" w:rsidRPr="00FA4792" w:rsidRDefault="00763C91" w:rsidP="001A5110">
      <w:pPr>
        <w:tabs>
          <w:tab w:val="clear" w:pos="4395"/>
        </w:tabs>
        <w:ind w:firstLine="0"/>
        <w:jc w:val="right"/>
        <w:outlineLvl w:val="0"/>
        <w:rPr>
          <w:rFonts w:ascii="Arial" w:eastAsia="Times New Roman" w:hAnsi="Arial" w:cs="Arial"/>
          <w:color w:val="000000"/>
          <w:lang w:eastAsia="en-US"/>
        </w:rPr>
      </w:pPr>
    </w:p>
    <w:p w:rsidR="00763C91" w:rsidRPr="00FA4792" w:rsidRDefault="00763C91" w:rsidP="00763C91">
      <w:pPr>
        <w:ind w:firstLine="0"/>
        <w:outlineLvl w:val="0"/>
        <w:rPr>
          <w:rFonts w:ascii="Arial" w:hAnsi="Arial" w:cs="Arial"/>
          <w:color w:val="000000"/>
        </w:rPr>
      </w:pPr>
    </w:p>
    <w:p w:rsidR="00763C91" w:rsidRPr="00FA4792" w:rsidRDefault="00763C91" w:rsidP="00763C91">
      <w:pPr>
        <w:ind w:firstLine="0"/>
        <w:outlineLvl w:val="0"/>
        <w:rPr>
          <w:rFonts w:ascii="Arial" w:hAnsi="Arial" w:cs="Arial"/>
          <w:color w:val="000000"/>
        </w:rPr>
      </w:pPr>
    </w:p>
    <w:p w:rsidR="00763C91" w:rsidRPr="00FA4792" w:rsidRDefault="00763C91" w:rsidP="00763C91">
      <w:pPr>
        <w:ind w:firstLine="0"/>
        <w:jc w:val="center"/>
        <w:rPr>
          <w:rFonts w:ascii="Arial" w:hAnsi="Arial" w:cs="Arial"/>
          <w:b/>
          <w:color w:val="000000"/>
          <w:sz w:val="28"/>
          <w:szCs w:val="28"/>
        </w:rPr>
      </w:pPr>
      <w:r w:rsidRPr="00FA4792">
        <w:rPr>
          <w:rFonts w:ascii="Arial" w:hAnsi="Arial" w:cs="Arial"/>
          <w:b/>
          <w:color w:val="000000"/>
          <w:sz w:val="28"/>
          <w:szCs w:val="28"/>
        </w:rPr>
        <w:t>RESUMO</w:t>
      </w:r>
    </w:p>
    <w:p w:rsidR="00763C91" w:rsidRDefault="00763C91" w:rsidP="00763C91">
      <w:pPr>
        <w:ind w:firstLine="0"/>
        <w:rPr>
          <w:rFonts w:ascii="Arial" w:hAnsi="Arial" w:cs="Arial"/>
          <w:color w:val="000000"/>
        </w:rPr>
      </w:pPr>
    </w:p>
    <w:p w:rsidR="00FA0542" w:rsidRDefault="00FA0542" w:rsidP="00763C91">
      <w:pPr>
        <w:ind w:firstLine="0"/>
        <w:rPr>
          <w:rFonts w:ascii="Arial" w:hAnsi="Arial" w:cs="Arial"/>
          <w:color w:val="000000"/>
        </w:rPr>
      </w:pPr>
    </w:p>
    <w:p w:rsidR="001E1020" w:rsidRPr="00AB6172" w:rsidRDefault="00E038AB" w:rsidP="001A5110">
      <w:pPr>
        <w:spacing w:line="240" w:lineRule="auto"/>
        <w:ind w:firstLine="0"/>
        <w:rPr>
          <w:rFonts w:ascii="Arial" w:hAnsi="Arial" w:cs="Arial"/>
          <w:color w:val="000000" w:themeColor="text1"/>
        </w:rPr>
      </w:pPr>
      <w:r w:rsidRPr="00AB6172">
        <w:rPr>
          <w:rFonts w:ascii="Arial" w:hAnsi="Arial" w:cs="Arial"/>
          <w:color w:val="000000" w:themeColor="text1"/>
        </w:rPr>
        <w:t xml:space="preserve">Os </w:t>
      </w:r>
      <w:r w:rsidR="00D75D19" w:rsidRPr="00AB6172">
        <w:rPr>
          <w:rFonts w:ascii="Arial" w:hAnsi="Arial" w:cs="Arial"/>
          <w:color w:val="000000" w:themeColor="text1"/>
        </w:rPr>
        <w:t>Medicamentos Isentos de Prescrição (</w:t>
      </w:r>
      <w:proofErr w:type="spellStart"/>
      <w:r w:rsidRPr="00AB6172">
        <w:rPr>
          <w:rFonts w:ascii="Arial" w:hAnsi="Arial" w:cs="Arial"/>
          <w:color w:val="000000" w:themeColor="text1"/>
        </w:rPr>
        <w:t>MIPs</w:t>
      </w:r>
      <w:proofErr w:type="spellEnd"/>
      <w:r w:rsidR="00D75D19" w:rsidRPr="00AB6172">
        <w:rPr>
          <w:rFonts w:ascii="Arial" w:hAnsi="Arial" w:cs="Arial"/>
          <w:color w:val="000000" w:themeColor="text1"/>
        </w:rPr>
        <w:t>)</w:t>
      </w:r>
      <w:r w:rsidRPr="00AB6172">
        <w:rPr>
          <w:rFonts w:ascii="Arial" w:hAnsi="Arial" w:cs="Arial"/>
          <w:color w:val="000000" w:themeColor="text1"/>
        </w:rPr>
        <w:t xml:space="preserve"> são aqueles aprovados pelas autoridades </w:t>
      </w:r>
      <w:proofErr w:type="gramStart"/>
      <w:r w:rsidRPr="00AB6172">
        <w:rPr>
          <w:rFonts w:ascii="Arial" w:hAnsi="Arial" w:cs="Arial"/>
          <w:color w:val="000000" w:themeColor="text1"/>
        </w:rPr>
        <w:t>sanitárias designados para tratar males menores</w:t>
      </w:r>
      <w:proofErr w:type="gramEnd"/>
      <w:r w:rsidRPr="00AB6172">
        <w:rPr>
          <w:rFonts w:ascii="Arial" w:hAnsi="Arial" w:cs="Arial"/>
          <w:color w:val="000000" w:themeColor="text1"/>
        </w:rPr>
        <w:t xml:space="preserve">. </w:t>
      </w:r>
      <w:r w:rsidR="00747C68" w:rsidRPr="00AB6172">
        <w:rPr>
          <w:rFonts w:ascii="Arial" w:hAnsi="Arial" w:cs="Arial"/>
          <w:color w:val="000000" w:themeColor="text1"/>
        </w:rPr>
        <w:t>O presente artigo buscou atender ao seu objetivo geral que foi elaborar um manual de consulta rápida sobre as indicações clínicas, do</w:t>
      </w:r>
      <w:r w:rsidR="00A255E4" w:rsidRPr="00AB6172">
        <w:rPr>
          <w:rFonts w:ascii="Arial" w:hAnsi="Arial" w:cs="Arial"/>
          <w:color w:val="000000" w:themeColor="text1"/>
        </w:rPr>
        <w:t xml:space="preserve">sagens, posologias, formas farmacêuticas e orientações quanto </w:t>
      </w:r>
      <w:proofErr w:type="gramStart"/>
      <w:r w:rsidR="00A255E4" w:rsidRPr="00AB6172">
        <w:rPr>
          <w:rFonts w:ascii="Arial" w:hAnsi="Arial" w:cs="Arial"/>
          <w:color w:val="000000" w:themeColor="text1"/>
        </w:rPr>
        <w:t>a</w:t>
      </w:r>
      <w:proofErr w:type="gramEnd"/>
      <w:r w:rsidR="00A255E4" w:rsidRPr="00AB6172">
        <w:rPr>
          <w:rFonts w:ascii="Arial" w:hAnsi="Arial" w:cs="Arial"/>
          <w:color w:val="000000" w:themeColor="text1"/>
        </w:rPr>
        <w:t xml:space="preserve"> administração</w:t>
      </w:r>
      <w:r w:rsidR="00747C68" w:rsidRPr="00AB6172">
        <w:rPr>
          <w:rFonts w:ascii="Arial" w:hAnsi="Arial" w:cs="Arial"/>
          <w:color w:val="000000" w:themeColor="text1"/>
        </w:rPr>
        <w:t xml:space="preserve"> dos principais medicamentos disponíveis atualmente para a prescrição farmacêutica.</w:t>
      </w:r>
      <w:r w:rsidR="00FA0542" w:rsidRPr="00AB6172">
        <w:rPr>
          <w:rFonts w:ascii="Arial" w:hAnsi="Arial" w:cs="Arial"/>
          <w:color w:val="000000" w:themeColor="text1"/>
        </w:rPr>
        <w:t xml:space="preserve"> </w:t>
      </w:r>
      <w:r w:rsidR="00747C68" w:rsidRPr="00AB6172">
        <w:rPr>
          <w:rFonts w:ascii="Arial" w:hAnsi="Arial" w:cs="Arial"/>
          <w:color w:val="000000" w:themeColor="text1"/>
        </w:rPr>
        <w:t xml:space="preserve">Para alcançar os objetivos </w:t>
      </w:r>
      <w:r w:rsidR="002E3D39" w:rsidRPr="00AB6172">
        <w:rPr>
          <w:rFonts w:ascii="Arial" w:hAnsi="Arial" w:cs="Arial"/>
          <w:color w:val="000000" w:themeColor="text1"/>
        </w:rPr>
        <w:t>aludidos</w:t>
      </w:r>
      <w:r w:rsidR="00747C68" w:rsidRPr="00AB6172">
        <w:rPr>
          <w:rFonts w:ascii="Arial" w:hAnsi="Arial" w:cs="Arial"/>
          <w:color w:val="000000" w:themeColor="text1"/>
        </w:rPr>
        <w:t xml:space="preserve"> para este estudo, desenvolveu-se uma pesquisa bibliográfica descritiva de caráter qualitativo fundamentada na revisão literária</w:t>
      </w:r>
      <w:r w:rsidR="00407029" w:rsidRPr="00AB6172">
        <w:rPr>
          <w:rFonts w:ascii="Arial" w:hAnsi="Arial" w:cs="Arial"/>
          <w:color w:val="000000" w:themeColor="text1"/>
        </w:rPr>
        <w:t>, utilizando normativas, artigos científicos e bases de dados</w:t>
      </w:r>
      <w:r w:rsidR="00747C68" w:rsidRPr="00AB6172">
        <w:rPr>
          <w:rFonts w:ascii="Arial" w:hAnsi="Arial" w:cs="Arial"/>
          <w:color w:val="000000" w:themeColor="text1"/>
        </w:rPr>
        <w:t xml:space="preserve"> </w:t>
      </w:r>
      <w:r w:rsidR="00407029" w:rsidRPr="00AB6172">
        <w:rPr>
          <w:rFonts w:ascii="Arial" w:hAnsi="Arial" w:cs="Arial"/>
          <w:color w:val="000000" w:themeColor="text1"/>
        </w:rPr>
        <w:t xml:space="preserve">datados de 2000 a 2015. </w:t>
      </w:r>
      <w:r w:rsidR="00BC4A84" w:rsidRPr="00AB6172">
        <w:rPr>
          <w:rFonts w:ascii="Arial" w:hAnsi="Arial" w:cs="Arial"/>
          <w:color w:val="000000" w:themeColor="text1"/>
        </w:rPr>
        <w:t>Pode-se depreender que o</w:t>
      </w:r>
      <w:r w:rsidR="00D75D19" w:rsidRPr="00AB6172">
        <w:rPr>
          <w:rFonts w:ascii="Arial" w:hAnsi="Arial" w:cs="Arial"/>
          <w:color w:val="000000" w:themeColor="text1"/>
        </w:rPr>
        <w:t xml:space="preserve"> </w:t>
      </w:r>
      <w:r w:rsidR="001E1020" w:rsidRPr="00AB6172">
        <w:rPr>
          <w:rFonts w:ascii="Arial" w:hAnsi="Arial" w:cs="Arial"/>
          <w:color w:val="000000" w:themeColor="text1"/>
        </w:rPr>
        <w:t xml:space="preserve">farmacêutico moderno deve estar </w:t>
      </w:r>
      <w:r w:rsidR="001A5110" w:rsidRPr="00AB6172">
        <w:rPr>
          <w:rFonts w:ascii="Arial" w:hAnsi="Arial" w:cs="Arial"/>
          <w:color w:val="000000" w:themeColor="text1"/>
        </w:rPr>
        <w:t>suscetível</w:t>
      </w:r>
      <w:r w:rsidR="001E1020" w:rsidRPr="00AB6172">
        <w:rPr>
          <w:rFonts w:ascii="Arial" w:hAnsi="Arial" w:cs="Arial"/>
          <w:color w:val="000000" w:themeColor="text1"/>
        </w:rPr>
        <w:t xml:space="preserve"> a atuar no cuidado ao paciente e promover o uso racional de medicamentos</w:t>
      </w:r>
      <w:r w:rsidR="00BC4A84" w:rsidRPr="00AB6172">
        <w:rPr>
          <w:rFonts w:ascii="Arial" w:hAnsi="Arial" w:cs="Arial"/>
          <w:color w:val="000000" w:themeColor="text1"/>
        </w:rPr>
        <w:t xml:space="preserve">, por meio de atividades clínicas utilizando como ferramenta o manual de consulta rápida sobre as indicações e demais implicações clínicas dos </w:t>
      </w:r>
      <w:proofErr w:type="spellStart"/>
      <w:r w:rsidR="00BC4A84" w:rsidRPr="00AB6172">
        <w:rPr>
          <w:rFonts w:ascii="Arial" w:hAnsi="Arial" w:cs="Arial"/>
          <w:color w:val="000000" w:themeColor="text1"/>
        </w:rPr>
        <w:t>MIPs</w:t>
      </w:r>
      <w:proofErr w:type="spellEnd"/>
      <w:r w:rsidR="00BC4A84" w:rsidRPr="00AB6172">
        <w:rPr>
          <w:rFonts w:ascii="Arial" w:hAnsi="Arial" w:cs="Arial"/>
          <w:color w:val="000000" w:themeColor="text1"/>
        </w:rPr>
        <w:t xml:space="preserve">, proposto por este estudo. </w:t>
      </w:r>
      <w:r w:rsidR="001A5110" w:rsidRPr="00AB6172">
        <w:rPr>
          <w:rFonts w:ascii="Arial" w:hAnsi="Arial" w:cs="Arial"/>
          <w:color w:val="000000" w:themeColor="text1"/>
        </w:rPr>
        <w:t xml:space="preserve"> </w:t>
      </w:r>
      <w:r w:rsidR="001E1020" w:rsidRPr="00AB6172">
        <w:rPr>
          <w:rFonts w:ascii="Arial" w:hAnsi="Arial" w:cs="Arial"/>
          <w:color w:val="000000" w:themeColor="text1"/>
        </w:rPr>
        <w:t>Conclui</w:t>
      </w:r>
      <w:r w:rsidR="00A255E4" w:rsidRPr="00AB6172">
        <w:rPr>
          <w:rFonts w:ascii="Arial" w:hAnsi="Arial" w:cs="Arial"/>
          <w:color w:val="000000" w:themeColor="text1"/>
        </w:rPr>
        <w:t>-se que</w:t>
      </w:r>
      <w:r w:rsidR="001E1020" w:rsidRPr="00AB6172">
        <w:rPr>
          <w:rFonts w:ascii="Arial" w:hAnsi="Arial" w:cs="Arial"/>
          <w:color w:val="000000" w:themeColor="text1"/>
        </w:rPr>
        <w:t xml:space="preserve"> </w:t>
      </w:r>
      <w:r w:rsidR="00A255E4" w:rsidRPr="00AB6172">
        <w:rPr>
          <w:rFonts w:ascii="Arial" w:hAnsi="Arial" w:cs="Arial"/>
          <w:color w:val="000000" w:themeColor="text1"/>
        </w:rPr>
        <w:t xml:space="preserve">o </w:t>
      </w:r>
      <w:r w:rsidR="001E1020" w:rsidRPr="00AB6172">
        <w:rPr>
          <w:rFonts w:ascii="Arial" w:hAnsi="Arial" w:cs="Arial"/>
          <w:color w:val="000000" w:themeColor="text1"/>
        </w:rPr>
        <w:t>farmacêutico</w:t>
      </w:r>
      <w:r w:rsidR="00A255E4" w:rsidRPr="00AB6172">
        <w:rPr>
          <w:rFonts w:ascii="Arial" w:hAnsi="Arial" w:cs="Arial"/>
          <w:color w:val="000000" w:themeColor="text1"/>
        </w:rPr>
        <w:t xml:space="preserve"> pode prescrever tais medicamentos, dentro da prática da Farmácia Clínica e</w:t>
      </w:r>
      <w:r w:rsidR="001E1020" w:rsidRPr="00AB6172">
        <w:rPr>
          <w:rFonts w:ascii="Arial" w:hAnsi="Arial" w:cs="Arial"/>
          <w:color w:val="000000" w:themeColor="text1"/>
        </w:rPr>
        <w:t xml:space="preserve"> deve orientar o paciente sobre a administração, duração do tratamento e</w:t>
      </w:r>
      <w:r w:rsidR="00D75D19" w:rsidRPr="00AB6172">
        <w:rPr>
          <w:rFonts w:ascii="Arial" w:hAnsi="Arial" w:cs="Arial"/>
          <w:color w:val="000000" w:themeColor="text1"/>
        </w:rPr>
        <w:t xml:space="preserve"> a possibilidade de</w:t>
      </w:r>
      <w:r w:rsidR="001E1020" w:rsidRPr="00AB6172">
        <w:rPr>
          <w:rFonts w:ascii="Arial" w:hAnsi="Arial" w:cs="Arial"/>
          <w:color w:val="000000" w:themeColor="text1"/>
        </w:rPr>
        <w:t xml:space="preserve"> reações adversas para o uso segur</w:t>
      </w:r>
      <w:r w:rsidR="00A255E4" w:rsidRPr="00AB6172">
        <w:rPr>
          <w:rFonts w:ascii="Arial" w:hAnsi="Arial" w:cs="Arial"/>
          <w:color w:val="000000" w:themeColor="text1"/>
        </w:rPr>
        <w:t>o e eficaz desses</w:t>
      </w:r>
      <w:r w:rsidR="001A5110" w:rsidRPr="00AB6172">
        <w:rPr>
          <w:rFonts w:ascii="Arial" w:hAnsi="Arial" w:cs="Arial"/>
          <w:color w:val="000000" w:themeColor="text1"/>
        </w:rPr>
        <w:t xml:space="preserve"> medicamento</w:t>
      </w:r>
      <w:r w:rsidR="00BC4A84" w:rsidRPr="00AB6172">
        <w:rPr>
          <w:rFonts w:ascii="Arial" w:hAnsi="Arial" w:cs="Arial"/>
          <w:color w:val="000000" w:themeColor="text1"/>
        </w:rPr>
        <w:t>s</w:t>
      </w:r>
      <w:r w:rsidR="001A5110" w:rsidRPr="00AB6172">
        <w:rPr>
          <w:rFonts w:ascii="Arial" w:hAnsi="Arial" w:cs="Arial"/>
          <w:color w:val="000000" w:themeColor="text1"/>
        </w:rPr>
        <w:t xml:space="preserve">, </w:t>
      </w:r>
      <w:r w:rsidR="00A255E4" w:rsidRPr="00AB6172">
        <w:rPr>
          <w:rFonts w:ascii="Arial" w:hAnsi="Arial" w:cs="Arial"/>
          <w:color w:val="000000" w:themeColor="text1"/>
        </w:rPr>
        <w:t xml:space="preserve">já que não são isentos de </w:t>
      </w:r>
      <w:r w:rsidR="001E1020" w:rsidRPr="00AB6172">
        <w:rPr>
          <w:rFonts w:ascii="Arial" w:hAnsi="Arial" w:cs="Arial"/>
          <w:color w:val="000000" w:themeColor="text1"/>
        </w:rPr>
        <w:t xml:space="preserve">riscos à saúde quando </w:t>
      </w:r>
      <w:r w:rsidR="001A5110" w:rsidRPr="00AB6172">
        <w:rPr>
          <w:rFonts w:ascii="Arial" w:hAnsi="Arial" w:cs="Arial"/>
          <w:color w:val="000000" w:themeColor="text1"/>
        </w:rPr>
        <w:t>usados</w:t>
      </w:r>
      <w:r w:rsidR="00A30ED2" w:rsidRPr="00AB6172">
        <w:rPr>
          <w:rFonts w:ascii="Arial" w:hAnsi="Arial" w:cs="Arial"/>
          <w:color w:val="000000" w:themeColor="text1"/>
        </w:rPr>
        <w:t xml:space="preserve"> </w:t>
      </w:r>
      <w:r w:rsidR="001A5110" w:rsidRPr="00AB6172">
        <w:rPr>
          <w:rFonts w:ascii="Arial" w:hAnsi="Arial" w:cs="Arial"/>
          <w:color w:val="000000" w:themeColor="text1"/>
        </w:rPr>
        <w:t>de maneira incorreta</w:t>
      </w:r>
      <w:r w:rsidR="001E1020" w:rsidRPr="00AB6172">
        <w:rPr>
          <w:rFonts w:ascii="Arial" w:hAnsi="Arial" w:cs="Arial"/>
          <w:color w:val="000000" w:themeColor="text1"/>
        </w:rPr>
        <w:t xml:space="preserve"> e sem a orientação de um profissional.</w:t>
      </w:r>
      <w:r w:rsidR="00A255E4" w:rsidRPr="00AB6172">
        <w:rPr>
          <w:rFonts w:ascii="Arial" w:hAnsi="Arial" w:cs="Arial"/>
          <w:color w:val="000000" w:themeColor="text1"/>
        </w:rPr>
        <w:t xml:space="preserve"> </w:t>
      </w:r>
    </w:p>
    <w:p w:rsidR="00763C91" w:rsidRPr="00AB6172" w:rsidRDefault="00763C91" w:rsidP="002E3D39">
      <w:pPr>
        <w:spacing w:line="240" w:lineRule="auto"/>
        <w:ind w:firstLine="0"/>
        <w:rPr>
          <w:rFonts w:ascii="Arial" w:hAnsi="Arial" w:cs="Arial"/>
          <w:color w:val="000000" w:themeColor="text1"/>
        </w:rPr>
      </w:pPr>
    </w:p>
    <w:p w:rsidR="00763C91" w:rsidRPr="00AB6172" w:rsidRDefault="00763C91" w:rsidP="00763C91">
      <w:pPr>
        <w:ind w:firstLine="0"/>
        <w:rPr>
          <w:rFonts w:ascii="Arial" w:hAnsi="Arial" w:cs="Arial"/>
          <w:color w:val="000000" w:themeColor="text1"/>
        </w:rPr>
      </w:pPr>
      <w:r w:rsidRPr="00AB6172">
        <w:rPr>
          <w:rFonts w:ascii="Arial" w:hAnsi="Arial" w:cs="Arial"/>
          <w:b/>
          <w:color w:val="000000" w:themeColor="text1"/>
        </w:rPr>
        <w:t xml:space="preserve">PALAVRAS-CHAVE: </w:t>
      </w:r>
      <w:r w:rsidRPr="00AB6172">
        <w:rPr>
          <w:rFonts w:ascii="Arial" w:hAnsi="Arial" w:cs="Arial"/>
          <w:color w:val="000000" w:themeColor="text1"/>
        </w:rPr>
        <w:t>Indicações Clínicas. Medicamentos</w:t>
      </w:r>
      <w:r w:rsidR="00EB7D8E">
        <w:rPr>
          <w:rFonts w:ascii="Arial" w:hAnsi="Arial" w:cs="Arial"/>
          <w:color w:val="000000" w:themeColor="text1"/>
        </w:rPr>
        <w:t xml:space="preserve"> Isentos de Prescrição</w:t>
      </w:r>
      <w:r w:rsidRPr="00AB6172">
        <w:rPr>
          <w:rFonts w:ascii="Arial" w:hAnsi="Arial" w:cs="Arial"/>
          <w:color w:val="000000" w:themeColor="text1"/>
        </w:rPr>
        <w:t>. Prescrição Farmacêutica.</w:t>
      </w:r>
    </w:p>
    <w:p w:rsidR="00763C91" w:rsidRPr="00AB6172" w:rsidRDefault="00763C91" w:rsidP="00763C91">
      <w:pPr>
        <w:ind w:firstLine="0"/>
        <w:rPr>
          <w:rFonts w:ascii="Arial" w:hAnsi="Arial" w:cs="Arial"/>
          <w:color w:val="000000" w:themeColor="text1"/>
        </w:rPr>
      </w:pPr>
    </w:p>
    <w:p w:rsidR="00763C91" w:rsidRDefault="00763C91" w:rsidP="00763C91">
      <w:pPr>
        <w:ind w:firstLine="0"/>
        <w:rPr>
          <w:rFonts w:ascii="Arial" w:hAnsi="Arial" w:cs="Arial"/>
          <w:color w:val="000000"/>
        </w:rPr>
      </w:pPr>
    </w:p>
    <w:p w:rsidR="001A5110" w:rsidRDefault="001A5110" w:rsidP="00763C91">
      <w:pPr>
        <w:ind w:firstLine="0"/>
        <w:rPr>
          <w:rFonts w:ascii="Arial" w:hAnsi="Arial" w:cs="Arial"/>
          <w:color w:val="000000"/>
        </w:rPr>
      </w:pPr>
    </w:p>
    <w:p w:rsidR="006D7F86" w:rsidRDefault="006D7F86" w:rsidP="00763C91">
      <w:pPr>
        <w:ind w:firstLine="0"/>
        <w:rPr>
          <w:rFonts w:ascii="Arial" w:hAnsi="Arial" w:cs="Arial"/>
          <w:color w:val="000000"/>
        </w:rPr>
      </w:pPr>
    </w:p>
    <w:p w:rsidR="00763C91" w:rsidRPr="00FA4792" w:rsidRDefault="00763C91" w:rsidP="002C2EF1">
      <w:pPr>
        <w:ind w:firstLine="0"/>
        <w:jc w:val="center"/>
        <w:rPr>
          <w:rFonts w:ascii="Arial" w:hAnsi="Arial" w:cs="Arial"/>
          <w:b/>
          <w:color w:val="000000"/>
          <w:sz w:val="28"/>
          <w:szCs w:val="28"/>
        </w:rPr>
      </w:pPr>
      <w:r w:rsidRPr="00FA4792">
        <w:rPr>
          <w:rFonts w:ascii="Arial" w:hAnsi="Arial" w:cs="Arial"/>
          <w:b/>
          <w:color w:val="000000"/>
          <w:sz w:val="28"/>
          <w:szCs w:val="28"/>
        </w:rPr>
        <w:t>INTRODUÇÃO</w:t>
      </w:r>
    </w:p>
    <w:p w:rsidR="00763C91" w:rsidRPr="00FA4792" w:rsidRDefault="00763C91" w:rsidP="00763C91">
      <w:pPr>
        <w:ind w:firstLine="709"/>
        <w:rPr>
          <w:rFonts w:ascii="Arial" w:hAnsi="Arial" w:cs="Arial"/>
          <w:color w:val="000000"/>
        </w:rPr>
      </w:pPr>
    </w:p>
    <w:p w:rsidR="00763C91" w:rsidRPr="00FA4792" w:rsidRDefault="00763C91" w:rsidP="00763C91">
      <w:pPr>
        <w:ind w:firstLine="709"/>
        <w:rPr>
          <w:rFonts w:ascii="Arial" w:hAnsi="Arial" w:cs="Arial"/>
          <w:color w:val="000000"/>
        </w:rPr>
      </w:pPr>
    </w:p>
    <w:p w:rsidR="00E038AB" w:rsidRDefault="00603CB4" w:rsidP="00B5630A">
      <w:pPr>
        <w:ind w:firstLine="851"/>
        <w:rPr>
          <w:rFonts w:ascii="Arial" w:hAnsi="Arial" w:cs="Arial"/>
          <w:color w:val="000000" w:themeColor="text1"/>
        </w:rPr>
      </w:pPr>
      <w:r>
        <w:rPr>
          <w:rFonts w:ascii="Arial" w:hAnsi="Arial" w:cs="Arial"/>
          <w:color w:val="000000" w:themeColor="text1"/>
        </w:rPr>
        <w:t>Prescrever</w:t>
      </w:r>
      <w:r w:rsidR="00E038AB" w:rsidRPr="00F6565F">
        <w:rPr>
          <w:rFonts w:ascii="Arial" w:hAnsi="Arial" w:cs="Arial"/>
          <w:color w:val="000000" w:themeColor="text1"/>
        </w:rPr>
        <w:t xml:space="preserve"> é o ato de definir o medicamento a ser consumido pelo paciente, com a relativa dosagem e duração do tratamento. Geralmente esse ato é expresso por meio da confecção de uma receita. </w:t>
      </w:r>
      <w:r w:rsidR="00E038AB" w:rsidRPr="00F6565F">
        <w:rPr>
          <w:rStyle w:val="breadcrumbs"/>
          <w:rFonts w:ascii="Arial" w:hAnsi="Arial" w:cs="Arial"/>
          <w:color w:val="000000" w:themeColor="text1"/>
        </w:rPr>
        <w:t xml:space="preserve">Sendo, portanto, a prescrição, </w:t>
      </w:r>
      <w:r w:rsidR="00E038AB" w:rsidRPr="00F6565F">
        <w:rPr>
          <w:rFonts w:ascii="Arial" w:hAnsi="Arial" w:cs="Arial"/>
          <w:color w:val="000000" w:themeColor="text1"/>
        </w:rPr>
        <w:t>um documento com valor legal, ante o qual, se responsabilizam, em presença do paciente e sociedade, aqueles que responsáveis por prescrever, dispensar e administra</w:t>
      </w:r>
      <w:r w:rsidR="00FA0542">
        <w:rPr>
          <w:rFonts w:ascii="Arial" w:hAnsi="Arial" w:cs="Arial"/>
          <w:color w:val="000000" w:themeColor="text1"/>
        </w:rPr>
        <w:t xml:space="preserve">r os medicamentos. </w:t>
      </w:r>
      <w:r w:rsidR="00CA5D25">
        <w:rPr>
          <w:rFonts w:ascii="Arial" w:hAnsi="Arial" w:cs="Arial"/>
          <w:color w:val="000000" w:themeColor="text1"/>
        </w:rPr>
        <w:t>(1)</w:t>
      </w:r>
    </w:p>
    <w:p w:rsidR="00F84D2C" w:rsidRPr="00F84D2C" w:rsidRDefault="00FA0542" w:rsidP="00B5630A">
      <w:pPr>
        <w:ind w:firstLine="851"/>
        <w:rPr>
          <w:rFonts w:ascii="Arial" w:hAnsi="Arial" w:cs="Arial"/>
          <w:color w:val="000000" w:themeColor="text1"/>
        </w:rPr>
      </w:pPr>
      <w:r w:rsidRPr="00F6565F">
        <w:rPr>
          <w:rFonts w:ascii="Arial" w:hAnsi="Arial" w:cs="Arial"/>
          <w:color w:val="000000" w:themeColor="text1"/>
        </w:rPr>
        <w:t xml:space="preserve">A </w:t>
      </w:r>
      <w:r w:rsidR="00F84D2C" w:rsidRPr="00F6565F">
        <w:rPr>
          <w:rFonts w:ascii="Arial" w:hAnsi="Arial" w:cs="Arial"/>
          <w:color w:val="000000" w:themeColor="text1"/>
        </w:rPr>
        <w:t>prescrição</w:t>
      </w:r>
      <w:r w:rsidR="00F84D2C">
        <w:rPr>
          <w:rFonts w:ascii="Arial" w:hAnsi="Arial" w:cs="Arial"/>
          <w:color w:val="000000" w:themeColor="text1"/>
        </w:rPr>
        <w:t xml:space="preserve"> de medicamentos </w:t>
      </w:r>
      <w:r w:rsidR="00F84D2C" w:rsidRPr="00F6565F">
        <w:rPr>
          <w:rFonts w:ascii="Arial" w:hAnsi="Arial" w:cs="Arial"/>
          <w:color w:val="000000" w:themeColor="text1"/>
        </w:rPr>
        <w:t>é expressa em uma receita</w:t>
      </w:r>
      <w:r w:rsidR="00A30ED2">
        <w:rPr>
          <w:rFonts w:ascii="Arial" w:hAnsi="Arial" w:cs="Arial"/>
          <w:color w:val="000000" w:themeColor="text1"/>
        </w:rPr>
        <w:t xml:space="preserve"> </w:t>
      </w:r>
      <w:r w:rsidR="00F84D2C" w:rsidRPr="00F6565F">
        <w:rPr>
          <w:rFonts w:ascii="Arial" w:hAnsi="Arial" w:cs="Arial"/>
          <w:color w:val="000000" w:themeColor="text1"/>
        </w:rPr>
        <w:t xml:space="preserve">de formulação magistral de produto industrializado ou </w:t>
      </w:r>
      <w:r w:rsidR="00F84D2C">
        <w:rPr>
          <w:rFonts w:ascii="Arial" w:hAnsi="Arial" w:cs="Arial"/>
          <w:color w:val="000000" w:themeColor="text1"/>
        </w:rPr>
        <w:t xml:space="preserve">mediante </w:t>
      </w:r>
      <w:r w:rsidR="00F84D2C" w:rsidRPr="00F6565F">
        <w:rPr>
          <w:rFonts w:ascii="Arial" w:hAnsi="Arial" w:cs="Arial"/>
          <w:color w:val="000000" w:themeColor="text1"/>
        </w:rPr>
        <w:t xml:space="preserve">um profissional legalmente habilitado. </w:t>
      </w:r>
      <w:r w:rsidR="002D7D70">
        <w:rPr>
          <w:rFonts w:ascii="Arial" w:hAnsi="Arial" w:cs="Arial"/>
          <w:color w:val="000000" w:themeColor="text1"/>
        </w:rPr>
        <w:t>A importância da prescrição se dá</w:t>
      </w:r>
      <w:r w:rsidR="00F84D2C">
        <w:rPr>
          <w:rFonts w:ascii="Arial" w:hAnsi="Arial" w:cs="Arial"/>
          <w:color w:val="000000" w:themeColor="text1"/>
        </w:rPr>
        <w:t xml:space="preserve"> por se tratar de um instrumento que viabiliza </w:t>
      </w:r>
      <w:r w:rsidR="00F84D2C" w:rsidRPr="00F6565F">
        <w:rPr>
          <w:rFonts w:ascii="Arial" w:hAnsi="Arial" w:cs="Arial"/>
          <w:color w:val="000000" w:themeColor="text1"/>
        </w:rPr>
        <w:t>o uso correto de medicamentos</w:t>
      </w:r>
      <w:r w:rsidR="00F84D2C">
        <w:rPr>
          <w:rFonts w:ascii="Arial" w:hAnsi="Arial" w:cs="Arial"/>
          <w:color w:val="000000" w:themeColor="text1"/>
        </w:rPr>
        <w:t xml:space="preserve">. </w:t>
      </w:r>
      <w:r>
        <w:rPr>
          <w:rFonts w:ascii="Arial" w:hAnsi="Arial" w:cs="Arial"/>
          <w:color w:val="000000" w:themeColor="text1"/>
        </w:rPr>
        <w:t>(2)</w:t>
      </w:r>
    </w:p>
    <w:p w:rsidR="00F84D2C" w:rsidRPr="00F84D2C" w:rsidRDefault="00F84D2C" w:rsidP="00B5630A">
      <w:pPr>
        <w:ind w:firstLine="851"/>
        <w:rPr>
          <w:rFonts w:ascii="Arial" w:hAnsi="Arial" w:cs="Arial"/>
          <w:color w:val="000000" w:themeColor="text1"/>
        </w:rPr>
      </w:pPr>
      <w:r w:rsidRPr="00F6565F">
        <w:rPr>
          <w:rFonts w:ascii="Arial" w:hAnsi="Arial" w:cs="Arial"/>
          <w:color w:val="000000" w:themeColor="text1"/>
        </w:rPr>
        <w:t>O uso incorreto de medicamentos</w:t>
      </w:r>
      <w:r w:rsidR="00A30ED2">
        <w:rPr>
          <w:rFonts w:ascii="Arial" w:hAnsi="Arial" w:cs="Arial"/>
          <w:color w:val="000000" w:themeColor="text1"/>
        </w:rPr>
        <w:t xml:space="preserve"> </w:t>
      </w:r>
      <w:r>
        <w:rPr>
          <w:rFonts w:ascii="Arial" w:hAnsi="Arial" w:cs="Arial"/>
          <w:color w:val="000000" w:themeColor="text1"/>
        </w:rPr>
        <w:t>pode ser atribuído a diferentes</w:t>
      </w:r>
      <w:r w:rsidRPr="00F6565F">
        <w:rPr>
          <w:rFonts w:ascii="Arial" w:hAnsi="Arial" w:cs="Arial"/>
          <w:color w:val="000000" w:themeColor="text1"/>
        </w:rPr>
        <w:t xml:space="preserve"> fatores,</w:t>
      </w:r>
      <w:r w:rsidR="00B5630A">
        <w:rPr>
          <w:rFonts w:ascii="Arial" w:hAnsi="Arial" w:cs="Arial"/>
          <w:color w:val="000000" w:themeColor="text1"/>
        </w:rPr>
        <w:t xml:space="preserve"> </w:t>
      </w:r>
      <w:r w:rsidRPr="00F6565F">
        <w:rPr>
          <w:rFonts w:ascii="Arial" w:hAnsi="Arial" w:cs="Arial"/>
          <w:color w:val="000000" w:themeColor="text1"/>
        </w:rPr>
        <w:t xml:space="preserve">como </w:t>
      </w:r>
      <w:proofErr w:type="spellStart"/>
      <w:r w:rsidRPr="00F6565F">
        <w:rPr>
          <w:rFonts w:ascii="Arial" w:hAnsi="Arial" w:cs="Arial"/>
          <w:color w:val="000000" w:themeColor="text1"/>
        </w:rPr>
        <w:t>prescritores</w:t>
      </w:r>
      <w:proofErr w:type="spellEnd"/>
      <w:r w:rsidR="00FA0542">
        <w:rPr>
          <w:rFonts w:ascii="Arial" w:hAnsi="Arial" w:cs="Arial"/>
          <w:color w:val="000000" w:themeColor="text1"/>
        </w:rPr>
        <w:t xml:space="preserve"> </w:t>
      </w:r>
      <w:r>
        <w:rPr>
          <w:rFonts w:ascii="Arial" w:hAnsi="Arial" w:cs="Arial"/>
          <w:color w:val="000000" w:themeColor="text1"/>
        </w:rPr>
        <w:t>que não dominam as</w:t>
      </w:r>
      <w:r w:rsidR="00AB6172">
        <w:rPr>
          <w:rFonts w:ascii="Arial" w:hAnsi="Arial" w:cs="Arial"/>
          <w:color w:val="000000" w:themeColor="text1"/>
        </w:rPr>
        <w:t xml:space="preserve"> </w:t>
      </w:r>
      <w:r w:rsidRPr="00F6565F">
        <w:rPr>
          <w:rFonts w:ascii="Arial" w:hAnsi="Arial" w:cs="Arial"/>
          <w:color w:val="000000" w:themeColor="text1"/>
        </w:rPr>
        <w:t xml:space="preserve">informações adequadas, diagnóstico ambíguo da doença, prescrição não dirigida por diretrizes e automedicação. Medicamentos </w:t>
      </w:r>
      <w:r>
        <w:rPr>
          <w:rFonts w:ascii="Arial" w:hAnsi="Arial" w:cs="Arial"/>
          <w:color w:val="000000" w:themeColor="text1"/>
        </w:rPr>
        <w:t xml:space="preserve">prescritos </w:t>
      </w:r>
      <w:r w:rsidRPr="00F6565F">
        <w:rPr>
          <w:rFonts w:ascii="Arial" w:hAnsi="Arial" w:cs="Arial"/>
          <w:color w:val="000000" w:themeColor="text1"/>
        </w:rPr>
        <w:t>racionalmente prop</w:t>
      </w:r>
      <w:r>
        <w:rPr>
          <w:rFonts w:ascii="Arial" w:hAnsi="Arial" w:cs="Arial"/>
          <w:color w:val="000000" w:themeColor="text1"/>
        </w:rPr>
        <w:t xml:space="preserve">iciam diferentes </w:t>
      </w:r>
      <w:r w:rsidRPr="00F6565F">
        <w:rPr>
          <w:rFonts w:ascii="Arial" w:hAnsi="Arial" w:cs="Arial"/>
          <w:color w:val="000000" w:themeColor="text1"/>
        </w:rPr>
        <w:t>benefícios</w:t>
      </w:r>
      <w:r w:rsidR="00E038AB">
        <w:rPr>
          <w:rFonts w:ascii="Arial" w:hAnsi="Arial" w:cs="Arial"/>
          <w:color w:val="000000" w:themeColor="text1"/>
        </w:rPr>
        <w:t>, o</w:t>
      </w:r>
      <w:r>
        <w:rPr>
          <w:rFonts w:ascii="Arial" w:hAnsi="Arial" w:cs="Arial"/>
          <w:color w:val="000000" w:themeColor="text1"/>
        </w:rPr>
        <w:t xml:space="preserve"> usuário tem o benefício de garantir a eficácia e a segurança do tratamento</w:t>
      </w:r>
      <w:r w:rsidR="00E038AB">
        <w:rPr>
          <w:rFonts w:ascii="Arial" w:hAnsi="Arial" w:cs="Arial"/>
          <w:color w:val="000000" w:themeColor="text1"/>
        </w:rPr>
        <w:t xml:space="preserve"> e a</w:t>
      </w:r>
      <w:r w:rsidR="00A30ED2">
        <w:rPr>
          <w:rFonts w:ascii="Arial" w:hAnsi="Arial" w:cs="Arial"/>
          <w:color w:val="000000" w:themeColor="text1"/>
        </w:rPr>
        <w:t xml:space="preserve"> </w:t>
      </w:r>
      <w:r w:rsidR="008E2E73">
        <w:rPr>
          <w:rFonts w:ascii="Arial" w:hAnsi="Arial" w:cs="Arial"/>
          <w:color w:val="000000" w:themeColor="text1"/>
        </w:rPr>
        <w:t>i</w:t>
      </w:r>
      <w:r w:rsidRPr="00F6565F">
        <w:rPr>
          <w:rFonts w:ascii="Arial" w:hAnsi="Arial" w:cs="Arial"/>
          <w:color w:val="000000" w:themeColor="text1"/>
        </w:rPr>
        <w:t>nstitu</w:t>
      </w:r>
      <w:r>
        <w:rPr>
          <w:rFonts w:ascii="Arial" w:hAnsi="Arial" w:cs="Arial"/>
          <w:color w:val="000000" w:themeColor="text1"/>
        </w:rPr>
        <w:t xml:space="preserve">ição </w:t>
      </w:r>
      <w:r w:rsidR="00E038AB">
        <w:rPr>
          <w:rFonts w:ascii="Arial" w:hAnsi="Arial" w:cs="Arial"/>
          <w:color w:val="000000" w:themeColor="text1"/>
        </w:rPr>
        <w:t>aprimora</w:t>
      </w:r>
      <w:r w:rsidR="00A30ED2">
        <w:rPr>
          <w:rFonts w:ascii="Arial" w:hAnsi="Arial" w:cs="Arial"/>
          <w:color w:val="000000" w:themeColor="text1"/>
        </w:rPr>
        <w:t xml:space="preserve"> </w:t>
      </w:r>
      <w:r w:rsidR="00E038AB">
        <w:rPr>
          <w:rFonts w:ascii="Arial" w:hAnsi="Arial" w:cs="Arial"/>
          <w:color w:val="000000" w:themeColor="text1"/>
        </w:rPr>
        <w:t>o padrão de atendimento e</w:t>
      </w:r>
      <w:r w:rsidRPr="00F6565F">
        <w:rPr>
          <w:rFonts w:ascii="Arial" w:hAnsi="Arial" w:cs="Arial"/>
          <w:color w:val="000000" w:themeColor="text1"/>
        </w:rPr>
        <w:t xml:space="preserve"> apresenta maior resolubilidade do sistema</w:t>
      </w:r>
      <w:r w:rsidR="00E038AB">
        <w:rPr>
          <w:rFonts w:ascii="Arial" w:hAnsi="Arial" w:cs="Arial"/>
          <w:color w:val="000000" w:themeColor="text1"/>
        </w:rPr>
        <w:t>.</w:t>
      </w:r>
      <w:r w:rsidR="00B5630A">
        <w:rPr>
          <w:rFonts w:ascii="Arial" w:hAnsi="Arial" w:cs="Arial"/>
          <w:color w:val="000000" w:themeColor="text1"/>
        </w:rPr>
        <w:t xml:space="preserve"> </w:t>
      </w:r>
      <w:r>
        <w:rPr>
          <w:rFonts w:ascii="Arial" w:hAnsi="Arial" w:cs="Arial"/>
          <w:color w:val="000000" w:themeColor="text1"/>
        </w:rPr>
        <w:t>Bem como</w:t>
      </w:r>
      <w:r w:rsidR="00E038AB">
        <w:rPr>
          <w:rFonts w:ascii="Arial" w:hAnsi="Arial" w:cs="Arial"/>
          <w:color w:val="000000" w:themeColor="text1"/>
        </w:rPr>
        <w:t xml:space="preserve">, </w:t>
      </w:r>
      <w:r>
        <w:rPr>
          <w:rFonts w:ascii="Arial" w:hAnsi="Arial" w:cs="Arial"/>
          <w:color w:val="000000" w:themeColor="text1"/>
        </w:rPr>
        <w:t xml:space="preserve">as </w:t>
      </w:r>
      <w:r w:rsidRPr="00F6565F">
        <w:rPr>
          <w:rFonts w:ascii="Arial" w:hAnsi="Arial" w:cs="Arial"/>
          <w:color w:val="000000" w:themeColor="text1"/>
        </w:rPr>
        <w:t xml:space="preserve">condutas racionais </w:t>
      </w:r>
      <w:r>
        <w:rPr>
          <w:rFonts w:ascii="Arial" w:hAnsi="Arial" w:cs="Arial"/>
          <w:color w:val="000000" w:themeColor="text1"/>
        </w:rPr>
        <w:t>surtem e</w:t>
      </w:r>
      <w:r w:rsidR="00E038AB">
        <w:rPr>
          <w:rFonts w:ascii="Arial" w:hAnsi="Arial" w:cs="Arial"/>
          <w:color w:val="000000" w:themeColor="text1"/>
        </w:rPr>
        <w:t>feitos positivo</w:t>
      </w:r>
      <w:r w:rsidRPr="00F6565F">
        <w:rPr>
          <w:rFonts w:ascii="Arial" w:hAnsi="Arial" w:cs="Arial"/>
          <w:color w:val="000000" w:themeColor="text1"/>
        </w:rPr>
        <w:t>s sobre mortalidade, morbidade e qualidade de vida d</w:t>
      </w:r>
      <w:r w:rsidR="00FA0542">
        <w:rPr>
          <w:rFonts w:ascii="Arial" w:hAnsi="Arial" w:cs="Arial"/>
          <w:color w:val="000000" w:themeColor="text1"/>
        </w:rPr>
        <w:t xml:space="preserve">a população. </w:t>
      </w:r>
      <w:r w:rsidR="00CA5D25">
        <w:rPr>
          <w:rFonts w:ascii="Arial" w:hAnsi="Arial" w:cs="Arial"/>
          <w:color w:val="000000" w:themeColor="text1"/>
        </w:rPr>
        <w:t>(3)</w:t>
      </w:r>
    </w:p>
    <w:p w:rsidR="00763C91" w:rsidRPr="00FA4792" w:rsidRDefault="00F84D2C" w:rsidP="00B5630A">
      <w:pPr>
        <w:ind w:firstLine="851"/>
        <w:rPr>
          <w:rFonts w:ascii="Arial" w:hAnsi="Arial" w:cs="Arial"/>
          <w:color w:val="000000"/>
        </w:rPr>
      </w:pPr>
      <w:r>
        <w:rPr>
          <w:rFonts w:ascii="Arial" w:hAnsi="Arial" w:cs="Arial"/>
        </w:rPr>
        <w:t xml:space="preserve">Nesse sentido, </w:t>
      </w:r>
      <w:r w:rsidR="00763C91" w:rsidRPr="00FA4792">
        <w:rPr>
          <w:rFonts w:ascii="Arial" w:hAnsi="Arial" w:cs="Arial"/>
          <w:color w:val="000000"/>
        </w:rPr>
        <w:t>é preciso reconhecer que a prática clínica do farmacêutico no Brasil vem progredindo nas últimas décadas. Isso se deve ao esforço daqueles que instituíram os primeiros serviços de Farmácia Clínica no Brasil e</w:t>
      </w:r>
      <w:r w:rsidR="00747C68">
        <w:rPr>
          <w:rFonts w:ascii="Arial" w:hAnsi="Arial" w:cs="Arial"/>
          <w:color w:val="000000"/>
        </w:rPr>
        <w:t>,</w:t>
      </w:r>
      <w:r w:rsidR="00763C91" w:rsidRPr="00FA4792">
        <w:rPr>
          <w:rFonts w:ascii="Arial" w:hAnsi="Arial" w:cs="Arial"/>
          <w:color w:val="000000"/>
        </w:rPr>
        <w:t xml:space="preserve"> às ações conduzidas por iniciativas governamentais, instituições acadêmicas, entidades profissionais e organismos internacionais. Lembrando-se ainda de que, as diferentes realidades e necessidades de saúde da população brasileira determinam muito trabalho e união de todos.</w:t>
      </w:r>
      <w:r w:rsidR="00FA0542">
        <w:rPr>
          <w:rFonts w:ascii="Arial" w:hAnsi="Arial" w:cs="Arial"/>
          <w:color w:val="000000"/>
        </w:rPr>
        <w:t xml:space="preserve"> (4)</w:t>
      </w:r>
    </w:p>
    <w:p w:rsidR="00763C91" w:rsidRPr="00FA4792" w:rsidRDefault="00747C68" w:rsidP="00B5630A">
      <w:pPr>
        <w:ind w:firstLine="851"/>
        <w:rPr>
          <w:rFonts w:ascii="Arial" w:hAnsi="Arial" w:cs="Arial"/>
          <w:color w:val="000000"/>
        </w:rPr>
      </w:pPr>
      <w:r>
        <w:rPr>
          <w:rFonts w:ascii="Arial" w:hAnsi="Arial" w:cs="Arial"/>
          <w:color w:val="000000"/>
        </w:rPr>
        <w:t xml:space="preserve">O presente trabalho busca </w:t>
      </w:r>
      <w:r w:rsidR="00763C91" w:rsidRPr="00FA4792">
        <w:rPr>
          <w:rFonts w:ascii="Arial" w:hAnsi="Arial" w:cs="Arial"/>
          <w:color w:val="000000"/>
        </w:rPr>
        <w:t xml:space="preserve">explanar </w:t>
      </w:r>
      <w:r>
        <w:rPr>
          <w:rFonts w:ascii="Arial" w:hAnsi="Arial" w:cs="Arial"/>
          <w:color w:val="000000"/>
        </w:rPr>
        <w:t xml:space="preserve">sobre </w:t>
      </w:r>
      <w:r w:rsidR="00763C91" w:rsidRPr="00FA4792">
        <w:rPr>
          <w:rFonts w:ascii="Arial" w:hAnsi="Arial" w:cs="Arial"/>
          <w:color w:val="000000"/>
        </w:rPr>
        <w:t xml:space="preserve">as características indispensáveis à administração e formas farmacêuticas dos principais medicamentos disponíveis hoje em dia para a prescrição farmacêutica, sendo este tema de grande relevância </w:t>
      </w:r>
      <w:r w:rsidR="00763C91" w:rsidRPr="00FA4792">
        <w:rPr>
          <w:rFonts w:ascii="Arial" w:hAnsi="Arial" w:cs="Arial"/>
          <w:color w:val="000000"/>
        </w:rPr>
        <w:lastRenderedPageBreak/>
        <w:t xml:space="preserve">para futuros farmacêuticos que essencialmente irão trabalhar em diferentes circunstâncias procedentes desse contexto.  </w:t>
      </w:r>
    </w:p>
    <w:p w:rsidR="00763C91" w:rsidRPr="00FA4792" w:rsidRDefault="00763C91" w:rsidP="00B5630A">
      <w:pPr>
        <w:ind w:firstLine="851"/>
        <w:rPr>
          <w:rFonts w:ascii="Arial" w:hAnsi="Arial" w:cs="Arial"/>
          <w:color w:val="000000" w:themeColor="text1"/>
        </w:rPr>
      </w:pPr>
      <w:r w:rsidRPr="00FA4792">
        <w:rPr>
          <w:rFonts w:ascii="Arial" w:hAnsi="Arial" w:cs="Arial"/>
          <w:color w:val="000000" w:themeColor="text1"/>
        </w:rPr>
        <w:t>O objetivo ger</w:t>
      </w:r>
      <w:r w:rsidR="00693EEF">
        <w:rPr>
          <w:rFonts w:ascii="Arial" w:hAnsi="Arial" w:cs="Arial"/>
          <w:color w:val="000000" w:themeColor="text1"/>
        </w:rPr>
        <w:t>al deste estudo foi elaborar um</w:t>
      </w:r>
      <w:proofErr w:type="gramStart"/>
      <w:r w:rsidR="00BA6EA3">
        <w:rPr>
          <w:rFonts w:ascii="Arial" w:hAnsi="Arial" w:cs="Arial"/>
          <w:color w:val="000000" w:themeColor="text1"/>
        </w:rPr>
        <w:t xml:space="preserve"> </w:t>
      </w:r>
      <w:r w:rsidR="0040527F">
        <w:rPr>
          <w:rFonts w:ascii="Arial" w:hAnsi="Arial" w:cs="Arial"/>
          <w:color w:val="000000" w:themeColor="text1"/>
        </w:rPr>
        <w:t xml:space="preserve"> </w:t>
      </w:r>
      <w:proofErr w:type="gramEnd"/>
      <w:r w:rsidR="00693EEF">
        <w:rPr>
          <w:rFonts w:ascii="Arial" w:hAnsi="Arial" w:cs="Arial"/>
          <w:color w:val="000000" w:themeColor="text1"/>
        </w:rPr>
        <w:t xml:space="preserve">guia básico </w:t>
      </w:r>
      <w:r w:rsidRPr="00FA4792">
        <w:rPr>
          <w:rFonts w:ascii="Arial" w:hAnsi="Arial" w:cs="Arial"/>
          <w:color w:val="000000" w:themeColor="text1"/>
        </w:rPr>
        <w:t xml:space="preserve">sobre as indicações clínicas, dosagens, posologias, orientações quanto </w:t>
      </w:r>
      <w:r w:rsidR="00747C68" w:rsidRPr="00FA4792">
        <w:rPr>
          <w:rFonts w:ascii="Arial" w:hAnsi="Arial" w:cs="Arial"/>
          <w:color w:val="000000" w:themeColor="text1"/>
        </w:rPr>
        <w:t>à</w:t>
      </w:r>
      <w:r w:rsidRPr="00FA4792">
        <w:rPr>
          <w:rFonts w:ascii="Arial" w:hAnsi="Arial" w:cs="Arial"/>
          <w:color w:val="000000" w:themeColor="text1"/>
        </w:rPr>
        <w:t xml:space="preserve"> administração e formas farmacêuticas dos principais medicamentos disponíveis atualmente para a prescrição farmacêutica.</w:t>
      </w:r>
    </w:p>
    <w:p w:rsidR="00763C91" w:rsidRPr="00FA4792" w:rsidRDefault="00763C91" w:rsidP="00763C91">
      <w:pPr>
        <w:ind w:firstLine="0"/>
        <w:rPr>
          <w:rFonts w:ascii="Arial" w:hAnsi="Arial" w:cs="Arial"/>
          <w:color w:val="000000"/>
        </w:rPr>
      </w:pPr>
    </w:p>
    <w:p w:rsidR="00763C91" w:rsidRPr="00FA4792" w:rsidRDefault="00763C91" w:rsidP="00763C91">
      <w:pPr>
        <w:ind w:firstLine="0"/>
        <w:rPr>
          <w:rFonts w:ascii="Arial" w:hAnsi="Arial" w:cs="Arial"/>
          <w:color w:val="000000"/>
        </w:rPr>
      </w:pPr>
    </w:p>
    <w:p w:rsidR="00763C91" w:rsidRPr="00FA4792" w:rsidRDefault="00763C91" w:rsidP="002C2EF1">
      <w:pPr>
        <w:ind w:firstLine="0"/>
        <w:jc w:val="center"/>
        <w:rPr>
          <w:rFonts w:ascii="Arial" w:hAnsi="Arial" w:cs="Arial"/>
          <w:b/>
          <w:color w:val="000000"/>
          <w:sz w:val="28"/>
          <w:szCs w:val="28"/>
        </w:rPr>
      </w:pPr>
      <w:r w:rsidRPr="00FA4792">
        <w:rPr>
          <w:rFonts w:ascii="Arial" w:hAnsi="Arial" w:cs="Arial"/>
          <w:b/>
          <w:color w:val="000000"/>
          <w:sz w:val="28"/>
          <w:szCs w:val="28"/>
        </w:rPr>
        <w:t>METODOLOGIA</w:t>
      </w:r>
    </w:p>
    <w:p w:rsidR="00763C91" w:rsidRPr="002E3D39" w:rsidRDefault="00763C91" w:rsidP="00763C91">
      <w:pPr>
        <w:ind w:firstLine="0"/>
        <w:rPr>
          <w:rFonts w:ascii="Arial" w:hAnsi="Arial" w:cs="Arial"/>
          <w:color w:val="000000"/>
        </w:rPr>
      </w:pPr>
    </w:p>
    <w:p w:rsidR="00763C91" w:rsidRPr="002E3D39" w:rsidRDefault="00763C91" w:rsidP="00763C91">
      <w:pPr>
        <w:ind w:firstLine="0"/>
        <w:rPr>
          <w:rFonts w:ascii="Arial" w:hAnsi="Arial" w:cs="Arial"/>
          <w:color w:val="000000"/>
        </w:rPr>
      </w:pPr>
    </w:p>
    <w:p w:rsidR="00763C91" w:rsidRPr="00FA4792" w:rsidRDefault="00763C91" w:rsidP="00B5630A">
      <w:pPr>
        <w:ind w:firstLine="851"/>
        <w:rPr>
          <w:rFonts w:ascii="Arial" w:hAnsi="Arial" w:cs="Arial"/>
          <w:color w:val="000000"/>
        </w:rPr>
      </w:pPr>
      <w:r w:rsidRPr="00FA4792">
        <w:rPr>
          <w:rFonts w:ascii="Arial" w:hAnsi="Arial" w:cs="Arial"/>
          <w:color w:val="000000"/>
        </w:rPr>
        <w:t xml:space="preserve">Para alcançar os objetivos sugeridos para este estudo, desenvolveu-se uma pesquisa bibliográfica de dezembro de </w:t>
      </w:r>
      <w:r w:rsidR="00F6571A">
        <w:rPr>
          <w:rFonts w:ascii="Arial" w:hAnsi="Arial" w:cs="Arial"/>
          <w:color w:val="000000"/>
        </w:rPr>
        <w:t>2014 a agosto</w:t>
      </w:r>
      <w:r w:rsidRPr="00FA4792">
        <w:rPr>
          <w:rFonts w:ascii="Arial" w:hAnsi="Arial" w:cs="Arial"/>
          <w:color w:val="000000"/>
        </w:rPr>
        <w:t xml:space="preserve"> de 2015. A pesquisa foi também descritiva</w:t>
      </w:r>
      <w:r w:rsidR="00557EF1">
        <w:rPr>
          <w:rFonts w:ascii="Arial" w:hAnsi="Arial" w:cs="Arial"/>
          <w:color w:val="000000"/>
        </w:rPr>
        <w:t>,</w:t>
      </w:r>
      <w:r w:rsidRPr="00FA4792">
        <w:rPr>
          <w:rFonts w:ascii="Arial" w:hAnsi="Arial" w:cs="Arial"/>
          <w:color w:val="000000"/>
        </w:rPr>
        <w:t xml:space="preserve"> de caráter qualitativo fundamentada </w:t>
      </w:r>
      <w:r w:rsidR="008E2E73">
        <w:rPr>
          <w:rFonts w:ascii="Arial" w:hAnsi="Arial" w:cs="Arial"/>
          <w:color w:val="000000"/>
        </w:rPr>
        <w:t>em</w:t>
      </w:r>
      <w:r w:rsidRPr="00FA4792">
        <w:rPr>
          <w:rFonts w:ascii="Arial" w:hAnsi="Arial" w:cs="Arial"/>
          <w:color w:val="000000"/>
        </w:rPr>
        <w:t xml:space="preserve"> revisão literária, pois </w:t>
      </w:r>
      <w:proofErr w:type="gramStart"/>
      <w:r w:rsidRPr="00FA4792">
        <w:rPr>
          <w:rFonts w:ascii="Arial" w:hAnsi="Arial" w:cs="Arial"/>
          <w:color w:val="000000"/>
        </w:rPr>
        <w:t>buscou-se</w:t>
      </w:r>
      <w:proofErr w:type="gramEnd"/>
      <w:r w:rsidRPr="00FA4792">
        <w:rPr>
          <w:rFonts w:ascii="Arial" w:hAnsi="Arial" w:cs="Arial"/>
          <w:color w:val="000000"/>
        </w:rPr>
        <w:t xml:space="preserve"> levantar dados teóricos adjuntos à administração e formas farmacêuticas dos principais medicamentos disponíveis atualmente para a prescrição farmacêutica, por meio de livros, teses, artigos, entre outros. </w:t>
      </w:r>
    </w:p>
    <w:p w:rsidR="006D7F86" w:rsidRDefault="00FA0542" w:rsidP="00B5630A">
      <w:pPr>
        <w:ind w:firstLine="851"/>
        <w:rPr>
          <w:rFonts w:ascii="Arial" w:hAnsi="Arial" w:cs="Arial"/>
          <w:color w:val="000000"/>
        </w:rPr>
      </w:pPr>
      <w:r>
        <w:rPr>
          <w:rFonts w:ascii="Arial" w:hAnsi="Arial" w:cs="Arial"/>
          <w:color w:val="000000"/>
        </w:rPr>
        <w:t xml:space="preserve">A </w:t>
      </w:r>
      <w:r w:rsidR="00763C91" w:rsidRPr="00FA4792">
        <w:rPr>
          <w:rFonts w:ascii="Arial" w:hAnsi="Arial" w:cs="Arial"/>
          <w:color w:val="000000"/>
        </w:rPr>
        <w:t>pesquisa bibliográfica, ou de fontes secundárias</w:t>
      </w:r>
      <w:r w:rsidR="00B5630A">
        <w:rPr>
          <w:rFonts w:ascii="Arial" w:hAnsi="Arial" w:cs="Arial"/>
          <w:color w:val="000000"/>
        </w:rPr>
        <w:t>,</w:t>
      </w:r>
      <w:r w:rsidR="00763C91" w:rsidRPr="00FA4792">
        <w:rPr>
          <w:rFonts w:ascii="Arial" w:hAnsi="Arial" w:cs="Arial"/>
          <w:color w:val="000000"/>
        </w:rPr>
        <w:t xml:space="preserve"> envolve bibliografias publicadas respeitantes ao tema de estudo, desde publicações avulsas, revistas, livros, pesquisas, monografias e teses.</w:t>
      </w:r>
      <w:r>
        <w:rPr>
          <w:rFonts w:ascii="Arial" w:hAnsi="Arial" w:cs="Arial"/>
          <w:color w:val="000000"/>
        </w:rPr>
        <w:t xml:space="preserve"> (5)</w:t>
      </w:r>
      <w:r w:rsidR="00763C91" w:rsidRPr="00FA4792">
        <w:rPr>
          <w:rFonts w:ascii="Arial" w:hAnsi="Arial" w:cs="Arial"/>
          <w:color w:val="000000"/>
        </w:rPr>
        <w:t xml:space="preserve"> </w:t>
      </w:r>
    </w:p>
    <w:p w:rsidR="00763C91" w:rsidRPr="00FA4792" w:rsidRDefault="00763C91" w:rsidP="00B5630A">
      <w:pPr>
        <w:ind w:firstLine="851"/>
        <w:rPr>
          <w:rFonts w:ascii="Arial" w:hAnsi="Arial" w:cs="Arial"/>
          <w:color w:val="000000"/>
        </w:rPr>
      </w:pPr>
      <w:r w:rsidRPr="00FA4792">
        <w:rPr>
          <w:rFonts w:ascii="Arial" w:hAnsi="Arial" w:cs="Arial"/>
          <w:color w:val="000000"/>
        </w:rPr>
        <w:t xml:space="preserve">Os principais sites consultados para encontrar material bibliográfico foram </w:t>
      </w:r>
      <w:proofErr w:type="spellStart"/>
      <w:r w:rsidRPr="00D75D19">
        <w:rPr>
          <w:rFonts w:ascii="Arial" w:hAnsi="Arial" w:cs="Arial"/>
          <w:i/>
          <w:color w:val="000000"/>
        </w:rPr>
        <w:t>Scielo</w:t>
      </w:r>
      <w:proofErr w:type="spellEnd"/>
      <w:r w:rsidRPr="00FA4792">
        <w:rPr>
          <w:rFonts w:ascii="Arial" w:hAnsi="Arial" w:cs="Arial"/>
          <w:color w:val="000000"/>
        </w:rPr>
        <w:t xml:space="preserve"> e </w:t>
      </w:r>
      <w:r w:rsidRPr="00D75D19">
        <w:rPr>
          <w:rFonts w:ascii="Arial" w:hAnsi="Arial" w:cs="Arial"/>
          <w:i/>
          <w:color w:val="000000"/>
        </w:rPr>
        <w:t>Google acadêmico</w:t>
      </w:r>
      <w:r w:rsidR="00557EF1">
        <w:rPr>
          <w:rFonts w:ascii="Arial" w:hAnsi="Arial" w:cs="Arial"/>
          <w:i/>
          <w:color w:val="000000"/>
        </w:rPr>
        <w:t>.</w:t>
      </w:r>
      <w:r w:rsidRPr="00FA4792">
        <w:rPr>
          <w:rFonts w:ascii="Arial" w:hAnsi="Arial" w:cs="Arial"/>
          <w:color w:val="000000"/>
        </w:rPr>
        <w:t xml:space="preserve"> As datas de publicações dos artigos consultados compreenderam o período de 2000 a 2015. </w:t>
      </w:r>
      <w:r w:rsidR="00E038AB">
        <w:rPr>
          <w:rFonts w:ascii="Arial" w:hAnsi="Arial" w:cs="Arial"/>
          <w:color w:val="000000"/>
        </w:rPr>
        <w:t xml:space="preserve"> E,</w:t>
      </w:r>
      <w:r w:rsidR="00D75D19">
        <w:rPr>
          <w:rFonts w:ascii="Arial" w:hAnsi="Arial" w:cs="Arial"/>
          <w:color w:val="000000"/>
        </w:rPr>
        <w:t xml:space="preserve"> o</w:t>
      </w:r>
      <w:r w:rsidR="00E038AB">
        <w:rPr>
          <w:rFonts w:ascii="Arial" w:hAnsi="Arial" w:cs="Arial"/>
          <w:color w:val="000000"/>
        </w:rPr>
        <w:t xml:space="preserve"> levantamento das especialidades farmacêuticas </w:t>
      </w:r>
      <w:r w:rsidR="00D75D19">
        <w:rPr>
          <w:rFonts w:ascii="Arial" w:hAnsi="Arial" w:cs="Arial"/>
          <w:color w:val="000000"/>
        </w:rPr>
        <w:t>foi explanado</w:t>
      </w:r>
      <w:r w:rsidR="00557EF1">
        <w:rPr>
          <w:rFonts w:ascii="Arial" w:hAnsi="Arial" w:cs="Arial"/>
          <w:color w:val="000000"/>
        </w:rPr>
        <w:t xml:space="preserve"> na t</w:t>
      </w:r>
      <w:r w:rsidR="00E038AB">
        <w:rPr>
          <w:rFonts w:ascii="Arial" w:hAnsi="Arial" w:cs="Arial"/>
          <w:color w:val="000000"/>
        </w:rPr>
        <w:t>abela de consulta rápida.</w:t>
      </w:r>
    </w:p>
    <w:p w:rsidR="00763C91" w:rsidRPr="001A5110" w:rsidRDefault="00763C91" w:rsidP="00747C68">
      <w:pPr>
        <w:ind w:firstLine="0"/>
        <w:rPr>
          <w:rFonts w:ascii="Arial" w:hAnsi="Arial" w:cs="Arial"/>
        </w:rPr>
      </w:pPr>
    </w:p>
    <w:p w:rsidR="002E3D39" w:rsidRPr="001A5110" w:rsidRDefault="002E3D39" w:rsidP="00747C68">
      <w:pPr>
        <w:ind w:firstLine="0"/>
        <w:rPr>
          <w:rFonts w:ascii="Arial" w:hAnsi="Arial" w:cs="Arial"/>
          <w:color w:val="000000" w:themeColor="text1"/>
        </w:rPr>
      </w:pPr>
    </w:p>
    <w:p w:rsidR="0019043B" w:rsidRPr="00F6565F" w:rsidRDefault="003B4076" w:rsidP="00F6565F">
      <w:pPr>
        <w:spacing w:line="240" w:lineRule="auto"/>
        <w:ind w:firstLine="0"/>
        <w:rPr>
          <w:rFonts w:ascii="Arial" w:hAnsi="Arial" w:cs="Arial"/>
          <w:b/>
          <w:color w:val="000000" w:themeColor="text1"/>
          <w:sz w:val="28"/>
          <w:szCs w:val="28"/>
        </w:rPr>
      </w:pPr>
      <w:proofErr w:type="gramStart"/>
      <w:r>
        <w:rPr>
          <w:rFonts w:ascii="Arial" w:hAnsi="Arial" w:cs="Arial"/>
          <w:b/>
          <w:color w:val="000000" w:themeColor="text1"/>
          <w:sz w:val="28"/>
          <w:szCs w:val="28"/>
        </w:rPr>
        <w:t>1</w:t>
      </w:r>
      <w:proofErr w:type="gramEnd"/>
      <w:r w:rsidR="006D7F86">
        <w:rPr>
          <w:rFonts w:ascii="Arial" w:hAnsi="Arial" w:cs="Arial"/>
          <w:b/>
          <w:color w:val="000000" w:themeColor="text1"/>
          <w:sz w:val="28"/>
          <w:szCs w:val="28"/>
        </w:rPr>
        <w:t xml:space="preserve"> </w:t>
      </w:r>
      <w:r w:rsidR="0019043B" w:rsidRPr="00F6565F">
        <w:rPr>
          <w:rFonts w:ascii="Arial" w:hAnsi="Arial" w:cs="Arial"/>
          <w:b/>
          <w:color w:val="000000" w:themeColor="text1"/>
          <w:sz w:val="28"/>
          <w:szCs w:val="28"/>
        </w:rPr>
        <w:t xml:space="preserve">ATRIBUIÇÕES CLÍNICAS DO FARMACÊUTICO E O USO RACIONAL DE MEDICAMENTOS </w:t>
      </w:r>
    </w:p>
    <w:p w:rsidR="0019043B" w:rsidRPr="00F6565F" w:rsidRDefault="0019043B" w:rsidP="00F6565F">
      <w:pPr>
        <w:ind w:left="1134" w:firstLine="0"/>
        <w:rPr>
          <w:rFonts w:ascii="Arial" w:hAnsi="Arial" w:cs="Arial"/>
          <w:color w:val="000000" w:themeColor="text1"/>
        </w:rPr>
      </w:pPr>
    </w:p>
    <w:p w:rsidR="0019043B" w:rsidRPr="00F6565F" w:rsidRDefault="0019043B" w:rsidP="00F6565F">
      <w:pPr>
        <w:ind w:left="1134" w:firstLine="0"/>
        <w:rPr>
          <w:rFonts w:ascii="Arial" w:hAnsi="Arial" w:cs="Arial"/>
          <w:color w:val="000000" w:themeColor="text1"/>
        </w:rPr>
      </w:pPr>
    </w:p>
    <w:p w:rsidR="0019043B" w:rsidRPr="00F6565F" w:rsidRDefault="0019043B" w:rsidP="00B5630A">
      <w:pPr>
        <w:ind w:firstLine="851"/>
        <w:rPr>
          <w:rFonts w:ascii="Arial" w:hAnsi="Arial" w:cs="Arial"/>
          <w:color w:val="000000" w:themeColor="text1"/>
        </w:rPr>
      </w:pPr>
      <w:r w:rsidRPr="00F6565F">
        <w:rPr>
          <w:rFonts w:ascii="Arial" w:hAnsi="Arial" w:cs="Arial"/>
          <w:color w:val="000000" w:themeColor="text1"/>
        </w:rPr>
        <w:t>De acordo com o Conselho Federal de Farmácia – CFF</w:t>
      </w:r>
      <w:r w:rsidR="00A30ED2">
        <w:rPr>
          <w:rFonts w:ascii="Arial" w:hAnsi="Arial" w:cs="Arial"/>
          <w:color w:val="000000" w:themeColor="text1"/>
        </w:rPr>
        <w:t xml:space="preserve">, </w:t>
      </w:r>
      <w:r w:rsidRPr="00F6565F">
        <w:rPr>
          <w:rFonts w:ascii="Arial" w:hAnsi="Arial" w:cs="Arial"/>
          <w:color w:val="000000" w:themeColor="text1"/>
        </w:rPr>
        <w:t xml:space="preserve">ao referir sobre as atribuições clínicas do farmacêutico, primeiramente, é necessário diferenciar o significado de “atribuições”, de “atividades” e de “serviços”. As atividades são as ações do processo de trabalho. O conjunto de atividades são os “serviços”. Os </w:t>
      </w:r>
      <w:r w:rsidRPr="00F6565F">
        <w:rPr>
          <w:rFonts w:ascii="Arial" w:hAnsi="Arial" w:cs="Arial"/>
          <w:color w:val="000000" w:themeColor="text1"/>
        </w:rPr>
        <w:lastRenderedPageBreak/>
        <w:t>serviços clínicos farmacêuticos formam um conjunto de atividades de natureza técnica. Essas atividades possuem base legal na definição de atribuições clínicas do farmacêutico.  Portanto, uma lista de atribuições não corresponde, por definição, a uma lista de serviços.</w:t>
      </w:r>
      <w:r w:rsidR="00FA0542">
        <w:rPr>
          <w:rFonts w:ascii="Arial" w:hAnsi="Arial" w:cs="Arial"/>
          <w:color w:val="000000" w:themeColor="text1"/>
        </w:rPr>
        <w:t xml:space="preserve"> (4)</w:t>
      </w:r>
    </w:p>
    <w:p w:rsidR="009F5B1A" w:rsidRDefault="00FA0542" w:rsidP="00B5630A">
      <w:pPr>
        <w:ind w:firstLine="851"/>
        <w:rPr>
          <w:rFonts w:ascii="Arial" w:hAnsi="Arial" w:cs="Arial"/>
          <w:color w:val="000000" w:themeColor="text1"/>
        </w:rPr>
      </w:pPr>
      <w:r w:rsidRPr="00F6565F">
        <w:rPr>
          <w:rFonts w:ascii="Arial" w:hAnsi="Arial" w:cs="Arial"/>
          <w:color w:val="000000" w:themeColor="text1"/>
        </w:rPr>
        <w:t xml:space="preserve">Em </w:t>
      </w:r>
      <w:r>
        <w:rPr>
          <w:rFonts w:ascii="Arial" w:hAnsi="Arial" w:cs="Arial"/>
          <w:color w:val="000000" w:themeColor="text1"/>
        </w:rPr>
        <w:t>parte</w:t>
      </w:r>
      <w:r w:rsidR="00385C9B">
        <w:rPr>
          <w:rFonts w:ascii="Arial" w:hAnsi="Arial" w:cs="Arial"/>
          <w:color w:val="000000" w:themeColor="text1"/>
        </w:rPr>
        <w:t>,</w:t>
      </w:r>
      <w:r w:rsidR="0019043B" w:rsidRPr="00F6565F">
        <w:rPr>
          <w:rFonts w:ascii="Arial" w:hAnsi="Arial" w:cs="Arial"/>
          <w:color w:val="000000" w:themeColor="text1"/>
        </w:rPr>
        <w:t xml:space="preserve"> a expansão das atividades clínicas do farmacêutico </w:t>
      </w:r>
      <w:r w:rsidRPr="00F6565F">
        <w:rPr>
          <w:rFonts w:ascii="Arial" w:hAnsi="Arial" w:cs="Arial"/>
          <w:color w:val="000000" w:themeColor="text1"/>
        </w:rPr>
        <w:t>sucedeu</w:t>
      </w:r>
      <w:r w:rsidR="0019043B" w:rsidRPr="00F6565F">
        <w:rPr>
          <w:rFonts w:ascii="Arial" w:hAnsi="Arial" w:cs="Arial"/>
          <w:color w:val="000000" w:themeColor="text1"/>
        </w:rPr>
        <w:t xml:space="preserve"> como resposta a transformação demográfica e epidemiológica social. As doenças não transmissíveis e </w:t>
      </w:r>
      <w:r w:rsidR="00385C9B">
        <w:rPr>
          <w:rFonts w:ascii="Arial" w:hAnsi="Arial" w:cs="Arial"/>
          <w:color w:val="000000" w:themeColor="text1"/>
        </w:rPr>
        <w:t>a</w:t>
      </w:r>
      <w:r w:rsidR="0019043B" w:rsidRPr="00F6565F">
        <w:rPr>
          <w:rFonts w:ascii="Arial" w:hAnsi="Arial" w:cs="Arial"/>
          <w:color w:val="000000" w:themeColor="text1"/>
        </w:rPr>
        <w:t xml:space="preserve"> </w:t>
      </w:r>
      <w:proofErr w:type="spellStart"/>
      <w:r w:rsidR="0019043B" w:rsidRPr="00F6565F">
        <w:rPr>
          <w:rFonts w:ascii="Arial" w:hAnsi="Arial" w:cs="Arial"/>
          <w:color w:val="000000" w:themeColor="text1"/>
        </w:rPr>
        <w:t>farmacoterapia</w:t>
      </w:r>
      <w:proofErr w:type="spellEnd"/>
      <w:r w:rsidR="0019043B" w:rsidRPr="00F6565F">
        <w:rPr>
          <w:rFonts w:ascii="Arial" w:hAnsi="Arial" w:cs="Arial"/>
          <w:color w:val="000000" w:themeColor="text1"/>
        </w:rPr>
        <w:t xml:space="preserve"> refletiram nos sistemas de saúde e exigiu um novo perfil do farmacêutico. Nessa conjuntura, o farmacêutico moderno atua no cuidado ao paciente e promove o uso racional de medicamentos, sua prática redefine-se a partir das necessidades dos pacientes, família, cuidadores e sociedade. </w:t>
      </w:r>
      <w:r>
        <w:rPr>
          <w:rFonts w:ascii="Arial" w:hAnsi="Arial" w:cs="Arial"/>
          <w:color w:val="000000" w:themeColor="text1"/>
        </w:rPr>
        <w:t>(4)</w:t>
      </w:r>
    </w:p>
    <w:p w:rsidR="0019043B" w:rsidRPr="00F6565F" w:rsidRDefault="0019043B" w:rsidP="00B5630A">
      <w:pPr>
        <w:ind w:firstLine="851"/>
        <w:rPr>
          <w:rFonts w:ascii="Arial" w:hAnsi="Arial" w:cs="Arial"/>
          <w:color w:val="000000" w:themeColor="text1"/>
        </w:rPr>
      </w:pPr>
      <w:r w:rsidRPr="009F5B1A">
        <w:rPr>
          <w:rFonts w:ascii="Arial" w:hAnsi="Arial" w:cs="Arial"/>
          <w:color w:val="000000" w:themeColor="text1"/>
        </w:rPr>
        <w:t>A Resolução Nº 585 de 29 de agosto de 2013, em seu Art. 7º preconiza que</w:t>
      </w:r>
      <w:r w:rsidR="00385C9B">
        <w:rPr>
          <w:rFonts w:ascii="Arial" w:hAnsi="Arial" w:cs="Arial"/>
          <w:color w:val="000000" w:themeColor="text1"/>
        </w:rPr>
        <w:t xml:space="preserve"> </w:t>
      </w:r>
      <w:r w:rsidRPr="009F5B1A">
        <w:rPr>
          <w:rFonts w:ascii="Arial" w:hAnsi="Arial" w:cs="Arial"/>
          <w:color w:val="000000" w:themeColor="text1"/>
        </w:rPr>
        <w:t>são atribuições clínicas do farmacêutico concernentes ao cuidado à saúde, nos</w:t>
      </w:r>
      <w:r w:rsidR="009F5B1A">
        <w:rPr>
          <w:rFonts w:ascii="Arial" w:hAnsi="Arial" w:cs="Arial"/>
          <w:color w:val="000000" w:themeColor="text1"/>
        </w:rPr>
        <w:t xml:space="preserve"> </w:t>
      </w:r>
      <w:r w:rsidR="00FA0542">
        <w:rPr>
          <w:rFonts w:ascii="Arial" w:hAnsi="Arial" w:cs="Arial"/>
          <w:color w:val="000000" w:themeColor="text1"/>
        </w:rPr>
        <w:t>d</w:t>
      </w:r>
      <w:r w:rsidR="00B5630A">
        <w:rPr>
          <w:rFonts w:ascii="Arial" w:hAnsi="Arial" w:cs="Arial"/>
          <w:color w:val="000000" w:themeColor="text1"/>
        </w:rPr>
        <w:t xml:space="preserve">omínios individuais e coletivos. </w:t>
      </w:r>
      <w:r w:rsidR="00FA0542">
        <w:rPr>
          <w:rFonts w:ascii="Arial" w:hAnsi="Arial" w:cs="Arial"/>
          <w:color w:val="000000" w:themeColor="text1"/>
        </w:rPr>
        <w:t>(4)</w:t>
      </w:r>
    </w:p>
    <w:p w:rsidR="0019043B" w:rsidRPr="00F6565F" w:rsidRDefault="0019043B" w:rsidP="00B5630A">
      <w:pPr>
        <w:ind w:firstLine="851"/>
        <w:rPr>
          <w:rFonts w:ascii="Arial" w:hAnsi="Arial" w:cs="Arial"/>
          <w:color w:val="000000" w:themeColor="text1"/>
        </w:rPr>
      </w:pPr>
      <w:r w:rsidRPr="00F6565F">
        <w:rPr>
          <w:rFonts w:ascii="Arial" w:hAnsi="Arial" w:cs="Arial"/>
          <w:color w:val="000000" w:themeColor="text1"/>
        </w:rPr>
        <w:t>No que se refere ao uso racional de medicamentos,</w:t>
      </w:r>
      <w:r w:rsidR="0040527F" w:rsidRPr="00F6565F">
        <w:rPr>
          <w:rFonts w:ascii="Arial" w:hAnsi="Arial" w:cs="Arial"/>
          <w:color w:val="000000" w:themeColor="text1"/>
        </w:rPr>
        <w:t xml:space="preserve"> </w:t>
      </w:r>
      <w:r w:rsidR="00FA0542">
        <w:rPr>
          <w:rFonts w:ascii="Arial" w:hAnsi="Arial" w:cs="Arial"/>
          <w:color w:val="000000" w:themeColor="text1"/>
        </w:rPr>
        <w:t>para obtê-lo</w:t>
      </w:r>
      <w:r w:rsidRPr="00F6565F">
        <w:rPr>
          <w:rFonts w:ascii="Arial" w:hAnsi="Arial" w:cs="Arial"/>
          <w:color w:val="000000" w:themeColor="text1"/>
        </w:rPr>
        <w:t xml:space="preserve"> é importante considerar aspectos, como a prescrição adequada, a disponibilidade cabível e a preços acessíveis, a dispensação em condições apropriadas, a utilização nas doses e período de tempos recomendados e nos intervalos determinados de medicamentos eficientes, seguros e de qualidade. </w:t>
      </w:r>
      <w:r w:rsidR="00FA0542">
        <w:rPr>
          <w:rFonts w:ascii="Arial" w:hAnsi="Arial" w:cs="Arial"/>
          <w:color w:val="000000" w:themeColor="text1"/>
        </w:rPr>
        <w:t>(6)</w:t>
      </w:r>
    </w:p>
    <w:p w:rsidR="0019043B" w:rsidRPr="00F6565F" w:rsidRDefault="00FA0542" w:rsidP="00B5630A">
      <w:pPr>
        <w:ind w:firstLine="851"/>
        <w:rPr>
          <w:rFonts w:ascii="Arial" w:hAnsi="Arial" w:cs="Arial"/>
          <w:color w:val="000000" w:themeColor="text1"/>
        </w:rPr>
      </w:pPr>
      <w:r w:rsidRPr="00F6565F">
        <w:rPr>
          <w:rFonts w:ascii="Arial" w:hAnsi="Arial" w:cs="Arial"/>
          <w:color w:val="000000" w:themeColor="text1"/>
        </w:rPr>
        <w:t xml:space="preserve">Existe </w:t>
      </w:r>
      <w:r>
        <w:rPr>
          <w:rFonts w:ascii="Arial" w:hAnsi="Arial" w:cs="Arial"/>
          <w:color w:val="000000" w:themeColor="text1"/>
        </w:rPr>
        <w:t xml:space="preserve">o </w:t>
      </w:r>
      <w:r w:rsidR="0019043B" w:rsidRPr="00F6565F">
        <w:rPr>
          <w:rFonts w:ascii="Arial" w:hAnsi="Arial" w:cs="Arial"/>
          <w:color w:val="000000" w:themeColor="text1"/>
        </w:rPr>
        <w:t>uso racional de medicamentos “quando pacientes recebem medicamentos apropriados para suas condições clínicas, em doses adequadas às suas necessidades individuais, por um período adequado e ao menor cu</w:t>
      </w:r>
      <w:r w:rsidR="003B4076">
        <w:rPr>
          <w:rFonts w:ascii="Arial" w:hAnsi="Arial" w:cs="Arial"/>
          <w:color w:val="000000" w:themeColor="text1"/>
        </w:rPr>
        <w:t>sto para si e para a comunidade</w:t>
      </w:r>
      <w:r>
        <w:rPr>
          <w:rFonts w:ascii="Arial" w:hAnsi="Arial" w:cs="Arial"/>
          <w:color w:val="000000" w:themeColor="text1"/>
        </w:rPr>
        <w:t>.</w:t>
      </w:r>
      <w:r w:rsidR="0019043B" w:rsidRPr="00F6565F">
        <w:rPr>
          <w:rFonts w:ascii="Arial" w:hAnsi="Arial" w:cs="Arial"/>
          <w:color w:val="000000" w:themeColor="text1"/>
        </w:rPr>
        <w:t>”</w:t>
      </w:r>
      <w:r w:rsidR="00025417">
        <w:rPr>
          <w:rFonts w:ascii="Arial" w:hAnsi="Arial" w:cs="Arial"/>
          <w:color w:val="000000" w:themeColor="text1"/>
        </w:rPr>
        <w:t xml:space="preserve"> </w:t>
      </w:r>
      <w:r w:rsidR="00385C9B">
        <w:rPr>
          <w:rFonts w:ascii="Arial" w:hAnsi="Arial" w:cs="Arial"/>
          <w:color w:val="000000" w:themeColor="text1"/>
        </w:rPr>
        <w:t>(</w:t>
      </w:r>
      <w:proofErr w:type="gramStart"/>
      <w:r w:rsidR="00385C9B">
        <w:rPr>
          <w:rFonts w:ascii="Arial" w:hAnsi="Arial" w:cs="Arial"/>
          <w:color w:val="000000" w:themeColor="text1"/>
        </w:rPr>
        <w:t>7, 8</w:t>
      </w:r>
      <w:proofErr w:type="gramEnd"/>
      <w:r w:rsidR="00385C9B">
        <w:rPr>
          <w:rFonts w:ascii="Arial" w:hAnsi="Arial" w:cs="Arial"/>
          <w:color w:val="000000" w:themeColor="text1"/>
        </w:rPr>
        <w:t>)</w:t>
      </w:r>
    </w:p>
    <w:p w:rsidR="001A5110" w:rsidRPr="001A5110" w:rsidRDefault="001A5110" w:rsidP="006D7F86">
      <w:pPr>
        <w:spacing w:line="240" w:lineRule="auto"/>
        <w:ind w:firstLine="0"/>
        <w:rPr>
          <w:rFonts w:ascii="Arial" w:hAnsi="Arial" w:cs="Arial"/>
          <w:color w:val="000000" w:themeColor="text1"/>
        </w:rPr>
      </w:pPr>
    </w:p>
    <w:p w:rsidR="001A5110" w:rsidRPr="001A5110" w:rsidRDefault="001A5110" w:rsidP="006D7F86">
      <w:pPr>
        <w:spacing w:line="240" w:lineRule="auto"/>
        <w:ind w:firstLine="0"/>
        <w:rPr>
          <w:rFonts w:ascii="Arial" w:hAnsi="Arial" w:cs="Arial"/>
          <w:color w:val="000000" w:themeColor="text1"/>
        </w:rPr>
      </w:pPr>
    </w:p>
    <w:p w:rsidR="0019043B" w:rsidRPr="00F6565F" w:rsidRDefault="0019043B" w:rsidP="00F6565F">
      <w:pPr>
        <w:spacing w:line="240" w:lineRule="auto"/>
        <w:ind w:left="2268" w:firstLine="0"/>
        <w:rPr>
          <w:rFonts w:ascii="Arial" w:hAnsi="Arial" w:cs="Arial"/>
          <w:color w:val="000000" w:themeColor="text1"/>
          <w:sz w:val="20"/>
          <w:szCs w:val="20"/>
        </w:rPr>
      </w:pPr>
      <w:r w:rsidRPr="00F6565F">
        <w:rPr>
          <w:rFonts w:ascii="Arial" w:hAnsi="Arial" w:cs="Arial"/>
          <w:color w:val="000000" w:themeColor="text1"/>
          <w:sz w:val="20"/>
          <w:szCs w:val="20"/>
        </w:rPr>
        <w:t xml:space="preserve">(...) mais de 50% de todos os medicamentos são incorretamente prescritos, dispensados e vendidos; e mais de 50% dos pacientes os usam incorretamente. Mais de 50% de todos os países não </w:t>
      </w:r>
      <w:proofErr w:type="gramStart"/>
      <w:r w:rsidRPr="00F6565F">
        <w:rPr>
          <w:rFonts w:ascii="Arial" w:hAnsi="Arial" w:cs="Arial"/>
          <w:color w:val="000000" w:themeColor="text1"/>
          <w:sz w:val="20"/>
          <w:szCs w:val="20"/>
        </w:rPr>
        <w:t>implementam</w:t>
      </w:r>
      <w:proofErr w:type="gramEnd"/>
      <w:r w:rsidRPr="00F6565F">
        <w:rPr>
          <w:rFonts w:ascii="Arial" w:hAnsi="Arial" w:cs="Arial"/>
          <w:color w:val="000000" w:themeColor="text1"/>
          <w:sz w:val="20"/>
          <w:szCs w:val="20"/>
        </w:rPr>
        <w:t xml:space="preserve"> políticas básicas para promover uso racional de medicamentos. A situação é pior em países em desenvolvimento, com menos de 40% dos pacientes no setor público e menos de 30% no privado sendo tratados de acordo com diretrizes cl</w:t>
      </w:r>
      <w:r w:rsidR="00FA0542">
        <w:rPr>
          <w:rFonts w:ascii="Arial" w:hAnsi="Arial" w:cs="Arial"/>
          <w:color w:val="000000" w:themeColor="text1"/>
          <w:sz w:val="20"/>
          <w:szCs w:val="20"/>
        </w:rPr>
        <w:t xml:space="preserve">ínicas </w:t>
      </w:r>
      <w:r w:rsidR="00CA5D25">
        <w:rPr>
          <w:rFonts w:ascii="Arial" w:hAnsi="Arial" w:cs="Arial"/>
          <w:color w:val="000000" w:themeColor="text1"/>
          <w:sz w:val="20"/>
          <w:szCs w:val="20"/>
        </w:rPr>
        <w:t>(3</w:t>
      </w:r>
      <w:proofErr w:type="gramStart"/>
      <w:r w:rsidR="00CA5D25">
        <w:rPr>
          <w:rFonts w:ascii="Arial" w:hAnsi="Arial" w:cs="Arial"/>
          <w:color w:val="000000" w:themeColor="text1"/>
          <w:sz w:val="20"/>
          <w:szCs w:val="20"/>
        </w:rPr>
        <w:t>)</w:t>
      </w:r>
      <w:proofErr w:type="gramEnd"/>
    </w:p>
    <w:p w:rsidR="0019043B" w:rsidRPr="00F6565F" w:rsidRDefault="0019043B" w:rsidP="00F6565F">
      <w:pPr>
        <w:spacing w:line="240" w:lineRule="auto"/>
        <w:ind w:firstLine="0"/>
        <w:rPr>
          <w:rFonts w:ascii="Arial" w:hAnsi="Arial" w:cs="Arial"/>
          <w:color w:val="000000" w:themeColor="text1"/>
        </w:rPr>
      </w:pPr>
    </w:p>
    <w:p w:rsidR="0019043B" w:rsidRPr="00F6565F" w:rsidRDefault="0019043B" w:rsidP="00F6565F">
      <w:pPr>
        <w:spacing w:line="240" w:lineRule="auto"/>
        <w:ind w:firstLine="0"/>
        <w:rPr>
          <w:rFonts w:ascii="Arial" w:hAnsi="Arial" w:cs="Arial"/>
          <w:color w:val="000000" w:themeColor="text1"/>
        </w:rPr>
      </w:pPr>
    </w:p>
    <w:p w:rsidR="0019043B" w:rsidRPr="00F6565F" w:rsidRDefault="0019043B" w:rsidP="00B5630A">
      <w:pPr>
        <w:ind w:firstLine="851"/>
        <w:rPr>
          <w:rFonts w:ascii="Arial" w:hAnsi="Arial" w:cs="Arial"/>
          <w:color w:val="000000" w:themeColor="text1"/>
        </w:rPr>
      </w:pPr>
      <w:r w:rsidRPr="00F6565F">
        <w:rPr>
          <w:rFonts w:ascii="Arial" w:hAnsi="Arial" w:cs="Arial"/>
          <w:color w:val="000000" w:themeColor="text1"/>
        </w:rPr>
        <w:t xml:space="preserve">No Brasil, o uso incorreto de medicamentos pode-se atribuir a vários fatores, como </w:t>
      </w:r>
      <w:proofErr w:type="spellStart"/>
      <w:r w:rsidRPr="00F6565F">
        <w:rPr>
          <w:rFonts w:ascii="Arial" w:hAnsi="Arial" w:cs="Arial"/>
          <w:color w:val="000000" w:themeColor="text1"/>
        </w:rPr>
        <w:t>prescritores</w:t>
      </w:r>
      <w:proofErr w:type="spellEnd"/>
      <w:r w:rsidRPr="00F6565F">
        <w:rPr>
          <w:rFonts w:ascii="Arial" w:hAnsi="Arial" w:cs="Arial"/>
          <w:color w:val="000000" w:themeColor="text1"/>
        </w:rPr>
        <w:t xml:space="preserve"> desprovidos de informações corretas, diagnóstico impreciso da doença, medicamentos comprados na internet, prescrição não orientada por diretrizes e automedicação inadequada. Medicamentos racionalmente selecionados e consumidos proporcionam benefícios individuais, institucionais e nacionais.  Para o </w:t>
      </w:r>
      <w:r w:rsidRPr="00F6565F">
        <w:rPr>
          <w:rFonts w:ascii="Arial" w:hAnsi="Arial" w:cs="Arial"/>
          <w:color w:val="000000" w:themeColor="text1"/>
        </w:rPr>
        <w:lastRenderedPageBreak/>
        <w:t>usuário, a escolha racional garante a eficácia e a segurança, a menor custo, colaborando para o total cuidado à saúde. Institucionalmente, melhora o padrão de atendimento, oferece maior resolubilidade do sistema e reduz gastos. Em plano nacional, condutas ra</w:t>
      </w:r>
      <w:r w:rsidR="00075932">
        <w:rPr>
          <w:rFonts w:ascii="Arial" w:hAnsi="Arial" w:cs="Arial"/>
          <w:color w:val="000000" w:themeColor="text1"/>
        </w:rPr>
        <w:t>cionais levam a efeitos positivo</w:t>
      </w:r>
      <w:r w:rsidRPr="00F6565F">
        <w:rPr>
          <w:rFonts w:ascii="Arial" w:hAnsi="Arial" w:cs="Arial"/>
          <w:color w:val="000000" w:themeColor="text1"/>
        </w:rPr>
        <w:t xml:space="preserve">s sobre mortalidade, morbidade e qualidade de vida da população, podendo </w:t>
      </w:r>
      <w:r w:rsidR="00FA0542">
        <w:rPr>
          <w:rFonts w:ascii="Arial" w:hAnsi="Arial" w:cs="Arial"/>
          <w:color w:val="000000" w:themeColor="text1"/>
        </w:rPr>
        <w:t xml:space="preserve">aumentar a confiança do usuário. </w:t>
      </w:r>
      <w:r w:rsidR="00CA5D25">
        <w:rPr>
          <w:rFonts w:ascii="Arial" w:hAnsi="Arial" w:cs="Arial"/>
          <w:color w:val="000000" w:themeColor="text1"/>
        </w:rPr>
        <w:t>(3)</w:t>
      </w:r>
    </w:p>
    <w:p w:rsidR="0019043B" w:rsidRPr="00F6565F" w:rsidRDefault="0019043B" w:rsidP="00B5630A">
      <w:pPr>
        <w:ind w:firstLine="851"/>
        <w:rPr>
          <w:rFonts w:ascii="Arial" w:hAnsi="Arial" w:cs="Arial"/>
          <w:color w:val="000000" w:themeColor="text1"/>
        </w:rPr>
      </w:pPr>
      <w:r w:rsidRPr="00F6565F">
        <w:rPr>
          <w:rFonts w:ascii="Arial" w:hAnsi="Arial" w:cs="Arial"/>
          <w:color w:val="000000" w:themeColor="text1"/>
        </w:rPr>
        <w:t>O Uso Racional de Medicamentos, portanto, envolve</w:t>
      </w:r>
      <w:r w:rsidR="00A30ED2">
        <w:rPr>
          <w:rFonts w:ascii="Arial" w:hAnsi="Arial" w:cs="Arial"/>
          <w:color w:val="000000" w:themeColor="text1"/>
        </w:rPr>
        <w:t xml:space="preserve"> </w:t>
      </w:r>
      <w:r w:rsidRPr="00F6565F">
        <w:rPr>
          <w:rFonts w:ascii="Arial" w:hAnsi="Arial" w:cs="Arial"/>
          <w:color w:val="000000" w:themeColor="text1"/>
        </w:rPr>
        <w:t xml:space="preserve">um conjunto de práticas que abrange: </w:t>
      </w:r>
    </w:p>
    <w:p w:rsidR="00A171BF" w:rsidRDefault="00A171BF" w:rsidP="005D339B">
      <w:pPr>
        <w:spacing w:line="240" w:lineRule="auto"/>
        <w:ind w:firstLine="0"/>
        <w:rPr>
          <w:rFonts w:ascii="Arial" w:hAnsi="Arial" w:cs="Arial"/>
          <w:color w:val="000000" w:themeColor="text1"/>
        </w:rPr>
      </w:pPr>
    </w:p>
    <w:p w:rsidR="001A5110" w:rsidRPr="00F6565F" w:rsidRDefault="001A5110" w:rsidP="005D339B">
      <w:pPr>
        <w:spacing w:line="240" w:lineRule="auto"/>
        <w:ind w:firstLine="0"/>
        <w:rPr>
          <w:rFonts w:ascii="Arial" w:hAnsi="Arial" w:cs="Arial"/>
          <w:color w:val="000000" w:themeColor="text1"/>
        </w:rPr>
      </w:pPr>
    </w:p>
    <w:p w:rsidR="0019043B" w:rsidRPr="00F6565F" w:rsidRDefault="0019043B" w:rsidP="00F6565F">
      <w:pPr>
        <w:spacing w:line="240" w:lineRule="auto"/>
        <w:ind w:left="2268" w:firstLine="0"/>
        <w:rPr>
          <w:rFonts w:ascii="Arial" w:hAnsi="Arial" w:cs="Arial"/>
          <w:color w:val="000000" w:themeColor="text1"/>
          <w:sz w:val="20"/>
          <w:szCs w:val="20"/>
        </w:rPr>
      </w:pPr>
      <w:r w:rsidRPr="00F6565F">
        <w:rPr>
          <w:rFonts w:ascii="Arial" w:hAnsi="Arial" w:cs="Arial"/>
          <w:color w:val="000000" w:themeColor="text1"/>
          <w:sz w:val="20"/>
          <w:szCs w:val="20"/>
        </w:rPr>
        <w:t xml:space="preserve">• A escolha terapêutica medicamentosa adequada; </w:t>
      </w:r>
    </w:p>
    <w:p w:rsidR="0019043B" w:rsidRPr="00F6565F" w:rsidRDefault="0019043B" w:rsidP="00F6565F">
      <w:pPr>
        <w:spacing w:line="240" w:lineRule="auto"/>
        <w:ind w:left="2268" w:firstLine="0"/>
        <w:rPr>
          <w:rFonts w:ascii="Arial" w:hAnsi="Arial" w:cs="Arial"/>
          <w:color w:val="000000" w:themeColor="text1"/>
          <w:sz w:val="20"/>
          <w:szCs w:val="20"/>
        </w:rPr>
      </w:pPr>
      <w:r w:rsidRPr="00F6565F">
        <w:rPr>
          <w:rFonts w:ascii="Arial" w:hAnsi="Arial" w:cs="Arial"/>
          <w:color w:val="000000" w:themeColor="text1"/>
          <w:sz w:val="20"/>
          <w:szCs w:val="20"/>
        </w:rPr>
        <w:t xml:space="preserve">• A indicação apropriada deste medicamento; </w:t>
      </w:r>
    </w:p>
    <w:p w:rsidR="0019043B" w:rsidRPr="00F6565F" w:rsidRDefault="0019043B" w:rsidP="00F6565F">
      <w:pPr>
        <w:spacing w:line="240" w:lineRule="auto"/>
        <w:ind w:left="2268" w:firstLine="0"/>
        <w:rPr>
          <w:rFonts w:ascii="Arial" w:hAnsi="Arial" w:cs="Arial"/>
          <w:color w:val="000000" w:themeColor="text1"/>
          <w:sz w:val="20"/>
          <w:szCs w:val="20"/>
        </w:rPr>
      </w:pPr>
      <w:r w:rsidRPr="00F6565F">
        <w:rPr>
          <w:rFonts w:ascii="Arial" w:hAnsi="Arial" w:cs="Arial"/>
          <w:color w:val="000000" w:themeColor="text1"/>
          <w:sz w:val="20"/>
          <w:szCs w:val="20"/>
        </w:rPr>
        <w:t xml:space="preserve">• A inexistência de </w:t>
      </w:r>
      <w:proofErr w:type="spellStart"/>
      <w:proofErr w:type="gramStart"/>
      <w:r w:rsidRPr="00F6565F">
        <w:rPr>
          <w:rFonts w:ascii="Arial" w:hAnsi="Arial" w:cs="Arial"/>
          <w:color w:val="000000" w:themeColor="text1"/>
          <w:sz w:val="20"/>
          <w:szCs w:val="20"/>
        </w:rPr>
        <w:t>contra-indicação</w:t>
      </w:r>
      <w:proofErr w:type="spellEnd"/>
      <w:proofErr w:type="gramEnd"/>
      <w:r w:rsidRPr="00F6565F">
        <w:rPr>
          <w:rFonts w:ascii="Arial" w:hAnsi="Arial" w:cs="Arial"/>
          <w:color w:val="000000" w:themeColor="text1"/>
          <w:sz w:val="20"/>
          <w:szCs w:val="20"/>
        </w:rPr>
        <w:t xml:space="preserve"> e </w:t>
      </w:r>
    </w:p>
    <w:p w:rsidR="0019043B" w:rsidRPr="00F6565F" w:rsidRDefault="0019043B" w:rsidP="00F6565F">
      <w:pPr>
        <w:spacing w:line="240" w:lineRule="auto"/>
        <w:ind w:left="2268" w:firstLine="0"/>
        <w:rPr>
          <w:rFonts w:ascii="Arial" w:hAnsi="Arial" w:cs="Arial"/>
          <w:color w:val="000000" w:themeColor="text1"/>
          <w:sz w:val="20"/>
          <w:szCs w:val="20"/>
        </w:rPr>
      </w:pPr>
      <w:r w:rsidRPr="00F6565F">
        <w:rPr>
          <w:rFonts w:ascii="Arial" w:hAnsi="Arial" w:cs="Arial"/>
          <w:color w:val="000000" w:themeColor="text1"/>
          <w:sz w:val="20"/>
          <w:szCs w:val="20"/>
        </w:rPr>
        <w:t xml:space="preserve">• A mínima probabilidade de reações adversas; </w:t>
      </w:r>
    </w:p>
    <w:p w:rsidR="0019043B" w:rsidRPr="00F6565F" w:rsidRDefault="00BA6EA3" w:rsidP="00F6565F">
      <w:pPr>
        <w:spacing w:line="240" w:lineRule="auto"/>
        <w:ind w:left="2268" w:firstLine="0"/>
        <w:rPr>
          <w:rFonts w:ascii="Arial" w:hAnsi="Arial" w:cs="Arial"/>
          <w:color w:val="000000" w:themeColor="text1"/>
          <w:sz w:val="20"/>
          <w:szCs w:val="20"/>
        </w:rPr>
      </w:pPr>
      <w:r>
        <w:rPr>
          <w:rFonts w:ascii="Arial" w:hAnsi="Arial" w:cs="Arial"/>
          <w:color w:val="000000" w:themeColor="text1"/>
          <w:sz w:val="20"/>
          <w:szCs w:val="20"/>
        </w:rPr>
        <w:t xml:space="preserve">• </w:t>
      </w:r>
      <w:r w:rsidR="0019043B" w:rsidRPr="00F6565F">
        <w:rPr>
          <w:rFonts w:ascii="Arial" w:hAnsi="Arial" w:cs="Arial"/>
          <w:color w:val="000000" w:themeColor="text1"/>
          <w:sz w:val="20"/>
          <w:szCs w:val="20"/>
        </w:rPr>
        <w:t>A dispensação correta, incluindo informação apropriada sobre os medicamentos prescritos;</w:t>
      </w:r>
    </w:p>
    <w:p w:rsidR="0019043B" w:rsidRPr="00F6565F" w:rsidRDefault="0019043B" w:rsidP="00F6565F">
      <w:pPr>
        <w:spacing w:line="240" w:lineRule="auto"/>
        <w:ind w:left="2268" w:firstLine="0"/>
        <w:rPr>
          <w:rFonts w:ascii="Arial" w:hAnsi="Arial" w:cs="Arial"/>
          <w:color w:val="000000" w:themeColor="text1"/>
          <w:sz w:val="20"/>
          <w:szCs w:val="20"/>
        </w:rPr>
      </w:pPr>
      <w:r w:rsidRPr="00F6565F">
        <w:rPr>
          <w:rFonts w:ascii="Arial" w:hAnsi="Arial" w:cs="Arial"/>
          <w:color w:val="000000" w:themeColor="text1"/>
          <w:sz w:val="20"/>
          <w:szCs w:val="20"/>
        </w:rPr>
        <w:t xml:space="preserve">• Adesão ao tratamento pelo paciente; </w:t>
      </w:r>
    </w:p>
    <w:p w:rsidR="0019043B" w:rsidRPr="00F6565F" w:rsidRDefault="0019043B" w:rsidP="00F6565F">
      <w:pPr>
        <w:spacing w:line="240" w:lineRule="auto"/>
        <w:ind w:left="2268" w:firstLine="0"/>
        <w:rPr>
          <w:rFonts w:ascii="Arial" w:hAnsi="Arial" w:cs="Arial"/>
          <w:color w:val="000000" w:themeColor="text1"/>
          <w:sz w:val="20"/>
          <w:szCs w:val="20"/>
        </w:rPr>
      </w:pPr>
      <w:r w:rsidRPr="00F6565F">
        <w:rPr>
          <w:rFonts w:ascii="Arial" w:hAnsi="Arial" w:cs="Arial"/>
          <w:color w:val="000000" w:themeColor="text1"/>
          <w:sz w:val="20"/>
          <w:szCs w:val="20"/>
        </w:rPr>
        <w:t>• Seguimento dos efeitos desejados e de possíveis reações adversas c</w:t>
      </w:r>
      <w:r w:rsidR="00075932">
        <w:rPr>
          <w:rFonts w:ascii="Arial" w:hAnsi="Arial" w:cs="Arial"/>
          <w:color w:val="000000" w:themeColor="text1"/>
          <w:sz w:val="20"/>
          <w:szCs w:val="20"/>
        </w:rPr>
        <w:t>onsequ</w:t>
      </w:r>
      <w:r w:rsidRPr="00F6565F">
        <w:rPr>
          <w:rFonts w:ascii="Arial" w:hAnsi="Arial" w:cs="Arial"/>
          <w:color w:val="000000" w:themeColor="text1"/>
          <w:sz w:val="20"/>
          <w:szCs w:val="20"/>
        </w:rPr>
        <w:t>entes do</w:t>
      </w:r>
      <w:r w:rsidR="00FA0542">
        <w:rPr>
          <w:rFonts w:ascii="Arial" w:hAnsi="Arial" w:cs="Arial"/>
          <w:color w:val="000000" w:themeColor="text1"/>
          <w:sz w:val="20"/>
          <w:szCs w:val="20"/>
        </w:rPr>
        <w:t xml:space="preserve"> tratamento </w:t>
      </w:r>
      <w:r w:rsidR="008F7552">
        <w:rPr>
          <w:rFonts w:ascii="Arial" w:hAnsi="Arial" w:cs="Arial"/>
          <w:color w:val="000000" w:themeColor="text1"/>
          <w:sz w:val="20"/>
          <w:szCs w:val="20"/>
        </w:rPr>
        <w:t>(9)</w:t>
      </w:r>
    </w:p>
    <w:p w:rsidR="0019043B" w:rsidRPr="00F6565F" w:rsidRDefault="0019043B" w:rsidP="00F6565F">
      <w:pPr>
        <w:spacing w:line="240" w:lineRule="auto"/>
        <w:rPr>
          <w:rFonts w:ascii="Arial" w:hAnsi="Arial" w:cs="Arial"/>
          <w:color w:val="000000" w:themeColor="text1"/>
        </w:rPr>
      </w:pPr>
    </w:p>
    <w:p w:rsidR="0019043B" w:rsidRPr="00F6565F" w:rsidRDefault="0019043B" w:rsidP="00F6565F">
      <w:pPr>
        <w:rPr>
          <w:rFonts w:ascii="Arial" w:hAnsi="Arial" w:cs="Arial"/>
          <w:color w:val="000000" w:themeColor="text1"/>
        </w:rPr>
      </w:pPr>
    </w:p>
    <w:p w:rsidR="0019043B" w:rsidRPr="00F6565F" w:rsidRDefault="0019043B" w:rsidP="00B5630A">
      <w:pPr>
        <w:ind w:firstLine="851"/>
        <w:rPr>
          <w:rFonts w:ascii="Arial" w:hAnsi="Arial" w:cs="Arial"/>
          <w:color w:val="000000" w:themeColor="text1"/>
        </w:rPr>
      </w:pPr>
      <w:r w:rsidRPr="00F6565F">
        <w:rPr>
          <w:rFonts w:ascii="Arial" w:hAnsi="Arial" w:cs="Arial"/>
          <w:color w:val="000000" w:themeColor="text1"/>
        </w:rPr>
        <w:t>Estra</w:t>
      </w:r>
      <w:r w:rsidR="00075932">
        <w:rPr>
          <w:rFonts w:ascii="Arial" w:hAnsi="Arial" w:cs="Arial"/>
          <w:color w:val="000000" w:themeColor="text1"/>
        </w:rPr>
        <w:t>tégias simples e de baixo custo</w:t>
      </w:r>
      <w:r w:rsidRPr="00F6565F">
        <w:rPr>
          <w:rFonts w:ascii="Arial" w:hAnsi="Arial" w:cs="Arial"/>
          <w:color w:val="000000" w:themeColor="text1"/>
        </w:rPr>
        <w:t xml:space="preserve"> podem contribuir para promover o uso racional de medicamentos, mas, o papel do profissional farmacêutico é fundamental, tanto na orientação, durante a dispensação, quanto no ato de educar a comunidade sobre o uso de medicamentos. O farmacêutico, portanto, pode promover o uso racional de medicamentos, buscando in</w:t>
      </w:r>
      <w:r w:rsidR="00C30DC1">
        <w:rPr>
          <w:rFonts w:ascii="Arial" w:hAnsi="Arial" w:cs="Arial"/>
          <w:color w:val="000000" w:themeColor="text1"/>
        </w:rPr>
        <w:t>formar aos pacientes, na hora de</w:t>
      </w:r>
      <w:r w:rsidRPr="00F6565F">
        <w:rPr>
          <w:rFonts w:ascii="Arial" w:hAnsi="Arial" w:cs="Arial"/>
          <w:color w:val="000000" w:themeColor="text1"/>
        </w:rPr>
        <w:t xml:space="preserve"> dispensar os medicamentos, a respeito dos benefícios do uso correto dos </w:t>
      </w:r>
      <w:r w:rsidR="00FA0542">
        <w:rPr>
          <w:rFonts w:ascii="Arial" w:hAnsi="Arial" w:cs="Arial"/>
          <w:color w:val="000000" w:themeColor="text1"/>
        </w:rPr>
        <w:t xml:space="preserve">mesmos. </w:t>
      </w:r>
      <w:r w:rsidR="008F7552">
        <w:rPr>
          <w:rFonts w:ascii="Arial" w:hAnsi="Arial" w:cs="Arial"/>
          <w:color w:val="000000" w:themeColor="text1"/>
        </w:rPr>
        <w:t>(9)</w:t>
      </w:r>
    </w:p>
    <w:p w:rsidR="001A5110" w:rsidRPr="001A5110" w:rsidRDefault="001A5110" w:rsidP="001A5110">
      <w:pPr>
        <w:ind w:firstLine="0"/>
        <w:rPr>
          <w:rFonts w:ascii="Arial" w:hAnsi="Arial" w:cs="Arial"/>
          <w:color w:val="000000" w:themeColor="text1"/>
        </w:rPr>
      </w:pPr>
    </w:p>
    <w:p w:rsidR="001A5110" w:rsidRPr="001A5110" w:rsidRDefault="001A5110" w:rsidP="001A5110">
      <w:pPr>
        <w:ind w:firstLine="0"/>
        <w:rPr>
          <w:rFonts w:ascii="Arial" w:hAnsi="Arial" w:cs="Arial"/>
          <w:color w:val="000000" w:themeColor="text1"/>
        </w:rPr>
      </w:pPr>
    </w:p>
    <w:p w:rsidR="0019043B" w:rsidRPr="00F6565F" w:rsidRDefault="003B4076" w:rsidP="00F6565F">
      <w:pPr>
        <w:spacing w:line="240" w:lineRule="auto"/>
        <w:ind w:firstLine="0"/>
        <w:rPr>
          <w:rFonts w:ascii="Arial" w:hAnsi="Arial" w:cs="Arial"/>
          <w:b/>
          <w:color w:val="000000" w:themeColor="text1"/>
          <w:sz w:val="28"/>
          <w:szCs w:val="28"/>
        </w:rPr>
      </w:pPr>
      <w:proofErr w:type="gramStart"/>
      <w:r>
        <w:rPr>
          <w:rFonts w:ascii="Arial" w:hAnsi="Arial" w:cs="Arial"/>
          <w:b/>
          <w:color w:val="000000" w:themeColor="text1"/>
          <w:sz w:val="28"/>
          <w:szCs w:val="28"/>
        </w:rPr>
        <w:t>2</w:t>
      </w:r>
      <w:proofErr w:type="gramEnd"/>
      <w:r w:rsidR="00FA0542">
        <w:rPr>
          <w:rFonts w:ascii="Arial" w:hAnsi="Arial" w:cs="Arial"/>
          <w:b/>
          <w:color w:val="000000" w:themeColor="text1"/>
          <w:sz w:val="28"/>
          <w:szCs w:val="28"/>
        </w:rPr>
        <w:t xml:space="preserve"> </w:t>
      </w:r>
      <w:r w:rsidR="0019043B" w:rsidRPr="00F6565F">
        <w:rPr>
          <w:rFonts w:ascii="Arial" w:hAnsi="Arial" w:cs="Arial"/>
          <w:b/>
          <w:color w:val="000000" w:themeColor="text1"/>
          <w:sz w:val="28"/>
          <w:szCs w:val="28"/>
        </w:rPr>
        <w:t xml:space="preserve">MEDICAMENTOS ISENTOS DE PRESCRIÇÃO MÉDICA (MIP) E </w:t>
      </w:r>
      <w:r w:rsidR="00FF3663" w:rsidRPr="00FF3663">
        <w:rPr>
          <w:rFonts w:ascii="Arial" w:hAnsi="Arial" w:cs="Arial"/>
          <w:b/>
          <w:i/>
          <w:color w:val="000000" w:themeColor="text1"/>
          <w:sz w:val="28"/>
          <w:szCs w:val="28"/>
        </w:rPr>
        <w:t>Over-The-</w:t>
      </w:r>
      <w:proofErr w:type="spellStart"/>
      <w:r w:rsidR="00FF3663" w:rsidRPr="00FF3663">
        <w:rPr>
          <w:rFonts w:ascii="Arial" w:hAnsi="Arial" w:cs="Arial"/>
          <w:b/>
          <w:i/>
          <w:color w:val="000000" w:themeColor="text1"/>
          <w:sz w:val="28"/>
          <w:szCs w:val="28"/>
        </w:rPr>
        <w:t>Counter</w:t>
      </w:r>
      <w:proofErr w:type="spellEnd"/>
      <w:r w:rsidR="00FF3663" w:rsidRPr="00FF3663">
        <w:rPr>
          <w:rFonts w:ascii="Arial" w:hAnsi="Arial" w:cs="Arial"/>
          <w:b/>
          <w:color w:val="000000" w:themeColor="text1"/>
          <w:sz w:val="28"/>
          <w:szCs w:val="28"/>
        </w:rPr>
        <w:t xml:space="preserve"> </w:t>
      </w:r>
      <w:r w:rsidR="00FF3663">
        <w:rPr>
          <w:rFonts w:ascii="Arial" w:hAnsi="Arial" w:cs="Arial"/>
          <w:b/>
          <w:color w:val="000000" w:themeColor="text1"/>
          <w:sz w:val="28"/>
          <w:szCs w:val="28"/>
        </w:rPr>
        <w:t>(</w:t>
      </w:r>
      <w:r w:rsidR="0019043B" w:rsidRPr="00F6565F">
        <w:rPr>
          <w:rFonts w:ascii="Arial" w:hAnsi="Arial" w:cs="Arial"/>
          <w:b/>
          <w:color w:val="000000" w:themeColor="text1"/>
          <w:sz w:val="28"/>
          <w:szCs w:val="28"/>
        </w:rPr>
        <w:t>OTC’S</w:t>
      </w:r>
      <w:r w:rsidR="00FF3663">
        <w:rPr>
          <w:rFonts w:ascii="Arial" w:hAnsi="Arial" w:cs="Arial"/>
          <w:b/>
          <w:color w:val="000000" w:themeColor="text1"/>
          <w:sz w:val="28"/>
          <w:szCs w:val="28"/>
        </w:rPr>
        <w:t>)</w:t>
      </w:r>
      <w:r w:rsidR="00FF3663" w:rsidRPr="00FF3663">
        <w:rPr>
          <w:rFonts w:ascii="Arial" w:hAnsi="Arial" w:cs="Arial"/>
          <w:b/>
          <w:color w:val="000000" w:themeColor="text1"/>
          <w:sz w:val="28"/>
          <w:szCs w:val="28"/>
        </w:rPr>
        <w:t>.</w:t>
      </w:r>
    </w:p>
    <w:p w:rsidR="0019043B" w:rsidRPr="00F6565F" w:rsidRDefault="0019043B" w:rsidP="00F6565F">
      <w:pPr>
        <w:ind w:left="1134" w:firstLine="0"/>
        <w:rPr>
          <w:rFonts w:ascii="Arial" w:hAnsi="Arial" w:cs="Arial"/>
          <w:color w:val="000000" w:themeColor="text1"/>
        </w:rPr>
      </w:pPr>
    </w:p>
    <w:p w:rsidR="0019043B" w:rsidRPr="00F6565F" w:rsidRDefault="0019043B" w:rsidP="00F6565F">
      <w:pPr>
        <w:ind w:left="1134" w:firstLine="0"/>
        <w:rPr>
          <w:rFonts w:ascii="Arial" w:hAnsi="Arial" w:cs="Arial"/>
          <w:color w:val="000000" w:themeColor="text1"/>
        </w:rPr>
      </w:pPr>
    </w:p>
    <w:p w:rsidR="00206A18" w:rsidRDefault="00FA0542" w:rsidP="00B5630A">
      <w:pPr>
        <w:ind w:firstLine="851"/>
        <w:rPr>
          <w:rFonts w:ascii="Arial" w:hAnsi="Arial" w:cs="Arial"/>
          <w:color w:val="000000" w:themeColor="text1"/>
        </w:rPr>
      </w:pPr>
      <w:r w:rsidRPr="00F6565F">
        <w:rPr>
          <w:rFonts w:ascii="Arial" w:hAnsi="Arial" w:cs="Arial"/>
          <w:color w:val="000000" w:themeColor="text1"/>
        </w:rPr>
        <w:t xml:space="preserve">Os </w:t>
      </w:r>
      <w:r w:rsidR="0019043B" w:rsidRPr="00F6565F">
        <w:rPr>
          <w:rFonts w:ascii="Arial" w:hAnsi="Arial" w:cs="Arial"/>
          <w:color w:val="000000" w:themeColor="text1"/>
        </w:rPr>
        <w:t xml:space="preserve">medicamentos isentos de prescrição </w:t>
      </w:r>
      <w:proofErr w:type="spellStart"/>
      <w:r w:rsidR="0019043B" w:rsidRPr="00F6565F">
        <w:rPr>
          <w:rFonts w:ascii="Arial" w:hAnsi="Arial" w:cs="Arial"/>
          <w:color w:val="000000" w:themeColor="text1"/>
        </w:rPr>
        <w:t>MIPs</w:t>
      </w:r>
      <w:proofErr w:type="spellEnd"/>
      <w:r w:rsidR="0019043B" w:rsidRPr="00F6565F">
        <w:rPr>
          <w:rFonts w:ascii="Arial" w:hAnsi="Arial" w:cs="Arial"/>
          <w:color w:val="000000" w:themeColor="text1"/>
        </w:rPr>
        <w:t xml:space="preserve"> </w:t>
      </w:r>
      <w:r>
        <w:rPr>
          <w:rFonts w:ascii="Arial" w:hAnsi="Arial" w:cs="Arial"/>
          <w:color w:val="000000" w:themeColor="text1"/>
        </w:rPr>
        <w:t>“</w:t>
      </w:r>
      <w:r w:rsidR="0019043B" w:rsidRPr="00F6565F">
        <w:rPr>
          <w:rFonts w:ascii="Arial" w:hAnsi="Arial" w:cs="Arial"/>
          <w:color w:val="000000" w:themeColor="text1"/>
        </w:rPr>
        <w:t xml:space="preserve">são os medicamentos aprovados pelas autoridades sanitárias para tratar sintomas e males menores, disponíveis sem prescrição ou receita médica.” Em razão de sua segurança e eficácia, desde que sejam utilizados segundo as orientações contidas nas bulas e rotulagens.  Os </w:t>
      </w:r>
      <w:proofErr w:type="spellStart"/>
      <w:r w:rsidR="0019043B" w:rsidRPr="00F6565F">
        <w:rPr>
          <w:rFonts w:ascii="Arial" w:hAnsi="Arial" w:cs="Arial"/>
          <w:color w:val="000000" w:themeColor="text1"/>
        </w:rPr>
        <w:t>MIPs</w:t>
      </w:r>
      <w:proofErr w:type="spellEnd"/>
      <w:r w:rsidR="0019043B" w:rsidRPr="00F6565F">
        <w:rPr>
          <w:rFonts w:ascii="Arial" w:hAnsi="Arial" w:cs="Arial"/>
          <w:color w:val="000000" w:themeColor="text1"/>
        </w:rPr>
        <w:t xml:space="preserve"> são conhecidos internacionalmente por meio da sigla OTC (</w:t>
      </w:r>
      <w:r w:rsidR="0019043B" w:rsidRPr="006D7F86">
        <w:rPr>
          <w:rFonts w:ascii="Arial" w:hAnsi="Arial" w:cs="Arial"/>
          <w:i/>
          <w:color w:val="000000" w:themeColor="text1"/>
        </w:rPr>
        <w:t>Over-The-</w:t>
      </w:r>
      <w:proofErr w:type="spellStart"/>
      <w:r w:rsidR="0019043B" w:rsidRPr="006D7F86">
        <w:rPr>
          <w:rFonts w:ascii="Arial" w:hAnsi="Arial" w:cs="Arial"/>
          <w:i/>
          <w:color w:val="000000" w:themeColor="text1"/>
        </w:rPr>
        <w:t>Counter</w:t>
      </w:r>
      <w:proofErr w:type="spellEnd"/>
      <w:r w:rsidR="0019043B" w:rsidRPr="00F6565F">
        <w:rPr>
          <w:rFonts w:ascii="Arial" w:hAnsi="Arial" w:cs="Arial"/>
          <w:color w:val="000000" w:themeColor="text1"/>
        </w:rPr>
        <w:t>).</w:t>
      </w:r>
      <w:r>
        <w:rPr>
          <w:rFonts w:ascii="Arial" w:hAnsi="Arial" w:cs="Arial"/>
          <w:color w:val="000000" w:themeColor="text1"/>
        </w:rPr>
        <w:t xml:space="preserve"> (10)</w:t>
      </w:r>
    </w:p>
    <w:p w:rsidR="002E3D39" w:rsidRDefault="0019043B" w:rsidP="00B5630A">
      <w:pPr>
        <w:ind w:firstLine="851"/>
        <w:rPr>
          <w:rFonts w:ascii="Arial" w:hAnsi="Arial" w:cs="Arial"/>
          <w:color w:val="000000" w:themeColor="text1"/>
        </w:rPr>
      </w:pPr>
      <w:r w:rsidRPr="00F6565F">
        <w:rPr>
          <w:rFonts w:ascii="Arial" w:hAnsi="Arial" w:cs="Arial"/>
          <w:color w:val="000000" w:themeColor="text1"/>
        </w:rPr>
        <w:lastRenderedPageBreak/>
        <w:t xml:space="preserve">Os MIPS </w:t>
      </w:r>
      <w:proofErr w:type="gramStart"/>
      <w:r w:rsidRPr="00F6565F">
        <w:rPr>
          <w:rFonts w:ascii="Arial" w:hAnsi="Arial" w:cs="Arial"/>
          <w:color w:val="000000" w:themeColor="text1"/>
        </w:rPr>
        <w:t>apresenta</w:t>
      </w:r>
      <w:proofErr w:type="gramEnd"/>
      <w:r w:rsidRPr="00F6565F">
        <w:rPr>
          <w:rFonts w:ascii="Arial" w:hAnsi="Arial" w:cs="Arial"/>
          <w:color w:val="000000" w:themeColor="text1"/>
        </w:rPr>
        <w:t xml:space="preserve"> benefícios, tratam sintomas, mas </w:t>
      </w:r>
      <w:r w:rsidR="00075932">
        <w:rPr>
          <w:rFonts w:ascii="Arial" w:hAnsi="Arial" w:cs="Arial"/>
          <w:color w:val="000000" w:themeColor="text1"/>
        </w:rPr>
        <w:t>o uso desses medicamentos pode</w:t>
      </w:r>
      <w:r w:rsidRPr="00F6565F">
        <w:rPr>
          <w:rFonts w:ascii="Arial" w:hAnsi="Arial" w:cs="Arial"/>
          <w:color w:val="000000" w:themeColor="text1"/>
        </w:rPr>
        <w:t xml:space="preserve"> ser sucedido por uma consulta médica conforme</w:t>
      </w:r>
      <w:r w:rsidR="00075932">
        <w:rPr>
          <w:rFonts w:ascii="Arial" w:hAnsi="Arial" w:cs="Arial"/>
          <w:color w:val="000000" w:themeColor="text1"/>
        </w:rPr>
        <w:t xml:space="preserve"> descrito no</w:t>
      </w:r>
      <w:r w:rsidRPr="00F6565F">
        <w:rPr>
          <w:rFonts w:ascii="Arial" w:hAnsi="Arial" w:cs="Arial"/>
          <w:color w:val="000000" w:themeColor="text1"/>
        </w:rPr>
        <w:t xml:space="preserve"> Quadro 1.</w:t>
      </w:r>
    </w:p>
    <w:p w:rsidR="00075932" w:rsidRDefault="00075932" w:rsidP="00B5630A">
      <w:pPr>
        <w:ind w:firstLine="851"/>
        <w:rPr>
          <w:rFonts w:ascii="Arial" w:hAnsi="Arial" w:cs="Arial"/>
          <w:color w:val="000000" w:themeColor="text1"/>
        </w:rPr>
      </w:pPr>
    </w:p>
    <w:p w:rsidR="0019043B" w:rsidRPr="00F6565F" w:rsidRDefault="0019043B" w:rsidP="00F6565F">
      <w:pPr>
        <w:spacing w:line="240" w:lineRule="auto"/>
        <w:ind w:firstLine="0"/>
        <w:rPr>
          <w:rFonts w:ascii="Arial" w:hAnsi="Arial" w:cs="Arial"/>
          <w:color w:val="000000" w:themeColor="text1"/>
          <w:sz w:val="20"/>
          <w:szCs w:val="20"/>
        </w:rPr>
      </w:pPr>
      <w:r w:rsidRPr="00F6565F">
        <w:rPr>
          <w:rFonts w:ascii="Arial" w:hAnsi="Arial" w:cs="Arial"/>
          <w:color w:val="000000" w:themeColor="text1"/>
          <w:sz w:val="20"/>
          <w:szCs w:val="20"/>
        </w:rPr>
        <w:t>Quadro 1 - Medicamentos isentos de prescrição – MIPS</w:t>
      </w:r>
    </w:p>
    <w:tbl>
      <w:tblPr>
        <w:tblStyle w:val="Tabelacomgrade"/>
        <w:tblW w:w="5000" w:type="pct"/>
        <w:tblLook w:val="04A0" w:firstRow="1" w:lastRow="0" w:firstColumn="1" w:lastColumn="0" w:noHBand="0" w:noVBand="1"/>
      </w:tblPr>
      <w:tblGrid>
        <w:gridCol w:w="3097"/>
        <w:gridCol w:w="3096"/>
        <w:gridCol w:w="3094"/>
      </w:tblGrid>
      <w:tr w:rsidR="0019043B" w:rsidRPr="00F6565F" w:rsidTr="00345C2C">
        <w:tc>
          <w:tcPr>
            <w:tcW w:w="5000" w:type="pct"/>
            <w:gridSpan w:val="3"/>
          </w:tcPr>
          <w:p w:rsidR="0019043B" w:rsidRPr="00F6565F" w:rsidRDefault="0019043B" w:rsidP="00F6565F">
            <w:pPr>
              <w:spacing w:line="240" w:lineRule="auto"/>
              <w:ind w:firstLine="0"/>
              <w:jc w:val="center"/>
              <w:rPr>
                <w:rFonts w:ascii="Arial" w:hAnsi="Arial" w:cs="Arial"/>
                <w:color w:val="000000" w:themeColor="text1"/>
                <w:sz w:val="20"/>
                <w:szCs w:val="20"/>
              </w:rPr>
            </w:pPr>
          </w:p>
          <w:p w:rsidR="0019043B" w:rsidRPr="00F6565F" w:rsidRDefault="0019043B" w:rsidP="00F6565F">
            <w:pPr>
              <w:spacing w:line="240" w:lineRule="auto"/>
              <w:ind w:firstLine="0"/>
              <w:jc w:val="center"/>
              <w:rPr>
                <w:rFonts w:ascii="Arial" w:hAnsi="Arial" w:cs="Arial"/>
                <w:color w:val="000000" w:themeColor="text1"/>
                <w:sz w:val="20"/>
                <w:szCs w:val="20"/>
              </w:rPr>
            </w:pPr>
            <w:r w:rsidRPr="00F6565F">
              <w:rPr>
                <w:rFonts w:ascii="Arial" w:hAnsi="Arial" w:cs="Arial"/>
                <w:color w:val="000000" w:themeColor="text1"/>
                <w:sz w:val="20"/>
                <w:szCs w:val="20"/>
              </w:rPr>
              <w:t>MEDICAMENTOS ISENTOS DE PRESCRIÇÃO – MIPS</w:t>
            </w:r>
          </w:p>
          <w:p w:rsidR="0019043B" w:rsidRPr="00F6565F" w:rsidRDefault="0019043B" w:rsidP="00F6565F">
            <w:pPr>
              <w:spacing w:line="240" w:lineRule="auto"/>
              <w:ind w:firstLine="0"/>
              <w:jc w:val="center"/>
              <w:rPr>
                <w:rFonts w:ascii="Arial" w:eastAsia="Times New Roman" w:hAnsi="Arial" w:cs="Arial"/>
                <w:color w:val="000000" w:themeColor="text1"/>
                <w:sz w:val="20"/>
                <w:szCs w:val="20"/>
                <w:lang w:eastAsia="pt-BR"/>
              </w:rPr>
            </w:pPr>
          </w:p>
        </w:tc>
      </w:tr>
      <w:tr w:rsidR="0019043B" w:rsidRPr="00F6565F" w:rsidTr="00345C2C">
        <w:tc>
          <w:tcPr>
            <w:tcW w:w="1667" w:type="pct"/>
          </w:tcPr>
          <w:p w:rsidR="0019043B" w:rsidRPr="00F6565F" w:rsidRDefault="0019043B" w:rsidP="00F6565F">
            <w:pPr>
              <w:spacing w:line="240" w:lineRule="auto"/>
              <w:ind w:firstLine="0"/>
              <w:rPr>
                <w:rFonts w:ascii="Arial" w:eastAsia="Times New Roman" w:hAnsi="Arial" w:cs="Arial"/>
                <w:color w:val="000000" w:themeColor="text1"/>
                <w:sz w:val="20"/>
                <w:szCs w:val="20"/>
                <w:lang w:eastAsia="pt-BR"/>
              </w:rPr>
            </w:pPr>
            <w:r w:rsidRPr="00F6565F">
              <w:rPr>
                <w:rFonts w:ascii="Arial" w:eastAsia="Times New Roman" w:hAnsi="Arial" w:cs="Arial"/>
                <w:color w:val="000000" w:themeColor="text1"/>
                <w:sz w:val="20"/>
                <w:szCs w:val="20"/>
                <w:lang w:eastAsia="pt-BR"/>
              </w:rPr>
              <w:t>Benefícios</w:t>
            </w:r>
            <w:r w:rsidR="00C32090">
              <w:rPr>
                <w:rFonts w:ascii="Arial" w:eastAsia="Times New Roman" w:hAnsi="Arial" w:cs="Arial"/>
                <w:color w:val="000000" w:themeColor="text1"/>
                <w:sz w:val="20"/>
                <w:szCs w:val="20"/>
                <w:lang w:eastAsia="pt-BR"/>
              </w:rPr>
              <w:t xml:space="preserve"> dos </w:t>
            </w:r>
            <w:proofErr w:type="spellStart"/>
            <w:r w:rsidRPr="00F6565F">
              <w:rPr>
                <w:rFonts w:ascii="Arial" w:hAnsi="Arial" w:cs="Arial"/>
                <w:color w:val="000000" w:themeColor="text1"/>
                <w:sz w:val="20"/>
                <w:szCs w:val="20"/>
              </w:rPr>
              <w:t>MIPs</w:t>
            </w:r>
            <w:proofErr w:type="spellEnd"/>
          </w:p>
        </w:tc>
        <w:tc>
          <w:tcPr>
            <w:tcW w:w="1667" w:type="pct"/>
          </w:tcPr>
          <w:p w:rsidR="0019043B" w:rsidRPr="00F6565F" w:rsidRDefault="0019043B" w:rsidP="00F6565F">
            <w:pPr>
              <w:spacing w:line="240" w:lineRule="auto"/>
              <w:ind w:firstLine="0"/>
              <w:rPr>
                <w:rFonts w:ascii="Arial" w:eastAsia="Times New Roman" w:hAnsi="Arial" w:cs="Arial"/>
                <w:color w:val="000000" w:themeColor="text1"/>
                <w:sz w:val="20"/>
                <w:szCs w:val="20"/>
                <w:lang w:eastAsia="pt-BR"/>
              </w:rPr>
            </w:pPr>
            <w:r w:rsidRPr="00F6565F">
              <w:rPr>
                <w:rFonts w:ascii="Arial" w:eastAsia="Times New Roman" w:hAnsi="Arial" w:cs="Arial"/>
                <w:bCs/>
                <w:color w:val="000000" w:themeColor="text1"/>
                <w:sz w:val="20"/>
                <w:szCs w:val="20"/>
                <w:lang w:eastAsia="pt-BR"/>
              </w:rPr>
              <w:t xml:space="preserve">Sintomas tratados com </w:t>
            </w:r>
            <w:proofErr w:type="spellStart"/>
            <w:r w:rsidRPr="00F6565F">
              <w:rPr>
                <w:rFonts w:ascii="Arial" w:eastAsia="Times New Roman" w:hAnsi="Arial" w:cs="Arial"/>
                <w:bCs/>
                <w:color w:val="000000" w:themeColor="text1"/>
                <w:sz w:val="20"/>
                <w:szCs w:val="20"/>
                <w:lang w:eastAsia="pt-BR"/>
              </w:rPr>
              <w:t>MIPs</w:t>
            </w:r>
            <w:proofErr w:type="spellEnd"/>
          </w:p>
        </w:tc>
        <w:tc>
          <w:tcPr>
            <w:tcW w:w="1666" w:type="pct"/>
          </w:tcPr>
          <w:p w:rsidR="0019043B" w:rsidRPr="00F6565F" w:rsidRDefault="0019043B" w:rsidP="00F6565F">
            <w:pPr>
              <w:spacing w:line="240" w:lineRule="auto"/>
              <w:ind w:firstLine="0"/>
              <w:rPr>
                <w:rFonts w:ascii="Arial" w:eastAsia="Times New Roman" w:hAnsi="Arial" w:cs="Arial"/>
                <w:bCs/>
                <w:color w:val="000000" w:themeColor="text1"/>
                <w:sz w:val="20"/>
                <w:szCs w:val="20"/>
                <w:lang w:eastAsia="pt-BR"/>
              </w:rPr>
            </w:pPr>
            <w:r w:rsidRPr="00F6565F">
              <w:rPr>
                <w:rFonts w:ascii="Arial" w:eastAsia="Times New Roman" w:hAnsi="Arial" w:cs="Arial"/>
                <w:bCs/>
                <w:color w:val="000000" w:themeColor="text1"/>
                <w:sz w:val="20"/>
                <w:szCs w:val="20"/>
                <w:lang w:eastAsia="pt-BR"/>
              </w:rPr>
              <w:t xml:space="preserve">Uso de </w:t>
            </w:r>
            <w:proofErr w:type="spellStart"/>
            <w:r w:rsidRPr="00F6565F">
              <w:rPr>
                <w:rFonts w:ascii="Arial" w:eastAsia="Times New Roman" w:hAnsi="Arial" w:cs="Arial"/>
                <w:bCs/>
                <w:color w:val="000000" w:themeColor="text1"/>
                <w:sz w:val="20"/>
                <w:szCs w:val="20"/>
                <w:lang w:eastAsia="pt-BR"/>
              </w:rPr>
              <w:t>MIPs</w:t>
            </w:r>
            <w:proofErr w:type="spellEnd"/>
            <w:r w:rsidRPr="00F6565F">
              <w:rPr>
                <w:rFonts w:ascii="Arial" w:eastAsia="Times New Roman" w:hAnsi="Arial" w:cs="Arial"/>
                <w:bCs/>
                <w:color w:val="000000" w:themeColor="text1"/>
                <w:sz w:val="20"/>
                <w:szCs w:val="20"/>
                <w:lang w:eastAsia="pt-BR"/>
              </w:rPr>
              <w:t xml:space="preserve"> deve ser sucedido por uma consulta médica</w:t>
            </w:r>
          </w:p>
          <w:p w:rsidR="0019043B" w:rsidRPr="00F6565F" w:rsidRDefault="0019043B" w:rsidP="00F6565F">
            <w:pPr>
              <w:spacing w:line="240" w:lineRule="auto"/>
              <w:ind w:firstLine="0"/>
              <w:rPr>
                <w:rFonts w:ascii="Arial" w:eastAsia="Times New Roman" w:hAnsi="Arial" w:cs="Arial"/>
                <w:color w:val="000000" w:themeColor="text1"/>
                <w:sz w:val="20"/>
                <w:szCs w:val="20"/>
                <w:lang w:eastAsia="pt-BR"/>
              </w:rPr>
            </w:pPr>
          </w:p>
        </w:tc>
      </w:tr>
      <w:tr w:rsidR="0019043B" w:rsidRPr="00F6565F" w:rsidTr="00345C2C">
        <w:tc>
          <w:tcPr>
            <w:tcW w:w="1667" w:type="pct"/>
          </w:tcPr>
          <w:p w:rsidR="0019043B" w:rsidRPr="00F6565F" w:rsidRDefault="0019043B" w:rsidP="00F6565F">
            <w:pPr>
              <w:pStyle w:val="PargrafodaLista"/>
              <w:numPr>
                <w:ilvl w:val="0"/>
                <w:numId w:val="2"/>
              </w:numPr>
              <w:shd w:val="clear" w:color="auto" w:fill="FFFFFF"/>
              <w:tabs>
                <w:tab w:val="left" w:pos="142"/>
              </w:tabs>
              <w:spacing w:line="240" w:lineRule="auto"/>
              <w:ind w:left="0" w:firstLine="0"/>
              <w:jc w:val="both"/>
              <w:rPr>
                <w:rFonts w:ascii="Arial" w:eastAsia="Times New Roman" w:hAnsi="Arial" w:cs="Arial"/>
                <w:color w:val="000000" w:themeColor="text1"/>
                <w:sz w:val="20"/>
                <w:szCs w:val="20"/>
                <w:lang w:val="pt-BR" w:eastAsia="pt-BR"/>
              </w:rPr>
            </w:pPr>
            <w:proofErr w:type="gramStart"/>
            <w:r w:rsidRPr="00F6565F">
              <w:rPr>
                <w:rFonts w:ascii="Arial" w:eastAsia="Times New Roman" w:hAnsi="Arial" w:cs="Arial"/>
                <w:color w:val="000000" w:themeColor="text1"/>
                <w:sz w:val="20"/>
                <w:szCs w:val="20"/>
                <w:lang w:val="pt-BR" w:eastAsia="pt-BR"/>
              </w:rPr>
              <w:t>diminuição</w:t>
            </w:r>
            <w:proofErr w:type="gramEnd"/>
            <w:r w:rsidRPr="00F6565F">
              <w:rPr>
                <w:rFonts w:ascii="Arial" w:eastAsia="Times New Roman" w:hAnsi="Arial" w:cs="Arial"/>
                <w:color w:val="000000" w:themeColor="text1"/>
                <w:sz w:val="20"/>
                <w:szCs w:val="20"/>
                <w:lang w:val="pt-BR" w:eastAsia="pt-BR"/>
              </w:rPr>
              <w:t xml:space="preserve"> substancial de custos para o sistema de saúde</w:t>
            </w:r>
          </w:p>
          <w:p w:rsidR="0019043B" w:rsidRPr="00F6565F" w:rsidRDefault="0019043B" w:rsidP="00F6565F">
            <w:pPr>
              <w:pStyle w:val="PargrafodaLista"/>
              <w:shd w:val="clear" w:color="auto" w:fill="FFFFFF"/>
              <w:tabs>
                <w:tab w:val="left" w:pos="142"/>
              </w:tabs>
              <w:spacing w:line="240" w:lineRule="auto"/>
              <w:ind w:left="0"/>
              <w:jc w:val="both"/>
              <w:rPr>
                <w:rFonts w:ascii="Arial" w:eastAsia="Times New Roman" w:hAnsi="Arial" w:cs="Arial"/>
                <w:color w:val="000000" w:themeColor="text1"/>
                <w:sz w:val="20"/>
                <w:szCs w:val="20"/>
                <w:lang w:val="pt-BR" w:eastAsia="pt-BR"/>
              </w:rPr>
            </w:pPr>
          </w:p>
          <w:p w:rsidR="0019043B" w:rsidRPr="00F6565F" w:rsidRDefault="0019043B" w:rsidP="00F6565F">
            <w:pPr>
              <w:pStyle w:val="PargrafodaLista"/>
              <w:numPr>
                <w:ilvl w:val="0"/>
                <w:numId w:val="2"/>
              </w:numPr>
              <w:shd w:val="clear" w:color="auto" w:fill="FFFFFF"/>
              <w:tabs>
                <w:tab w:val="left" w:pos="142"/>
              </w:tabs>
              <w:spacing w:line="240" w:lineRule="auto"/>
              <w:ind w:left="0" w:firstLine="0"/>
              <w:jc w:val="both"/>
              <w:rPr>
                <w:rFonts w:ascii="Arial" w:eastAsia="Times New Roman" w:hAnsi="Arial" w:cs="Arial"/>
                <w:color w:val="000000" w:themeColor="text1"/>
                <w:sz w:val="20"/>
                <w:szCs w:val="20"/>
                <w:lang w:eastAsia="pt-BR"/>
              </w:rPr>
            </w:pPr>
            <w:proofErr w:type="spellStart"/>
            <w:r w:rsidRPr="00F6565F">
              <w:rPr>
                <w:rFonts w:ascii="Arial" w:eastAsia="Times New Roman" w:hAnsi="Arial" w:cs="Arial"/>
                <w:color w:val="000000" w:themeColor="text1"/>
                <w:sz w:val="20"/>
                <w:szCs w:val="20"/>
                <w:lang w:eastAsia="pt-BR"/>
              </w:rPr>
              <w:t>otimização</w:t>
            </w:r>
            <w:proofErr w:type="spellEnd"/>
            <w:r w:rsidRPr="00F6565F">
              <w:rPr>
                <w:rFonts w:ascii="Arial" w:eastAsia="Times New Roman" w:hAnsi="Arial" w:cs="Arial"/>
                <w:color w:val="000000" w:themeColor="text1"/>
                <w:sz w:val="20"/>
                <w:szCs w:val="20"/>
                <w:lang w:eastAsia="pt-BR"/>
              </w:rPr>
              <w:t xml:space="preserve"> de </w:t>
            </w:r>
            <w:proofErr w:type="spellStart"/>
            <w:r w:rsidRPr="00F6565F">
              <w:rPr>
                <w:rFonts w:ascii="Arial" w:eastAsia="Times New Roman" w:hAnsi="Arial" w:cs="Arial"/>
                <w:color w:val="000000" w:themeColor="text1"/>
                <w:sz w:val="20"/>
                <w:szCs w:val="20"/>
                <w:lang w:eastAsia="pt-BR"/>
              </w:rPr>
              <w:t>recursos</w:t>
            </w:r>
            <w:proofErr w:type="spellEnd"/>
            <w:r w:rsidR="006D7F86">
              <w:rPr>
                <w:rFonts w:ascii="Arial" w:eastAsia="Times New Roman" w:hAnsi="Arial" w:cs="Arial"/>
                <w:color w:val="000000" w:themeColor="text1"/>
                <w:sz w:val="20"/>
                <w:szCs w:val="20"/>
                <w:lang w:eastAsia="pt-BR"/>
              </w:rPr>
              <w:t xml:space="preserve"> </w:t>
            </w:r>
            <w:proofErr w:type="spellStart"/>
            <w:r w:rsidRPr="00F6565F">
              <w:rPr>
                <w:rFonts w:ascii="Arial" w:eastAsia="Times New Roman" w:hAnsi="Arial" w:cs="Arial"/>
                <w:color w:val="000000" w:themeColor="text1"/>
                <w:sz w:val="20"/>
                <w:szCs w:val="20"/>
                <w:lang w:eastAsia="pt-BR"/>
              </w:rPr>
              <w:t>governamentais</w:t>
            </w:r>
            <w:proofErr w:type="spellEnd"/>
          </w:p>
          <w:p w:rsidR="0019043B" w:rsidRPr="00F6565F" w:rsidRDefault="0019043B" w:rsidP="00F6565F">
            <w:pPr>
              <w:pStyle w:val="PargrafodaLista"/>
              <w:shd w:val="clear" w:color="auto" w:fill="FFFFFF"/>
              <w:tabs>
                <w:tab w:val="left" w:pos="142"/>
              </w:tabs>
              <w:spacing w:line="240" w:lineRule="auto"/>
              <w:ind w:left="0"/>
              <w:jc w:val="both"/>
              <w:rPr>
                <w:rFonts w:ascii="Arial" w:eastAsia="Times New Roman" w:hAnsi="Arial" w:cs="Arial"/>
                <w:color w:val="000000" w:themeColor="text1"/>
                <w:sz w:val="20"/>
                <w:szCs w:val="20"/>
                <w:lang w:eastAsia="pt-BR"/>
              </w:rPr>
            </w:pPr>
          </w:p>
          <w:p w:rsidR="0019043B" w:rsidRPr="00F6565F" w:rsidRDefault="0019043B" w:rsidP="00F6565F">
            <w:pPr>
              <w:pStyle w:val="PargrafodaLista"/>
              <w:numPr>
                <w:ilvl w:val="0"/>
                <w:numId w:val="2"/>
              </w:numPr>
              <w:shd w:val="clear" w:color="auto" w:fill="FFFFFF"/>
              <w:tabs>
                <w:tab w:val="left" w:pos="142"/>
              </w:tabs>
              <w:spacing w:line="240" w:lineRule="auto"/>
              <w:ind w:left="0" w:firstLine="0"/>
              <w:jc w:val="both"/>
              <w:rPr>
                <w:rFonts w:ascii="Arial" w:eastAsia="Times New Roman" w:hAnsi="Arial" w:cs="Arial"/>
                <w:color w:val="000000" w:themeColor="text1"/>
                <w:sz w:val="20"/>
                <w:szCs w:val="20"/>
                <w:lang w:val="pt-BR" w:eastAsia="pt-BR"/>
              </w:rPr>
            </w:pPr>
            <w:proofErr w:type="gramStart"/>
            <w:r w:rsidRPr="00F6565F">
              <w:rPr>
                <w:rFonts w:ascii="Arial" w:eastAsia="Times New Roman" w:hAnsi="Arial" w:cs="Arial"/>
                <w:color w:val="000000" w:themeColor="text1"/>
                <w:sz w:val="20"/>
                <w:szCs w:val="20"/>
                <w:lang w:val="pt-BR" w:eastAsia="pt-BR"/>
              </w:rPr>
              <w:t>diminuição</w:t>
            </w:r>
            <w:proofErr w:type="gramEnd"/>
            <w:r w:rsidRPr="00F6565F">
              <w:rPr>
                <w:rFonts w:ascii="Arial" w:eastAsia="Times New Roman" w:hAnsi="Arial" w:cs="Arial"/>
                <w:color w:val="000000" w:themeColor="text1"/>
                <w:sz w:val="20"/>
                <w:szCs w:val="20"/>
                <w:lang w:val="pt-BR" w:eastAsia="pt-BR"/>
              </w:rPr>
              <w:t xml:space="preserve"> de custos aos usuários</w:t>
            </w:r>
          </w:p>
          <w:p w:rsidR="0019043B" w:rsidRPr="00F6565F" w:rsidRDefault="0019043B" w:rsidP="00F6565F">
            <w:pPr>
              <w:pStyle w:val="PargrafodaLista"/>
              <w:shd w:val="clear" w:color="auto" w:fill="FFFFFF"/>
              <w:tabs>
                <w:tab w:val="left" w:pos="142"/>
              </w:tabs>
              <w:spacing w:line="240" w:lineRule="auto"/>
              <w:ind w:left="0"/>
              <w:jc w:val="both"/>
              <w:rPr>
                <w:rFonts w:ascii="Arial" w:eastAsia="Times New Roman" w:hAnsi="Arial" w:cs="Arial"/>
                <w:color w:val="000000" w:themeColor="text1"/>
                <w:sz w:val="20"/>
                <w:szCs w:val="20"/>
                <w:lang w:val="pt-BR" w:eastAsia="pt-BR"/>
              </w:rPr>
            </w:pPr>
          </w:p>
          <w:p w:rsidR="0019043B" w:rsidRPr="00F6565F" w:rsidRDefault="0019043B" w:rsidP="00F6565F">
            <w:pPr>
              <w:pStyle w:val="PargrafodaLista"/>
              <w:numPr>
                <w:ilvl w:val="0"/>
                <w:numId w:val="2"/>
              </w:numPr>
              <w:shd w:val="clear" w:color="auto" w:fill="FFFFFF"/>
              <w:tabs>
                <w:tab w:val="left" w:pos="142"/>
              </w:tabs>
              <w:spacing w:line="240" w:lineRule="auto"/>
              <w:ind w:left="0" w:firstLine="0"/>
              <w:jc w:val="both"/>
              <w:rPr>
                <w:rFonts w:ascii="Arial" w:eastAsia="Times New Roman" w:hAnsi="Arial" w:cs="Arial"/>
                <w:color w:val="000000" w:themeColor="text1"/>
                <w:sz w:val="20"/>
                <w:szCs w:val="20"/>
                <w:lang w:val="pt-BR" w:eastAsia="pt-BR"/>
              </w:rPr>
            </w:pPr>
            <w:proofErr w:type="gramStart"/>
            <w:r w:rsidRPr="00F6565F">
              <w:rPr>
                <w:rFonts w:ascii="Arial" w:eastAsia="Times New Roman" w:hAnsi="Arial" w:cs="Arial"/>
                <w:color w:val="000000" w:themeColor="text1"/>
                <w:sz w:val="20"/>
                <w:szCs w:val="20"/>
                <w:lang w:val="pt-BR" w:eastAsia="pt-BR"/>
              </w:rPr>
              <w:t>conforto</w:t>
            </w:r>
            <w:proofErr w:type="gramEnd"/>
            <w:r w:rsidRPr="00F6565F">
              <w:rPr>
                <w:rFonts w:ascii="Arial" w:eastAsia="Times New Roman" w:hAnsi="Arial" w:cs="Arial"/>
                <w:color w:val="000000" w:themeColor="text1"/>
                <w:sz w:val="20"/>
                <w:szCs w:val="20"/>
                <w:lang w:val="pt-BR" w:eastAsia="pt-BR"/>
              </w:rPr>
              <w:t xml:space="preserve"> para os usuários (não há necessidade de ir a um serviço de saúde para tratar de um sintoma já conhecido)</w:t>
            </w:r>
          </w:p>
          <w:p w:rsidR="0019043B" w:rsidRPr="00F6565F" w:rsidRDefault="0019043B" w:rsidP="00F6565F">
            <w:pPr>
              <w:pStyle w:val="PargrafodaLista"/>
              <w:shd w:val="clear" w:color="auto" w:fill="FFFFFF"/>
              <w:tabs>
                <w:tab w:val="left" w:pos="142"/>
              </w:tabs>
              <w:spacing w:line="240" w:lineRule="auto"/>
              <w:ind w:left="0"/>
              <w:jc w:val="both"/>
              <w:rPr>
                <w:rFonts w:ascii="Arial" w:eastAsia="Times New Roman" w:hAnsi="Arial" w:cs="Arial"/>
                <w:color w:val="000000" w:themeColor="text1"/>
                <w:sz w:val="20"/>
                <w:szCs w:val="20"/>
                <w:lang w:val="pt-BR" w:eastAsia="pt-BR"/>
              </w:rPr>
            </w:pPr>
          </w:p>
          <w:p w:rsidR="0019043B" w:rsidRPr="00F6565F" w:rsidRDefault="0019043B" w:rsidP="00F6565F">
            <w:pPr>
              <w:pStyle w:val="PargrafodaLista"/>
              <w:numPr>
                <w:ilvl w:val="0"/>
                <w:numId w:val="2"/>
              </w:numPr>
              <w:shd w:val="clear" w:color="auto" w:fill="FFFFFF"/>
              <w:tabs>
                <w:tab w:val="left" w:pos="142"/>
              </w:tabs>
              <w:spacing w:line="240" w:lineRule="auto"/>
              <w:ind w:left="0" w:firstLine="0"/>
              <w:jc w:val="both"/>
              <w:rPr>
                <w:rFonts w:ascii="Arial" w:eastAsia="Times New Roman" w:hAnsi="Arial" w:cs="Arial"/>
                <w:color w:val="000000" w:themeColor="text1"/>
                <w:sz w:val="20"/>
                <w:szCs w:val="20"/>
                <w:lang w:val="pt-BR" w:eastAsia="pt-BR"/>
              </w:rPr>
            </w:pPr>
            <w:proofErr w:type="gramStart"/>
            <w:r w:rsidRPr="00F6565F">
              <w:rPr>
                <w:rFonts w:ascii="Arial" w:eastAsia="Times New Roman" w:hAnsi="Arial" w:cs="Arial"/>
                <w:color w:val="000000" w:themeColor="text1"/>
                <w:sz w:val="20"/>
                <w:szCs w:val="20"/>
                <w:lang w:val="pt-BR" w:eastAsia="pt-BR"/>
              </w:rPr>
              <w:t>melhor</w:t>
            </w:r>
            <w:proofErr w:type="gramEnd"/>
            <w:r w:rsidRPr="00F6565F">
              <w:rPr>
                <w:rFonts w:ascii="Arial" w:eastAsia="Times New Roman" w:hAnsi="Arial" w:cs="Arial"/>
                <w:color w:val="000000" w:themeColor="text1"/>
                <w:sz w:val="20"/>
                <w:szCs w:val="20"/>
                <w:lang w:val="pt-BR" w:eastAsia="pt-BR"/>
              </w:rPr>
              <w:t xml:space="preserve"> qualidade de vida (produtos de caráter preventivo como </w:t>
            </w:r>
            <w:proofErr w:type="spellStart"/>
            <w:r w:rsidRPr="00F6565F">
              <w:rPr>
                <w:rFonts w:ascii="Arial" w:eastAsia="Times New Roman" w:hAnsi="Arial" w:cs="Arial"/>
                <w:color w:val="000000" w:themeColor="text1"/>
                <w:sz w:val="20"/>
                <w:szCs w:val="20"/>
                <w:lang w:val="pt-BR" w:eastAsia="pt-BR"/>
              </w:rPr>
              <w:t>vitaminas,antioxidantes</w:t>
            </w:r>
            <w:proofErr w:type="spellEnd"/>
            <w:r w:rsidRPr="00F6565F">
              <w:rPr>
                <w:rFonts w:ascii="Arial" w:eastAsia="Times New Roman" w:hAnsi="Arial" w:cs="Arial"/>
                <w:color w:val="000000" w:themeColor="text1"/>
                <w:sz w:val="20"/>
                <w:szCs w:val="20"/>
                <w:lang w:val="pt-BR" w:eastAsia="pt-BR"/>
              </w:rPr>
              <w:t>, etc.)</w:t>
            </w:r>
          </w:p>
          <w:p w:rsidR="0019043B" w:rsidRPr="00F6565F" w:rsidRDefault="0019043B" w:rsidP="00F6565F">
            <w:pPr>
              <w:pStyle w:val="PargrafodaLista"/>
              <w:shd w:val="clear" w:color="auto" w:fill="FFFFFF"/>
              <w:tabs>
                <w:tab w:val="left" w:pos="142"/>
              </w:tabs>
              <w:spacing w:line="240" w:lineRule="auto"/>
              <w:ind w:left="0"/>
              <w:jc w:val="both"/>
              <w:rPr>
                <w:rFonts w:ascii="Arial" w:eastAsia="Times New Roman" w:hAnsi="Arial" w:cs="Arial"/>
                <w:color w:val="000000" w:themeColor="text1"/>
                <w:sz w:val="20"/>
                <w:szCs w:val="20"/>
                <w:lang w:val="pt-BR" w:eastAsia="pt-BR"/>
              </w:rPr>
            </w:pPr>
          </w:p>
          <w:p w:rsidR="0019043B" w:rsidRPr="00F6565F" w:rsidRDefault="0019043B" w:rsidP="00F6565F">
            <w:pPr>
              <w:pStyle w:val="PargrafodaLista"/>
              <w:numPr>
                <w:ilvl w:val="0"/>
                <w:numId w:val="2"/>
              </w:numPr>
              <w:shd w:val="clear" w:color="auto" w:fill="FFFFFF"/>
              <w:tabs>
                <w:tab w:val="left" w:pos="142"/>
              </w:tabs>
              <w:spacing w:line="240" w:lineRule="auto"/>
              <w:ind w:left="0" w:firstLine="0"/>
              <w:jc w:val="both"/>
              <w:rPr>
                <w:rFonts w:ascii="Arial" w:eastAsia="Times New Roman" w:hAnsi="Arial" w:cs="Arial"/>
                <w:color w:val="000000" w:themeColor="text1"/>
                <w:sz w:val="20"/>
                <w:szCs w:val="20"/>
                <w:lang w:val="pt-BR" w:eastAsia="pt-BR"/>
              </w:rPr>
            </w:pPr>
            <w:proofErr w:type="gramStart"/>
            <w:r w:rsidRPr="00F6565F">
              <w:rPr>
                <w:rFonts w:ascii="Arial" w:eastAsia="Times New Roman" w:hAnsi="Arial" w:cs="Arial"/>
                <w:color w:val="000000" w:themeColor="text1"/>
                <w:sz w:val="20"/>
                <w:szCs w:val="20"/>
                <w:lang w:val="pt-BR" w:eastAsia="pt-BR"/>
              </w:rPr>
              <w:t>direito</w:t>
            </w:r>
            <w:proofErr w:type="gramEnd"/>
            <w:r w:rsidRPr="00F6565F">
              <w:rPr>
                <w:rFonts w:ascii="Arial" w:eastAsia="Times New Roman" w:hAnsi="Arial" w:cs="Arial"/>
                <w:color w:val="000000" w:themeColor="text1"/>
                <w:sz w:val="20"/>
                <w:szCs w:val="20"/>
                <w:lang w:val="pt-BR" w:eastAsia="pt-BR"/>
              </w:rPr>
              <w:t xml:space="preserve"> de atuar sobre a própria saúde</w:t>
            </w:r>
          </w:p>
          <w:p w:rsidR="0019043B" w:rsidRPr="00F6565F" w:rsidRDefault="0019043B" w:rsidP="00F6565F">
            <w:pPr>
              <w:spacing w:line="240" w:lineRule="auto"/>
              <w:ind w:firstLine="0"/>
              <w:rPr>
                <w:rFonts w:ascii="Arial" w:eastAsia="Times New Roman" w:hAnsi="Arial" w:cs="Arial"/>
                <w:color w:val="000000" w:themeColor="text1"/>
                <w:sz w:val="20"/>
                <w:szCs w:val="20"/>
                <w:lang w:eastAsia="pt-BR"/>
              </w:rPr>
            </w:pPr>
          </w:p>
        </w:tc>
        <w:tc>
          <w:tcPr>
            <w:tcW w:w="1667" w:type="pct"/>
          </w:tcPr>
          <w:p w:rsidR="00212FF3" w:rsidRPr="00212FF3" w:rsidRDefault="00212FF3" w:rsidP="00212FF3">
            <w:pPr>
              <w:numPr>
                <w:ilvl w:val="0"/>
                <w:numId w:val="3"/>
              </w:numPr>
              <w:shd w:val="clear" w:color="auto" w:fill="FFFFFF"/>
              <w:tabs>
                <w:tab w:val="clear" w:pos="4395"/>
                <w:tab w:val="left" w:pos="458"/>
              </w:tabs>
              <w:spacing w:before="100" w:beforeAutospacing="1" w:after="100" w:afterAutospacing="1"/>
              <w:jc w:val="left"/>
              <w:rPr>
                <w:rFonts w:ascii="Arial" w:eastAsia="Times New Roman" w:hAnsi="Arial" w:cs="Arial"/>
                <w:color w:val="333333"/>
                <w:sz w:val="20"/>
                <w:szCs w:val="20"/>
                <w:lang w:eastAsia="pt-BR"/>
              </w:rPr>
            </w:pPr>
            <w:proofErr w:type="gramStart"/>
            <w:r w:rsidRPr="00212FF3">
              <w:rPr>
                <w:rFonts w:ascii="Arial" w:eastAsia="Times New Roman" w:hAnsi="Arial" w:cs="Arial"/>
                <w:color w:val="333333"/>
                <w:sz w:val="20"/>
                <w:szCs w:val="20"/>
                <w:lang w:eastAsia="pt-BR"/>
              </w:rPr>
              <w:t>dores</w:t>
            </w:r>
            <w:proofErr w:type="gramEnd"/>
            <w:r w:rsidRPr="00212FF3">
              <w:rPr>
                <w:rFonts w:ascii="Arial" w:eastAsia="Times New Roman" w:hAnsi="Arial" w:cs="Arial"/>
                <w:color w:val="333333"/>
                <w:sz w:val="20"/>
                <w:szCs w:val="20"/>
                <w:lang w:eastAsia="pt-BR"/>
              </w:rPr>
              <w:t xml:space="preserve"> de cabeça</w:t>
            </w:r>
          </w:p>
          <w:p w:rsidR="00212FF3" w:rsidRPr="00212FF3" w:rsidRDefault="00212FF3" w:rsidP="00212FF3">
            <w:pPr>
              <w:numPr>
                <w:ilvl w:val="0"/>
                <w:numId w:val="3"/>
              </w:numPr>
              <w:shd w:val="clear" w:color="auto" w:fill="FFFFFF"/>
              <w:tabs>
                <w:tab w:val="clear" w:pos="4395"/>
                <w:tab w:val="left" w:pos="458"/>
              </w:tabs>
              <w:spacing w:before="100" w:beforeAutospacing="1" w:after="100" w:afterAutospacing="1"/>
              <w:jc w:val="left"/>
              <w:rPr>
                <w:rFonts w:ascii="Arial" w:eastAsia="Times New Roman" w:hAnsi="Arial" w:cs="Arial"/>
                <w:color w:val="333333"/>
                <w:sz w:val="20"/>
                <w:szCs w:val="20"/>
                <w:lang w:eastAsia="pt-BR"/>
              </w:rPr>
            </w:pPr>
            <w:proofErr w:type="gramStart"/>
            <w:r w:rsidRPr="00212FF3">
              <w:rPr>
                <w:rFonts w:ascii="Arial" w:eastAsia="Times New Roman" w:hAnsi="Arial" w:cs="Arial"/>
                <w:color w:val="333333"/>
                <w:sz w:val="20"/>
                <w:szCs w:val="20"/>
                <w:lang w:eastAsia="pt-BR"/>
              </w:rPr>
              <w:t>acidez</w:t>
            </w:r>
            <w:proofErr w:type="gramEnd"/>
            <w:r w:rsidRPr="00212FF3">
              <w:rPr>
                <w:rFonts w:ascii="Arial" w:eastAsia="Times New Roman" w:hAnsi="Arial" w:cs="Arial"/>
                <w:color w:val="333333"/>
                <w:sz w:val="20"/>
                <w:szCs w:val="20"/>
                <w:lang w:eastAsia="pt-BR"/>
              </w:rPr>
              <w:t xml:space="preserve"> estomacal, azia</w:t>
            </w:r>
          </w:p>
          <w:p w:rsidR="00212FF3" w:rsidRPr="00212FF3" w:rsidRDefault="00212FF3" w:rsidP="00212FF3">
            <w:pPr>
              <w:numPr>
                <w:ilvl w:val="0"/>
                <w:numId w:val="3"/>
              </w:numPr>
              <w:shd w:val="clear" w:color="auto" w:fill="FFFFFF"/>
              <w:tabs>
                <w:tab w:val="clear" w:pos="4395"/>
                <w:tab w:val="left" w:pos="458"/>
              </w:tabs>
              <w:spacing w:before="100" w:beforeAutospacing="1" w:after="100" w:afterAutospacing="1"/>
              <w:jc w:val="left"/>
              <w:rPr>
                <w:rFonts w:ascii="Arial" w:eastAsia="Times New Roman" w:hAnsi="Arial" w:cs="Arial"/>
                <w:color w:val="333333"/>
                <w:sz w:val="20"/>
                <w:szCs w:val="20"/>
                <w:lang w:eastAsia="pt-BR"/>
              </w:rPr>
            </w:pPr>
            <w:proofErr w:type="gramStart"/>
            <w:r w:rsidRPr="00212FF3">
              <w:rPr>
                <w:rFonts w:ascii="Arial" w:eastAsia="Times New Roman" w:hAnsi="Arial" w:cs="Arial"/>
                <w:color w:val="333333"/>
                <w:sz w:val="20"/>
                <w:szCs w:val="20"/>
                <w:lang w:eastAsia="pt-BR"/>
              </w:rPr>
              <w:t>febre</w:t>
            </w:r>
            <w:proofErr w:type="gramEnd"/>
          </w:p>
          <w:p w:rsidR="00212FF3" w:rsidRPr="00212FF3" w:rsidRDefault="00212FF3" w:rsidP="00212FF3">
            <w:pPr>
              <w:numPr>
                <w:ilvl w:val="0"/>
                <w:numId w:val="3"/>
              </w:numPr>
              <w:shd w:val="clear" w:color="auto" w:fill="FFFFFF"/>
              <w:tabs>
                <w:tab w:val="clear" w:pos="4395"/>
                <w:tab w:val="left" w:pos="458"/>
              </w:tabs>
              <w:spacing w:before="100" w:beforeAutospacing="1" w:after="100" w:afterAutospacing="1"/>
              <w:jc w:val="left"/>
              <w:rPr>
                <w:rFonts w:ascii="Arial" w:eastAsia="Times New Roman" w:hAnsi="Arial" w:cs="Arial"/>
                <w:color w:val="333333"/>
                <w:sz w:val="20"/>
                <w:szCs w:val="20"/>
                <w:lang w:eastAsia="pt-BR"/>
              </w:rPr>
            </w:pPr>
            <w:proofErr w:type="gramStart"/>
            <w:r w:rsidRPr="00212FF3">
              <w:rPr>
                <w:rFonts w:ascii="Arial" w:eastAsia="Times New Roman" w:hAnsi="Arial" w:cs="Arial"/>
                <w:color w:val="333333"/>
                <w:sz w:val="20"/>
                <w:szCs w:val="20"/>
                <w:lang w:eastAsia="pt-BR"/>
              </w:rPr>
              <w:t>tosse</w:t>
            </w:r>
            <w:proofErr w:type="gramEnd"/>
          </w:p>
          <w:p w:rsidR="00212FF3" w:rsidRPr="00212FF3" w:rsidRDefault="00212FF3" w:rsidP="00212FF3">
            <w:pPr>
              <w:numPr>
                <w:ilvl w:val="0"/>
                <w:numId w:val="3"/>
              </w:numPr>
              <w:shd w:val="clear" w:color="auto" w:fill="FFFFFF"/>
              <w:tabs>
                <w:tab w:val="clear" w:pos="4395"/>
                <w:tab w:val="left" w:pos="458"/>
              </w:tabs>
              <w:spacing w:before="100" w:beforeAutospacing="1" w:after="100" w:afterAutospacing="1"/>
              <w:jc w:val="left"/>
              <w:rPr>
                <w:rFonts w:ascii="Arial" w:eastAsia="Times New Roman" w:hAnsi="Arial" w:cs="Arial"/>
                <w:color w:val="333333"/>
                <w:sz w:val="20"/>
                <w:szCs w:val="20"/>
                <w:lang w:eastAsia="pt-BR"/>
              </w:rPr>
            </w:pPr>
            <w:proofErr w:type="gramStart"/>
            <w:r w:rsidRPr="00212FF3">
              <w:rPr>
                <w:rFonts w:ascii="Arial" w:eastAsia="Times New Roman" w:hAnsi="Arial" w:cs="Arial"/>
                <w:color w:val="333333"/>
                <w:sz w:val="20"/>
                <w:szCs w:val="20"/>
                <w:lang w:eastAsia="pt-BR"/>
              </w:rPr>
              <w:t>prisão</w:t>
            </w:r>
            <w:proofErr w:type="gramEnd"/>
            <w:r w:rsidRPr="00212FF3">
              <w:rPr>
                <w:rFonts w:ascii="Arial" w:eastAsia="Times New Roman" w:hAnsi="Arial" w:cs="Arial"/>
                <w:color w:val="333333"/>
                <w:sz w:val="20"/>
                <w:szCs w:val="20"/>
                <w:lang w:eastAsia="pt-BR"/>
              </w:rPr>
              <w:t xml:space="preserve"> de ventre</w:t>
            </w:r>
          </w:p>
          <w:p w:rsidR="00212FF3" w:rsidRPr="00212FF3" w:rsidRDefault="00212FF3" w:rsidP="00212FF3">
            <w:pPr>
              <w:numPr>
                <w:ilvl w:val="0"/>
                <w:numId w:val="3"/>
              </w:numPr>
              <w:shd w:val="clear" w:color="auto" w:fill="FFFFFF"/>
              <w:tabs>
                <w:tab w:val="clear" w:pos="4395"/>
                <w:tab w:val="left" w:pos="458"/>
              </w:tabs>
              <w:spacing w:before="100" w:beforeAutospacing="1" w:after="100" w:afterAutospacing="1"/>
              <w:jc w:val="left"/>
              <w:rPr>
                <w:rFonts w:ascii="Arial" w:eastAsia="Times New Roman" w:hAnsi="Arial" w:cs="Arial"/>
                <w:color w:val="333333"/>
                <w:sz w:val="20"/>
                <w:szCs w:val="20"/>
                <w:lang w:eastAsia="pt-BR"/>
              </w:rPr>
            </w:pPr>
            <w:proofErr w:type="gramStart"/>
            <w:r w:rsidRPr="00212FF3">
              <w:rPr>
                <w:rFonts w:ascii="Arial" w:eastAsia="Times New Roman" w:hAnsi="Arial" w:cs="Arial"/>
                <w:color w:val="333333"/>
                <w:sz w:val="20"/>
                <w:szCs w:val="20"/>
                <w:lang w:eastAsia="pt-BR"/>
              </w:rPr>
              <w:t>aftas</w:t>
            </w:r>
            <w:proofErr w:type="gramEnd"/>
          </w:p>
          <w:p w:rsidR="00212FF3" w:rsidRPr="00212FF3" w:rsidRDefault="00212FF3" w:rsidP="00212FF3">
            <w:pPr>
              <w:numPr>
                <w:ilvl w:val="0"/>
                <w:numId w:val="3"/>
              </w:numPr>
              <w:shd w:val="clear" w:color="auto" w:fill="FFFFFF"/>
              <w:tabs>
                <w:tab w:val="clear" w:pos="4395"/>
                <w:tab w:val="left" w:pos="458"/>
              </w:tabs>
              <w:spacing w:before="100" w:beforeAutospacing="1" w:after="100" w:afterAutospacing="1"/>
              <w:jc w:val="left"/>
              <w:rPr>
                <w:rFonts w:ascii="Arial" w:eastAsia="Times New Roman" w:hAnsi="Arial" w:cs="Arial"/>
                <w:color w:val="333333"/>
                <w:sz w:val="20"/>
                <w:szCs w:val="20"/>
                <w:lang w:eastAsia="pt-BR"/>
              </w:rPr>
            </w:pPr>
            <w:proofErr w:type="gramStart"/>
            <w:r w:rsidRPr="00212FF3">
              <w:rPr>
                <w:rFonts w:ascii="Arial" w:eastAsia="Times New Roman" w:hAnsi="Arial" w:cs="Arial"/>
                <w:color w:val="333333"/>
                <w:sz w:val="20"/>
                <w:szCs w:val="20"/>
                <w:lang w:eastAsia="pt-BR"/>
              </w:rPr>
              <w:t>dores</w:t>
            </w:r>
            <w:proofErr w:type="gramEnd"/>
            <w:r w:rsidRPr="00212FF3">
              <w:rPr>
                <w:rFonts w:ascii="Arial" w:eastAsia="Times New Roman" w:hAnsi="Arial" w:cs="Arial"/>
                <w:color w:val="333333"/>
                <w:sz w:val="20"/>
                <w:szCs w:val="20"/>
                <w:lang w:eastAsia="pt-BR"/>
              </w:rPr>
              <w:t xml:space="preserve"> de garganta</w:t>
            </w:r>
          </w:p>
          <w:p w:rsidR="00212FF3" w:rsidRPr="00212FF3" w:rsidRDefault="00212FF3" w:rsidP="00212FF3">
            <w:pPr>
              <w:numPr>
                <w:ilvl w:val="0"/>
                <w:numId w:val="3"/>
              </w:numPr>
              <w:shd w:val="clear" w:color="auto" w:fill="FFFFFF"/>
              <w:tabs>
                <w:tab w:val="clear" w:pos="4395"/>
                <w:tab w:val="left" w:pos="458"/>
              </w:tabs>
              <w:spacing w:before="100" w:beforeAutospacing="1" w:after="100" w:afterAutospacing="1"/>
              <w:jc w:val="left"/>
              <w:rPr>
                <w:rFonts w:ascii="Arial" w:eastAsia="Times New Roman" w:hAnsi="Arial" w:cs="Arial"/>
                <w:color w:val="333333"/>
                <w:sz w:val="20"/>
                <w:szCs w:val="20"/>
                <w:lang w:eastAsia="pt-BR"/>
              </w:rPr>
            </w:pPr>
            <w:proofErr w:type="gramStart"/>
            <w:r w:rsidRPr="00212FF3">
              <w:rPr>
                <w:rFonts w:ascii="Arial" w:eastAsia="Times New Roman" w:hAnsi="Arial" w:cs="Arial"/>
                <w:color w:val="333333"/>
                <w:sz w:val="20"/>
                <w:szCs w:val="20"/>
                <w:lang w:eastAsia="pt-BR"/>
              </w:rPr>
              <w:t>assaduras</w:t>
            </w:r>
            <w:proofErr w:type="gramEnd"/>
          </w:p>
          <w:p w:rsidR="00212FF3" w:rsidRPr="00212FF3" w:rsidRDefault="00212FF3" w:rsidP="00212FF3">
            <w:pPr>
              <w:numPr>
                <w:ilvl w:val="0"/>
                <w:numId w:val="3"/>
              </w:numPr>
              <w:shd w:val="clear" w:color="auto" w:fill="FFFFFF"/>
              <w:tabs>
                <w:tab w:val="clear" w:pos="4395"/>
                <w:tab w:val="left" w:pos="458"/>
              </w:tabs>
              <w:spacing w:before="100" w:beforeAutospacing="1" w:after="100" w:afterAutospacing="1"/>
              <w:jc w:val="left"/>
              <w:rPr>
                <w:rFonts w:ascii="Arial" w:eastAsia="Times New Roman" w:hAnsi="Arial" w:cs="Arial"/>
                <w:color w:val="333333"/>
                <w:sz w:val="20"/>
                <w:szCs w:val="20"/>
                <w:lang w:eastAsia="pt-BR"/>
              </w:rPr>
            </w:pPr>
            <w:proofErr w:type="spellStart"/>
            <w:proofErr w:type="gramStart"/>
            <w:r w:rsidRPr="00212FF3">
              <w:rPr>
                <w:rFonts w:ascii="Arial" w:eastAsia="Times New Roman" w:hAnsi="Arial" w:cs="Arial"/>
                <w:color w:val="333333"/>
                <w:sz w:val="20"/>
                <w:szCs w:val="20"/>
                <w:lang w:eastAsia="pt-BR"/>
              </w:rPr>
              <w:t>hemorróidas</w:t>
            </w:r>
            <w:proofErr w:type="spellEnd"/>
            <w:proofErr w:type="gramEnd"/>
          </w:p>
          <w:p w:rsidR="00212FF3" w:rsidRPr="00212FF3" w:rsidRDefault="00212FF3" w:rsidP="00212FF3">
            <w:pPr>
              <w:numPr>
                <w:ilvl w:val="0"/>
                <w:numId w:val="3"/>
              </w:numPr>
              <w:shd w:val="clear" w:color="auto" w:fill="FFFFFF"/>
              <w:tabs>
                <w:tab w:val="clear" w:pos="4395"/>
                <w:tab w:val="left" w:pos="458"/>
              </w:tabs>
              <w:spacing w:before="100" w:beforeAutospacing="1" w:after="100" w:afterAutospacing="1"/>
              <w:jc w:val="left"/>
              <w:rPr>
                <w:rFonts w:ascii="Arial" w:eastAsia="Times New Roman" w:hAnsi="Arial" w:cs="Arial"/>
                <w:color w:val="333333"/>
                <w:sz w:val="20"/>
                <w:szCs w:val="20"/>
                <w:lang w:eastAsia="pt-BR"/>
              </w:rPr>
            </w:pPr>
            <w:proofErr w:type="gramStart"/>
            <w:r w:rsidRPr="00212FF3">
              <w:rPr>
                <w:rFonts w:ascii="Arial" w:eastAsia="Times New Roman" w:hAnsi="Arial" w:cs="Arial"/>
                <w:color w:val="333333"/>
                <w:sz w:val="20"/>
                <w:szCs w:val="20"/>
                <w:lang w:eastAsia="pt-BR"/>
              </w:rPr>
              <w:t>congestão</w:t>
            </w:r>
            <w:proofErr w:type="gramEnd"/>
            <w:r w:rsidRPr="00212FF3">
              <w:rPr>
                <w:rFonts w:ascii="Arial" w:eastAsia="Times New Roman" w:hAnsi="Arial" w:cs="Arial"/>
                <w:color w:val="333333"/>
                <w:sz w:val="20"/>
                <w:szCs w:val="20"/>
                <w:lang w:eastAsia="pt-BR"/>
              </w:rPr>
              <w:t xml:space="preserve"> nasal</w:t>
            </w:r>
          </w:p>
          <w:p w:rsidR="0019043B" w:rsidRPr="00F6565F" w:rsidRDefault="0019043B" w:rsidP="00212FF3">
            <w:pPr>
              <w:shd w:val="clear" w:color="auto" w:fill="FFFFFF"/>
              <w:tabs>
                <w:tab w:val="clear" w:pos="4395"/>
                <w:tab w:val="left" w:pos="284"/>
              </w:tabs>
              <w:spacing w:line="240" w:lineRule="auto"/>
              <w:ind w:firstLine="0"/>
              <w:rPr>
                <w:rFonts w:ascii="Arial" w:eastAsia="Times New Roman" w:hAnsi="Arial" w:cs="Arial"/>
                <w:color w:val="000000" w:themeColor="text1"/>
                <w:sz w:val="20"/>
                <w:szCs w:val="20"/>
                <w:lang w:eastAsia="pt-BR"/>
              </w:rPr>
            </w:pPr>
          </w:p>
        </w:tc>
        <w:tc>
          <w:tcPr>
            <w:tcW w:w="1666" w:type="pct"/>
          </w:tcPr>
          <w:p w:rsidR="0019043B" w:rsidRPr="00F6565F" w:rsidRDefault="0019043B" w:rsidP="00F6565F">
            <w:pPr>
              <w:numPr>
                <w:ilvl w:val="0"/>
                <w:numId w:val="1"/>
              </w:numPr>
              <w:shd w:val="clear" w:color="auto" w:fill="FFFFFF"/>
              <w:tabs>
                <w:tab w:val="clear" w:pos="4395"/>
                <w:tab w:val="left" w:pos="284"/>
              </w:tabs>
              <w:spacing w:line="240" w:lineRule="auto"/>
              <w:ind w:left="0" w:firstLine="0"/>
              <w:rPr>
                <w:rFonts w:ascii="Arial" w:eastAsia="Times New Roman" w:hAnsi="Arial" w:cs="Arial"/>
                <w:color w:val="000000" w:themeColor="text1"/>
                <w:sz w:val="20"/>
                <w:szCs w:val="20"/>
                <w:lang w:eastAsia="pt-BR"/>
              </w:rPr>
            </w:pPr>
            <w:proofErr w:type="gramStart"/>
            <w:r w:rsidRPr="00F6565F">
              <w:rPr>
                <w:rFonts w:ascii="Arial" w:eastAsia="Times New Roman" w:hAnsi="Arial" w:cs="Arial"/>
                <w:color w:val="000000" w:themeColor="text1"/>
                <w:sz w:val="20"/>
                <w:szCs w:val="20"/>
                <w:lang w:eastAsia="pt-BR"/>
              </w:rPr>
              <w:t>se</w:t>
            </w:r>
            <w:proofErr w:type="gramEnd"/>
            <w:r w:rsidRPr="00F6565F">
              <w:rPr>
                <w:rFonts w:ascii="Arial" w:eastAsia="Times New Roman" w:hAnsi="Arial" w:cs="Arial"/>
                <w:color w:val="000000" w:themeColor="text1"/>
                <w:sz w:val="20"/>
                <w:szCs w:val="20"/>
                <w:lang w:eastAsia="pt-BR"/>
              </w:rPr>
              <w:t xml:space="preserve"> os sintomas persistirem</w:t>
            </w:r>
          </w:p>
          <w:p w:rsidR="0019043B" w:rsidRPr="00F6565F" w:rsidRDefault="0019043B" w:rsidP="00F6565F">
            <w:pPr>
              <w:shd w:val="clear" w:color="auto" w:fill="FFFFFF"/>
              <w:tabs>
                <w:tab w:val="clear" w:pos="4395"/>
                <w:tab w:val="left" w:pos="284"/>
              </w:tabs>
              <w:spacing w:line="240" w:lineRule="auto"/>
              <w:ind w:firstLine="0"/>
              <w:rPr>
                <w:rFonts w:ascii="Arial" w:eastAsia="Times New Roman" w:hAnsi="Arial" w:cs="Arial"/>
                <w:color w:val="000000" w:themeColor="text1"/>
                <w:sz w:val="20"/>
                <w:szCs w:val="20"/>
                <w:lang w:eastAsia="pt-BR"/>
              </w:rPr>
            </w:pPr>
          </w:p>
          <w:p w:rsidR="0019043B" w:rsidRPr="00F6565F" w:rsidRDefault="0019043B" w:rsidP="00F6565F">
            <w:pPr>
              <w:numPr>
                <w:ilvl w:val="0"/>
                <w:numId w:val="1"/>
              </w:numPr>
              <w:shd w:val="clear" w:color="auto" w:fill="FFFFFF"/>
              <w:tabs>
                <w:tab w:val="clear" w:pos="4395"/>
                <w:tab w:val="left" w:pos="284"/>
              </w:tabs>
              <w:spacing w:line="240" w:lineRule="auto"/>
              <w:ind w:left="0" w:firstLine="0"/>
              <w:rPr>
                <w:rFonts w:ascii="Arial" w:eastAsia="Times New Roman" w:hAnsi="Arial" w:cs="Arial"/>
                <w:color w:val="000000" w:themeColor="text1"/>
                <w:sz w:val="20"/>
                <w:szCs w:val="20"/>
                <w:lang w:eastAsia="pt-BR"/>
              </w:rPr>
            </w:pPr>
            <w:proofErr w:type="gramStart"/>
            <w:r w:rsidRPr="00F6565F">
              <w:rPr>
                <w:rFonts w:ascii="Arial" w:eastAsia="Times New Roman" w:hAnsi="Arial" w:cs="Arial"/>
                <w:color w:val="000000" w:themeColor="text1"/>
                <w:sz w:val="20"/>
                <w:szCs w:val="20"/>
                <w:lang w:eastAsia="pt-BR"/>
              </w:rPr>
              <w:t>se</w:t>
            </w:r>
            <w:proofErr w:type="gramEnd"/>
            <w:r w:rsidRPr="00F6565F">
              <w:rPr>
                <w:rFonts w:ascii="Arial" w:eastAsia="Times New Roman" w:hAnsi="Arial" w:cs="Arial"/>
                <w:color w:val="000000" w:themeColor="text1"/>
                <w:sz w:val="20"/>
                <w:szCs w:val="20"/>
                <w:lang w:eastAsia="pt-BR"/>
              </w:rPr>
              <w:t xml:space="preserve"> os sintomas piorarem ou se o paciente tiver uma recaída</w:t>
            </w:r>
          </w:p>
          <w:p w:rsidR="0019043B" w:rsidRPr="00F6565F" w:rsidRDefault="0019043B" w:rsidP="00F6565F">
            <w:pPr>
              <w:shd w:val="clear" w:color="auto" w:fill="FFFFFF"/>
              <w:tabs>
                <w:tab w:val="clear" w:pos="4395"/>
                <w:tab w:val="left" w:pos="284"/>
              </w:tabs>
              <w:spacing w:line="240" w:lineRule="auto"/>
              <w:ind w:firstLine="0"/>
              <w:rPr>
                <w:rFonts w:ascii="Arial" w:eastAsia="Times New Roman" w:hAnsi="Arial" w:cs="Arial"/>
                <w:color w:val="000000" w:themeColor="text1"/>
                <w:sz w:val="20"/>
                <w:szCs w:val="20"/>
                <w:lang w:eastAsia="pt-BR"/>
              </w:rPr>
            </w:pPr>
          </w:p>
          <w:p w:rsidR="0019043B" w:rsidRPr="00F6565F" w:rsidRDefault="0019043B" w:rsidP="00F6565F">
            <w:pPr>
              <w:numPr>
                <w:ilvl w:val="0"/>
                <w:numId w:val="1"/>
              </w:numPr>
              <w:shd w:val="clear" w:color="auto" w:fill="FFFFFF"/>
              <w:tabs>
                <w:tab w:val="clear" w:pos="4395"/>
                <w:tab w:val="left" w:pos="284"/>
              </w:tabs>
              <w:spacing w:line="240" w:lineRule="auto"/>
              <w:ind w:left="0" w:firstLine="0"/>
              <w:rPr>
                <w:rFonts w:ascii="Arial" w:eastAsia="Times New Roman" w:hAnsi="Arial" w:cs="Arial"/>
                <w:color w:val="000000" w:themeColor="text1"/>
                <w:sz w:val="20"/>
                <w:szCs w:val="20"/>
                <w:lang w:eastAsia="pt-BR"/>
              </w:rPr>
            </w:pPr>
            <w:proofErr w:type="gramStart"/>
            <w:r w:rsidRPr="00F6565F">
              <w:rPr>
                <w:rFonts w:ascii="Arial" w:eastAsia="Times New Roman" w:hAnsi="Arial" w:cs="Arial"/>
                <w:color w:val="000000" w:themeColor="text1"/>
                <w:sz w:val="20"/>
                <w:szCs w:val="20"/>
                <w:lang w:eastAsia="pt-BR"/>
              </w:rPr>
              <w:t>se</w:t>
            </w:r>
            <w:proofErr w:type="gramEnd"/>
            <w:r w:rsidRPr="00F6565F">
              <w:rPr>
                <w:rFonts w:ascii="Arial" w:eastAsia="Times New Roman" w:hAnsi="Arial" w:cs="Arial"/>
                <w:color w:val="000000" w:themeColor="text1"/>
                <w:sz w:val="20"/>
                <w:szCs w:val="20"/>
                <w:lang w:eastAsia="pt-BR"/>
              </w:rPr>
              <w:t xml:space="preserve"> o paciente tiver dores agudas</w:t>
            </w:r>
          </w:p>
          <w:p w:rsidR="0019043B" w:rsidRPr="00F6565F" w:rsidRDefault="0019043B" w:rsidP="00F6565F">
            <w:pPr>
              <w:shd w:val="clear" w:color="auto" w:fill="FFFFFF"/>
              <w:tabs>
                <w:tab w:val="clear" w:pos="4395"/>
                <w:tab w:val="left" w:pos="284"/>
              </w:tabs>
              <w:spacing w:line="240" w:lineRule="auto"/>
              <w:ind w:firstLine="0"/>
              <w:rPr>
                <w:rFonts w:ascii="Arial" w:eastAsia="Times New Roman" w:hAnsi="Arial" w:cs="Arial"/>
                <w:color w:val="000000" w:themeColor="text1"/>
                <w:sz w:val="20"/>
                <w:szCs w:val="20"/>
                <w:lang w:eastAsia="pt-BR"/>
              </w:rPr>
            </w:pPr>
          </w:p>
          <w:p w:rsidR="0019043B" w:rsidRPr="00F6565F" w:rsidRDefault="0019043B" w:rsidP="00F6565F">
            <w:pPr>
              <w:numPr>
                <w:ilvl w:val="0"/>
                <w:numId w:val="1"/>
              </w:numPr>
              <w:shd w:val="clear" w:color="auto" w:fill="FFFFFF"/>
              <w:tabs>
                <w:tab w:val="clear" w:pos="4395"/>
                <w:tab w:val="left" w:pos="284"/>
              </w:tabs>
              <w:spacing w:line="240" w:lineRule="auto"/>
              <w:ind w:left="0" w:firstLine="0"/>
              <w:rPr>
                <w:rFonts w:ascii="Arial" w:eastAsia="Times New Roman" w:hAnsi="Arial" w:cs="Arial"/>
                <w:color w:val="000000" w:themeColor="text1"/>
                <w:sz w:val="20"/>
                <w:szCs w:val="20"/>
                <w:lang w:eastAsia="pt-BR"/>
              </w:rPr>
            </w:pPr>
            <w:proofErr w:type="gramStart"/>
            <w:r w:rsidRPr="00F6565F">
              <w:rPr>
                <w:rFonts w:ascii="Arial" w:eastAsia="Times New Roman" w:hAnsi="Arial" w:cs="Arial"/>
                <w:color w:val="000000" w:themeColor="text1"/>
                <w:sz w:val="20"/>
                <w:szCs w:val="20"/>
                <w:lang w:eastAsia="pt-BR"/>
              </w:rPr>
              <w:t>se</w:t>
            </w:r>
            <w:proofErr w:type="gramEnd"/>
            <w:r w:rsidRPr="00F6565F">
              <w:rPr>
                <w:rFonts w:ascii="Arial" w:eastAsia="Times New Roman" w:hAnsi="Arial" w:cs="Arial"/>
                <w:color w:val="000000" w:themeColor="text1"/>
                <w:sz w:val="20"/>
                <w:szCs w:val="20"/>
                <w:lang w:eastAsia="pt-BR"/>
              </w:rPr>
              <w:t xml:space="preserve"> o paciente tiver tentado um ou mais remédios sem sucesso</w:t>
            </w:r>
          </w:p>
          <w:p w:rsidR="0019043B" w:rsidRPr="00F6565F" w:rsidRDefault="0019043B" w:rsidP="00F6565F">
            <w:pPr>
              <w:shd w:val="clear" w:color="auto" w:fill="FFFFFF"/>
              <w:tabs>
                <w:tab w:val="clear" w:pos="4395"/>
                <w:tab w:val="left" w:pos="284"/>
              </w:tabs>
              <w:spacing w:line="240" w:lineRule="auto"/>
              <w:ind w:firstLine="0"/>
              <w:rPr>
                <w:rFonts w:ascii="Arial" w:eastAsia="Times New Roman" w:hAnsi="Arial" w:cs="Arial"/>
                <w:color w:val="000000" w:themeColor="text1"/>
                <w:sz w:val="20"/>
                <w:szCs w:val="20"/>
                <w:lang w:eastAsia="pt-BR"/>
              </w:rPr>
            </w:pPr>
          </w:p>
          <w:p w:rsidR="0019043B" w:rsidRPr="00F6565F" w:rsidRDefault="0019043B" w:rsidP="00F6565F">
            <w:pPr>
              <w:numPr>
                <w:ilvl w:val="0"/>
                <w:numId w:val="1"/>
              </w:numPr>
              <w:shd w:val="clear" w:color="auto" w:fill="FFFFFF"/>
              <w:tabs>
                <w:tab w:val="clear" w:pos="4395"/>
                <w:tab w:val="left" w:pos="284"/>
              </w:tabs>
              <w:spacing w:line="240" w:lineRule="auto"/>
              <w:ind w:left="0" w:firstLine="0"/>
              <w:rPr>
                <w:rFonts w:ascii="Arial" w:eastAsia="Times New Roman" w:hAnsi="Arial" w:cs="Arial"/>
                <w:color w:val="000000" w:themeColor="text1"/>
                <w:sz w:val="20"/>
                <w:szCs w:val="20"/>
                <w:lang w:eastAsia="pt-BR"/>
              </w:rPr>
            </w:pPr>
            <w:proofErr w:type="gramStart"/>
            <w:r w:rsidRPr="00F6565F">
              <w:rPr>
                <w:rFonts w:ascii="Arial" w:eastAsia="Times New Roman" w:hAnsi="Arial" w:cs="Arial"/>
                <w:color w:val="000000" w:themeColor="text1"/>
                <w:sz w:val="20"/>
                <w:szCs w:val="20"/>
                <w:lang w:eastAsia="pt-BR"/>
              </w:rPr>
              <w:t>se</w:t>
            </w:r>
            <w:proofErr w:type="gramEnd"/>
            <w:r w:rsidRPr="00F6565F">
              <w:rPr>
                <w:rFonts w:ascii="Arial" w:eastAsia="Times New Roman" w:hAnsi="Arial" w:cs="Arial"/>
                <w:color w:val="000000" w:themeColor="text1"/>
                <w:sz w:val="20"/>
                <w:szCs w:val="20"/>
                <w:lang w:eastAsia="pt-BR"/>
              </w:rPr>
              <w:t xml:space="preserve"> surgirem efeitos não desejados</w:t>
            </w:r>
          </w:p>
          <w:p w:rsidR="0019043B" w:rsidRPr="00F6565F" w:rsidRDefault="0019043B" w:rsidP="00F6565F">
            <w:pPr>
              <w:shd w:val="clear" w:color="auto" w:fill="FFFFFF"/>
              <w:tabs>
                <w:tab w:val="clear" w:pos="4395"/>
                <w:tab w:val="left" w:pos="284"/>
              </w:tabs>
              <w:spacing w:line="240" w:lineRule="auto"/>
              <w:ind w:firstLine="0"/>
              <w:rPr>
                <w:rFonts w:ascii="Arial" w:eastAsia="Times New Roman" w:hAnsi="Arial" w:cs="Arial"/>
                <w:color w:val="000000" w:themeColor="text1"/>
                <w:sz w:val="20"/>
                <w:szCs w:val="20"/>
                <w:lang w:eastAsia="pt-BR"/>
              </w:rPr>
            </w:pPr>
          </w:p>
          <w:p w:rsidR="0019043B" w:rsidRPr="00F6565F" w:rsidRDefault="0019043B" w:rsidP="00F6565F">
            <w:pPr>
              <w:numPr>
                <w:ilvl w:val="0"/>
                <w:numId w:val="1"/>
              </w:numPr>
              <w:shd w:val="clear" w:color="auto" w:fill="FFFFFF"/>
              <w:tabs>
                <w:tab w:val="clear" w:pos="4395"/>
                <w:tab w:val="left" w:pos="284"/>
              </w:tabs>
              <w:spacing w:line="240" w:lineRule="auto"/>
              <w:ind w:left="0" w:firstLine="0"/>
              <w:rPr>
                <w:rFonts w:ascii="Arial" w:eastAsia="Times New Roman" w:hAnsi="Arial" w:cs="Arial"/>
                <w:color w:val="000000" w:themeColor="text1"/>
                <w:sz w:val="20"/>
                <w:szCs w:val="20"/>
                <w:lang w:eastAsia="pt-BR"/>
              </w:rPr>
            </w:pPr>
            <w:proofErr w:type="gramStart"/>
            <w:r w:rsidRPr="00F6565F">
              <w:rPr>
                <w:rFonts w:ascii="Arial" w:eastAsia="Times New Roman" w:hAnsi="Arial" w:cs="Arial"/>
                <w:color w:val="000000" w:themeColor="text1"/>
                <w:sz w:val="20"/>
                <w:szCs w:val="20"/>
                <w:lang w:eastAsia="pt-BR"/>
              </w:rPr>
              <w:t>se</w:t>
            </w:r>
            <w:proofErr w:type="gramEnd"/>
            <w:r w:rsidRPr="00F6565F">
              <w:rPr>
                <w:rFonts w:ascii="Arial" w:eastAsia="Times New Roman" w:hAnsi="Arial" w:cs="Arial"/>
                <w:color w:val="000000" w:themeColor="text1"/>
                <w:sz w:val="20"/>
                <w:szCs w:val="20"/>
                <w:lang w:eastAsia="pt-BR"/>
              </w:rPr>
              <w:t xml:space="preserve"> o paciente estiver convencido da gravidade dos seus sintomas</w:t>
            </w:r>
          </w:p>
          <w:p w:rsidR="0019043B" w:rsidRPr="00F6565F" w:rsidRDefault="0019043B" w:rsidP="00F6565F">
            <w:pPr>
              <w:shd w:val="clear" w:color="auto" w:fill="FFFFFF"/>
              <w:tabs>
                <w:tab w:val="clear" w:pos="4395"/>
                <w:tab w:val="left" w:pos="284"/>
              </w:tabs>
              <w:spacing w:line="240" w:lineRule="auto"/>
              <w:ind w:firstLine="0"/>
              <w:rPr>
                <w:rFonts w:ascii="Arial" w:eastAsia="Times New Roman" w:hAnsi="Arial" w:cs="Arial"/>
                <w:color w:val="000000" w:themeColor="text1"/>
                <w:sz w:val="20"/>
                <w:szCs w:val="20"/>
                <w:lang w:eastAsia="pt-BR"/>
              </w:rPr>
            </w:pPr>
          </w:p>
          <w:p w:rsidR="0019043B" w:rsidRPr="00F6565F" w:rsidRDefault="0019043B" w:rsidP="00F6565F">
            <w:pPr>
              <w:numPr>
                <w:ilvl w:val="0"/>
                <w:numId w:val="1"/>
              </w:numPr>
              <w:shd w:val="clear" w:color="auto" w:fill="FFFFFF"/>
              <w:tabs>
                <w:tab w:val="clear" w:pos="4395"/>
                <w:tab w:val="left" w:pos="284"/>
              </w:tabs>
              <w:spacing w:line="240" w:lineRule="auto"/>
              <w:ind w:left="0" w:firstLine="0"/>
              <w:rPr>
                <w:rFonts w:ascii="Arial" w:eastAsia="Times New Roman" w:hAnsi="Arial" w:cs="Arial"/>
                <w:color w:val="000000" w:themeColor="text1"/>
                <w:sz w:val="20"/>
                <w:szCs w:val="20"/>
                <w:lang w:eastAsia="pt-BR"/>
              </w:rPr>
            </w:pPr>
            <w:proofErr w:type="gramStart"/>
            <w:r w:rsidRPr="00F6565F">
              <w:rPr>
                <w:rFonts w:ascii="Arial" w:eastAsia="Times New Roman" w:hAnsi="Arial" w:cs="Arial"/>
                <w:color w:val="000000" w:themeColor="text1"/>
                <w:sz w:val="20"/>
                <w:szCs w:val="20"/>
                <w:lang w:eastAsia="pt-BR"/>
              </w:rPr>
              <w:t>se</w:t>
            </w:r>
            <w:proofErr w:type="gramEnd"/>
            <w:r w:rsidRPr="00F6565F">
              <w:rPr>
                <w:rFonts w:ascii="Arial" w:eastAsia="Times New Roman" w:hAnsi="Arial" w:cs="Arial"/>
                <w:color w:val="000000" w:themeColor="text1"/>
                <w:sz w:val="20"/>
                <w:szCs w:val="20"/>
                <w:lang w:eastAsia="pt-BR"/>
              </w:rPr>
              <w:t xml:space="preserve"> o paciente tiver problemas psicológicos, tais como ansiedade, inquietação, depressão, letargia, agitação ou </w:t>
            </w:r>
            <w:proofErr w:type="spellStart"/>
            <w:r w:rsidRPr="00F6565F">
              <w:rPr>
                <w:rFonts w:ascii="Arial" w:eastAsia="Times New Roman" w:hAnsi="Arial" w:cs="Arial"/>
                <w:color w:val="000000" w:themeColor="text1"/>
                <w:sz w:val="20"/>
                <w:szCs w:val="20"/>
                <w:lang w:eastAsia="pt-BR"/>
              </w:rPr>
              <w:t>hiper-excitabilidade</w:t>
            </w:r>
            <w:proofErr w:type="spellEnd"/>
          </w:p>
          <w:p w:rsidR="0019043B" w:rsidRPr="00F6565F" w:rsidRDefault="0019043B" w:rsidP="00F6565F">
            <w:pPr>
              <w:shd w:val="clear" w:color="auto" w:fill="FFFFFF"/>
              <w:tabs>
                <w:tab w:val="clear" w:pos="4395"/>
                <w:tab w:val="left" w:pos="284"/>
              </w:tabs>
              <w:spacing w:line="240" w:lineRule="auto"/>
              <w:ind w:firstLine="0"/>
              <w:rPr>
                <w:rFonts w:ascii="Arial" w:eastAsia="Times New Roman" w:hAnsi="Arial" w:cs="Arial"/>
                <w:color w:val="000000" w:themeColor="text1"/>
                <w:sz w:val="20"/>
                <w:szCs w:val="20"/>
                <w:lang w:eastAsia="pt-BR"/>
              </w:rPr>
            </w:pPr>
          </w:p>
        </w:tc>
      </w:tr>
    </w:tbl>
    <w:p w:rsidR="0019043B" w:rsidRPr="00F6565F" w:rsidRDefault="0019043B" w:rsidP="00F6565F">
      <w:pPr>
        <w:ind w:firstLine="0"/>
        <w:rPr>
          <w:rFonts w:ascii="Arial" w:eastAsia="Times New Roman" w:hAnsi="Arial" w:cs="Arial"/>
          <w:color w:val="000000" w:themeColor="text1"/>
          <w:sz w:val="20"/>
          <w:szCs w:val="20"/>
          <w:lang w:eastAsia="pt-BR"/>
        </w:rPr>
      </w:pPr>
      <w:r w:rsidRPr="00F6565F">
        <w:rPr>
          <w:rFonts w:ascii="Arial" w:eastAsia="Times New Roman" w:hAnsi="Arial" w:cs="Arial"/>
          <w:color w:val="000000" w:themeColor="text1"/>
          <w:sz w:val="20"/>
          <w:szCs w:val="20"/>
          <w:lang w:eastAsia="pt-BR"/>
        </w:rPr>
        <w:t xml:space="preserve">Fonte: </w:t>
      </w:r>
      <w:r w:rsidR="008F7552">
        <w:rPr>
          <w:rFonts w:ascii="Arial" w:hAnsi="Arial" w:cs="Arial"/>
          <w:color w:val="000000" w:themeColor="text1"/>
          <w:sz w:val="20"/>
          <w:szCs w:val="20"/>
        </w:rPr>
        <w:t>(11)</w:t>
      </w:r>
    </w:p>
    <w:p w:rsidR="001A5110" w:rsidRDefault="001A5110" w:rsidP="00F6565F">
      <w:pPr>
        <w:shd w:val="clear" w:color="auto" w:fill="FFFFFF"/>
        <w:tabs>
          <w:tab w:val="clear" w:pos="4395"/>
        </w:tabs>
        <w:ind w:firstLine="709"/>
        <w:rPr>
          <w:rFonts w:ascii="Arial" w:eastAsia="Times New Roman" w:hAnsi="Arial" w:cs="Arial"/>
          <w:color w:val="000000" w:themeColor="text1"/>
          <w:lang w:eastAsia="pt-BR"/>
        </w:rPr>
      </w:pPr>
    </w:p>
    <w:p w:rsidR="001A5110" w:rsidRDefault="001A5110" w:rsidP="00F6565F">
      <w:pPr>
        <w:shd w:val="clear" w:color="auto" w:fill="FFFFFF"/>
        <w:tabs>
          <w:tab w:val="clear" w:pos="4395"/>
        </w:tabs>
        <w:ind w:firstLine="709"/>
        <w:rPr>
          <w:rFonts w:ascii="Arial" w:eastAsia="Times New Roman" w:hAnsi="Arial" w:cs="Arial"/>
          <w:color w:val="000000" w:themeColor="text1"/>
          <w:lang w:eastAsia="pt-BR"/>
        </w:rPr>
      </w:pPr>
    </w:p>
    <w:p w:rsidR="0019043B" w:rsidRDefault="00FA0542" w:rsidP="00F6565F">
      <w:pPr>
        <w:shd w:val="clear" w:color="auto" w:fill="FFFFFF"/>
        <w:tabs>
          <w:tab w:val="clear" w:pos="4395"/>
        </w:tabs>
        <w:ind w:firstLine="709"/>
        <w:rPr>
          <w:rFonts w:ascii="Arial" w:eastAsia="Times New Roman" w:hAnsi="Arial" w:cs="Arial"/>
          <w:bCs/>
          <w:color w:val="000000" w:themeColor="text1"/>
          <w:lang w:eastAsia="pt-BR"/>
        </w:rPr>
      </w:pPr>
      <w:r w:rsidRPr="00F6565F">
        <w:rPr>
          <w:rFonts w:ascii="Arial" w:eastAsia="Times New Roman" w:hAnsi="Arial" w:cs="Arial"/>
          <w:color w:val="000000" w:themeColor="text1"/>
          <w:lang w:eastAsia="pt-BR"/>
        </w:rPr>
        <w:t xml:space="preserve">Existem </w:t>
      </w:r>
      <w:r w:rsidR="0019043B" w:rsidRPr="00F6565F">
        <w:rPr>
          <w:rFonts w:ascii="Arial" w:eastAsia="Times New Roman" w:hAnsi="Arial" w:cs="Arial"/>
          <w:color w:val="000000" w:themeColor="text1"/>
          <w:lang w:eastAsia="pt-BR"/>
        </w:rPr>
        <w:t xml:space="preserve">quatro </w:t>
      </w:r>
      <w:r w:rsidR="0019043B" w:rsidRPr="00F6565F">
        <w:rPr>
          <w:rFonts w:ascii="Arial" w:eastAsia="Times New Roman" w:hAnsi="Arial" w:cs="Arial"/>
          <w:bCs/>
          <w:color w:val="000000" w:themeColor="text1"/>
          <w:lang w:eastAsia="pt-BR"/>
        </w:rPr>
        <w:t xml:space="preserve">regras para o uso responsável de </w:t>
      </w:r>
      <w:proofErr w:type="spellStart"/>
      <w:r w:rsidR="0019043B" w:rsidRPr="00F6565F">
        <w:rPr>
          <w:rFonts w:ascii="Arial" w:eastAsia="Times New Roman" w:hAnsi="Arial" w:cs="Arial"/>
          <w:bCs/>
          <w:color w:val="000000" w:themeColor="text1"/>
          <w:lang w:eastAsia="pt-BR"/>
        </w:rPr>
        <w:t>MIPs</w:t>
      </w:r>
      <w:proofErr w:type="spellEnd"/>
      <w:r w:rsidR="0019043B" w:rsidRPr="00F6565F">
        <w:rPr>
          <w:rFonts w:ascii="Arial" w:eastAsia="Times New Roman" w:hAnsi="Arial" w:cs="Arial"/>
          <w:bCs/>
          <w:color w:val="000000" w:themeColor="text1"/>
          <w:lang w:eastAsia="pt-BR"/>
        </w:rPr>
        <w:t>:</w:t>
      </w:r>
      <w:r>
        <w:rPr>
          <w:rFonts w:ascii="Arial" w:eastAsia="Times New Roman" w:hAnsi="Arial" w:cs="Arial"/>
          <w:bCs/>
          <w:color w:val="000000" w:themeColor="text1"/>
          <w:lang w:eastAsia="pt-BR"/>
        </w:rPr>
        <w:t xml:space="preserve"> (11)</w:t>
      </w:r>
    </w:p>
    <w:p w:rsidR="00AB6172" w:rsidRDefault="00AB6172" w:rsidP="00AB6172">
      <w:pPr>
        <w:shd w:val="clear" w:color="auto" w:fill="FFFFFF"/>
        <w:tabs>
          <w:tab w:val="clear" w:pos="4395"/>
        </w:tabs>
        <w:spacing w:line="240" w:lineRule="auto"/>
        <w:ind w:firstLine="709"/>
        <w:rPr>
          <w:rFonts w:ascii="Arial" w:eastAsia="Times New Roman" w:hAnsi="Arial" w:cs="Arial"/>
          <w:bCs/>
          <w:color w:val="000000" w:themeColor="text1"/>
          <w:lang w:eastAsia="pt-BR"/>
        </w:rPr>
      </w:pPr>
    </w:p>
    <w:p w:rsidR="00AB6172" w:rsidRPr="00F6565F" w:rsidRDefault="00AB6172" w:rsidP="00AB6172">
      <w:pPr>
        <w:shd w:val="clear" w:color="auto" w:fill="FFFFFF"/>
        <w:tabs>
          <w:tab w:val="clear" w:pos="4395"/>
        </w:tabs>
        <w:spacing w:line="240" w:lineRule="auto"/>
        <w:ind w:firstLine="709"/>
        <w:rPr>
          <w:rFonts w:ascii="Arial" w:eastAsia="Times New Roman" w:hAnsi="Arial" w:cs="Arial"/>
          <w:color w:val="000000" w:themeColor="text1"/>
          <w:lang w:eastAsia="pt-BR"/>
        </w:rPr>
      </w:pPr>
    </w:p>
    <w:p w:rsidR="0019043B" w:rsidRPr="00BC1420" w:rsidRDefault="0019043B" w:rsidP="00C32090">
      <w:pPr>
        <w:pStyle w:val="PargrafodaLista"/>
        <w:numPr>
          <w:ilvl w:val="0"/>
          <w:numId w:val="4"/>
        </w:numPr>
        <w:shd w:val="clear" w:color="auto" w:fill="FFFFFF"/>
        <w:ind w:left="2977" w:hanging="436"/>
        <w:jc w:val="both"/>
        <w:rPr>
          <w:rFonts w:ascii="Arial" w:eastAsia="Times New Roman" w:hAnsi="Arial" w:cs="Arial"/>
          <w:color w:val="000000" w:themeColor="text1"/>
          <w:sz w:val="20"/>
          <w:szCs w:val="20"/>
          <w:lang w:val="pt-BR" w:eastAsia="pt-BR"/>
        </w:rPr>
      </w:pPr>
      <w:r w:rsidRPr="00BC1420">
        <w:rPr>
          <w:rFonts w:ascii="Arial" w:eastAsia="Times New Roman" w:hAnsi="Arial" w:cs="Arial"/>
          <w:bCs/>
          <w:color w:val="000000" w:themeColor="text1"/>
          <w:sz w:val="20"/>
          <w:szCs w:val="20"/>
          <w:lang w:val="pt-BR" w:eastAsia="pt-BR"/>
        </w:rPr>
        <w:t xml:space="preserve">Cuidar sem orientação responsável </w:t>
      </w:r>
      <w:r w:rsidRPr="00BC1420">
        <w:rPr>
          <w:rFonts w:ascii="Arial" w:eastAsia="Times New Roman" w:hAnsi="Arial" w:cs="Arial"/>
          <w:color w:val="000000" w:themeColor="text1"/>
          <w:sz w:val="20"/>
          <w:szCs w:val="20"/>
          <w:lang w:val="pt-BR" w:eastAsia="pt-BR"/>
        </w:rPr>
        <w:t>somente em casos de pequenos males ou sintomas menores, que sejam diagnosticados ou conhecidos.</w:t>
      </w:r>
    </w:p>
    <w:p w:rsidR="0019043B" w:rsidRPr="00BC1420" w:rsidRDefault="0019043B" w:rsidP="00C32090">
      <w:pPr>
        <w:pStyle w:val="PargrafodaLista"/>
        <w:numPr>
          <w:ilvl w:val="0"/>
          <w:numId w:val="4"/>
        </w:numPr>
        <w:shd w:val="clear" w:color="auto" w:fill="FFFFFF"/>
        <w:ind w:left="2977" w:hanging="436"/>
        <w:jc w:val="both"/>
        <w:rPr>
          <w:rFonts w:ascii="Arial" w:eastAsia="Times New Roman" w:hAnsi="Arial" w:cs="Arial"/>
          <w:color w:val="000000" w:themeColor="text1"/>
          <w:sz w:val="20"/>
          <w:szCs w:val="20"/>
          <w:lang w:val="pt-BR" w:eastAsia="pt-BR"/>
        </w:rPr>
      </w:pPr>
      <w:r w:rsidRPr="00BC1420">
        <w:rPr>
          <w:rFonts w:ascii="Arial" w:eastAsia="Times New Roman" w:hAnsi="Arial" w:cs="Arial"/>
          <w:bCs/>
          <w:color w:val="000000" w:themeColor="text1"/>
          <w:sz w:val="20"/>
          <w:szCs w:val="20"/>
          <w:lang w:val="pt-BR" w:eastAsia="pt-BR"/>
        </w:rPr>
        <w:t>Escolher</w:t>
      </w:r>
      <w:r w:rsidRPr="00BC1420">
        <w:rPr>
          <w:rFonts w:ascii="Arial" w:eastAsia="Times New Roman" w:hAnsi="Arial" w:cs="Arial"/>
          <w:color w:val="000000" w:themeColor="text1"/>
          <w:sz w:val="20"/>
          <w:szCs w:val="20"/>
          <w:lang w:val="pt-BR" w:eastAsia="pt-BR"/>
        </w:rPr>
        <w:t>  apenas medicamentos isentos de prescrição médica, preferencialmente</w:t>
      </w:r>
      <w:r w:rsidR="00A30ED2" w:rsidRPr="00BC1420">
        <w:rPr>
          <w:rFonts w:ascii="Arial" w:eastAsia="Times New Roman" w:hAnsi="Arial" w:cs="Arial"/>
          <w:color w:val="000000" w:themeColor="text1"/>
          <w:sz w:val="20"/>
          <w:szCs w:val="20"/>
          <w:lang w:val="pt-BR" w:eastAsia="pt-BR"/>
        </w:rPr>
        <w:t xml:space="preserve"> </w:t>
      </w:r>
      <w:r w:rsidRPr="00BC1420">
        <w:rPr>
          <w:rFonts w:ascii="Arial" w:eastAsia="Times New Roman" w:hAnsi="Arial" w:cs="Arial"/>
          <w:color w:val="000000" w:themeColor="text1"/>
          <w:sz w:val="20"/>
          <w:szCs w:val="20"/>
          <w:lang w:val="pt-BR" w:eastAsia="pt-BR"/>
        </w:rPr>
        <w:t xml:space="preserve">com </w:t>
      </w:r>
      <w:r w:rsidR="00AB6172" w:rsidRPr="00BC1420">
        <w:rPr>
          <w:rFonts w:ascii="Arial" w:eastAsia="Times New Roman" w:hAnsi="Arial" w:cs="Arial"/>
          <w:color w:val="000000" w:themeColor="text1"/>
          <w:sz w:val="20"/>
          <w:szCs w:val="20"/>
          <w:lang w:val="pt-BR" w:eastAsia="pt-BR"/>
        </w:rPr>
        <w:t>o subsídio</w:t>
      </w:r>
      <w:r w:rsidRPr="00BC1420">
        <w:rPr>
          <w:rFonts w:ascii="Arial" w:eastAsia="Times New Roman" w:hAnsi="Arial" w:cs="Arial"/>
          <w:color w:val="000000" w:themeColor="text1"/>
          <w:sz w:val="20"/>
          <w:szCs w:val="20"/>
          <w:lang w:val="pt-BR" w:eastAsia="pt-BR"/>
        </w:rPr>
        <w:t xml:space="preserve"> de um farmacêutico.</w:t>
      </w:r>
    </w:p>
    <w:p w:rsidR="0019043B" w:rsidRPr="00BC1420" w:rsidRDefault="0019043B" w:rsidP="00C32090">
      <w:pPr>
        <w:pStyle w:val="PargrafodaLista"/>
        <w:numPr>
          <w:ilvl w:val="0"/>
          <w:numId w:val="4"/>
        </w:numPr>
        <w:shd w:val="clear" w:color="auto" w:fill="FFFFFF"/>
        <w:ind w:left="2977" w:hanging="436"/>
        <w:jc w:val="both"/>
        <w:rPr>
          <w:rFonts w:ascii="Arial" w:eastAsia="Times New Roman" w:hAnsi="Arial" w:cs="Arial"/>
          <w:color w:val="000000" w:themeColor="text1"/>
          <w:sz w:val="20"/>
          <w:szCs w:val="20"/>
          <w:lang w:val="pt-BR" w:eastAsia="pt-BR"/>
        </w:rPr>
      </w:pPr>
      <w:r w:rsidRPr="00BC1420">
        <w:rPr>
          <w:rFonts w:ascii="Arial" w:eastAsia="Times New Roman" w:hAnsi="Arial" w:cs="Arial"/>
          <w:bCs/>
          <w:color w:val="000000" w:themeColor="text1"/>
          <w:sz w:val="20"/>
          <w:szCs w:val="20"/>
          <w:lang w:val="pt-BR" w:eastAsia="pt-BR"/>
        </w:rPr>
        <w:t>Ler</w:t>
      </w:r>
      <w:r w:rsidRPr="00BC1420">
        <w:rPr>
          <w:rFonts w:ascii="Arial" w:eastAsia="Times New Roman" w:hAnsi="Arial" w:cs="Arial"/>
          <w:color w:val="000000" w:themeColor="text1"/>
          <w:sz w:val="20"/>
          <w:szCs w:val="20"/>
          <w:lang w:val="pt-BR" w:eastAsia="pt-BR"/>
        </w:rPr>
        <w:t>  as informações da embalagem do produto antes de utilizá-lo.</w:t>
      </w:r>
    </w:p>
    <w:p w:rsidR="0019043B" w:rsidRPr="00BC1420" w:rsidRDefault="0019043B" w:rsidP="00C32090">
      <w:pPr>
        <w:pStyle w:val="PargrafodaLista"/>
        <w:numPr>
          <w:ilvl w:val="0"/>
          <w:numId w:val="4"/>
        </w:numPr>
        <w:shd w:val="clear" w:color="auto" w:fill="FFFFFF"/>
        <w:ind w:left="2977" w:hanging="436"/>
        <w:jc w:val="both"/>
        <w:rPr>
          <w:rFonts w:ascii="Arial" w:eastAsia="Times New Roman" w:hAnsi="Arial" w:cs="Arial"/>
          <w:color w:val="000000" w:themeColor="text1"/>
          <w:sz w:val="20"/>
          <w:szCs w:val="20"/>
          <w:lang w:val="pt-BR" w:eastAsia="pt-BR"/>
        </w:rPr>
      </w:pPr>
      <w:r w:rsidRPr="00BC1420">
        <w:rPr>
          <w:rFonts w:ascii="Arial" w:eastAsia="Times New Roman" w:hAnsi="Arial" w:cs="Arial"/>
          <w:bCs/>
          <w:color w:val="000000" w:themeColor="text1"/>
          <w:sz w:val="20"/>
          <w:szCs w:val="20"/>
          <w:lang w:val="pt-BR" w:eastAsia="pt-BR"/>
        </w:rPr>
        <w:t>Parar</w:t>
      </w:r>
      <w:r w:rsidRPr="00BC1420">
        <w:rPr>
          <w:rFonts w:ascii="Arial" w:eastAsia="Times New Roman" w:hAnsi="Arial" w:cs="Arial"/>
          <w:color w:val="000000" w:themeColor="text1"/>
          <w:sz w:val="20"/>
          <w:szCs w:val="20"/>
          <w:lang w:val="pt-BR" w:eastAsia="pt-BR"/>
        </w:rPr>
        <w:t> de tomar o medicamento se os sintomas continuarem e buscar por auxílio médico imediatamente.</w:t>
      </w:r>
    </w:p>
    <w:p w:rsidR="00C00C2E" w:rsidRDefault="00C00C2E" w:rsidP="00AB6172">
      <w:pPr>
        <w:shd w:val="clear" w:color="auto" w:fill="FFFFFF"/>
        <w:tabs>
          <w:tab w:val="clear" w:pos="4395"/>
        </w:tabs>
        <w:spacing w:line="240" w:lineRule="auto"/>
        <w:ind w:firstLine="709"/>
        <w:rPr>
          <w:rFonts w:ascii="Arial" w:hAnsi="Arial" w:cs="Arial"/>
          <w:color w:val="000000" w:themeColor="text1"/>
        </w:rPr>
      </w:pPr>
    </w:p>
    <w:p w:rsidR="00AB6172" w:rsidRDefault="00AB6172" w:rsidP="00AB6172">
      <w:pPr>
        <w:shd w:val="clear" w:color="auto" w:fill="FFFFFF"/>
        <w:tabs>
          <w:tab w:val="clear" w:pos="4395"/>
        </w:tabs>
        <w:spacing w:line="240" w:lineRule="auto"/>
        <w:ind w:firstLine="709"/>
        <w:rPr>
          <w:rFonts w:ascii="Arial" w:hAnsi="Arial" w:cs="Arial"/>
          <w:color w:val="000000" w:themeColor="text1"/>
        </w:rPr>
      </w:pPr>
    </w:p>
    <w:p w:rsidR="00206A18" w:rsidRDefault="00FA0542" w:rsidP="00377DDB">
      <w:pPr>
        <w:shd w:val="clear" w:color="auto" w:fill="FFFFFF"/>
        <w:tabs>
          <w:tab w:val="clear" w:pos="4395"/>
        </w:tabs>
        <w:ind w:firstLine="851"/>
        <w:rPr>
          <w:rFonts w:ascii="Arial" w:eastAsia="Times New Roman" w:hAnsi="Arial" w:cs="Arial"/>
          <w:color w:val="000000" w:themeColor="text1"/>
          <w:lang w:eastAsia="pt-BR"/>
        </w:rPr>
      </w:pPr>
      <w:r w:rsidRPr="00F6565F">
        <w:rPr>
          <w:rFonts w:ascii="Arial" w:hAnsi="Arial" w:cs="Arial"/>
          <w:color w:val="000000" w:themeColor="text1"/>
        </w:rPr>
        <w:t>O</w:t>
      </w:r>
      <w:r w:rsidRPr="00F6565F">
        <w:rPr>
          <w:rFonts w:ascii="Arial" w:eastAsia="Times New Roman" w:hAnsi="Arial" w:cs="Arial"/>
          <w:color w:val="000000" w:themeColor="text1"/>
          <w:lang w:eastAsia="pt-BR"/>
        </w:rPr>
        <w:t xml:space="preserve">s </w:t>
      </w:r>
      <w:r w:rsidR="0019043B" w:rsidRPr="00F6565F">
        <w:rPr>
          <w:rFonts w:ascii="Arial" w:eastAsia="Times New Roman" w:hAnsi="Arial" w:cs="Arial"/>
          <w:color w:val="000000" w:themeColor="text1"/>
          <w:lang w:eastAsia="pt-BR"/>
        </w:rPr>
        <w:t xml:space="preserve">medicamentos isentos de prescrição foram referidos na legislação sanitária brasileira na Lei nº 5.991, de 17 de dezembro de 1973, que trata o controle sanitário de medicamentos. No ano de 2003, a </w:t>
      </w:r>
      <w:proofErr w:type="gramStart"/>
      <w:r w:rsidR="0019043B" w:rsidRPr="00F6565F">
        <w:rPr>
          <w:rFonts w:ascii="Arial" w:eastAsia="Times New Roman" w:hAnsi="Arial" w:cs="Arial"/>
          <w:color w:val="000000" w:themeColor="text1"/>
          <w:lang w:eastAsia="pt-BR"/>
        </w:rPr>
        <w:t>Anvisa</w:t>
      </w:r>
      <w:proofErr w:type="gramEnd"/>
      <w:r w:rsidR="0019043B" w:rsidRPr="00F6565F">
        <w:rPr>
          <w:rFonts w:ascii="Arial" w:eastAsia="Times New Roman" w:hAnsi="Arial" w:cs="Arial"/>
          <w:color w:val="000000" w:themeColor="text1"/>
          <w:lang w:eastAsia="pt-BR"/>
        </w:rPr>
        <w:t xml:space="preserve"> divulgou a RDC nº 138, de 29 de maio, que é o regulamento o principal dos </w:t>
      </w:r>
      <w:proofErr w:type="spellStart"/>
      <w:r w:rsidR="0019043B" w:rsidRPr="00F6565F">
        <w:rPr>
          <w:rFonts w:ascii="Arial" w:eastAsia="Times New Roman" w:hAnsi="Arial" w:cs="Arial"/>
          <w:color w:val="000000" w:themeColor="text1"/>
          <w:lang w:eastAsia="pt-BR"/>
        </w:rPr>
        <w:t>MIPs</w:t>
      </w:r>
      <w:proofErr w:type="spellEnd"/>
      <w:r w:rsidR="0019043B" w:rsidRPr="00F6565F">
        <w:rPr>
          <w:rFonts w:ascii="Arial" w:eastAsia="Times New Roman" w:hAnsi="Arial" w:cs="Arial"/>
          <w:color w:val="000000" w:themeColor="text1"/>
          <w:lang w:eastAsia="pt-BR"/>
        </w:rPr>
        <w:t>. Fundamentada no índice terapêutico, toxicidade, legislações internacionais e a lista de medicamentos essenciais (RENAME), a RDC nº 138/03</w:t>
      </w:r>
      <w:r w:rsidR="00B5630A">
        <w:rPr>
          <w:rFonts w:ascii="Arial" w:eastAsia="Times New Roman" w:hAnsi="Arial" w:cs="Arial"/>
          <w:color w:val="000000" w:themeColor="text1"/>
          <w:lang w:eastAsia="pt-BR"/>
        </w:rPr>
        <w:t xml:space="preserve"> </w:t>
      </w:r>
      <w:proofErr w:type="gramStart"/>
      <w:r w:rsidR="000247C1">
        <w:rPr>
          <w:rFonts w:ascii="Arial" w:eastAsia="Times New Roman" w:hAnsi="Arial" w:cs="Arial"/>
          <w:color w:val="000000" w:themeColor="text1"/>
          <w:lang w:eastAsia="pt-BR"/>
        </w:rPr>
        <w:t>(</w:t>
      </w:r>
      <w:r w:rsidR="0019043B" w:rsidRPr="00F6565F">
        <w:rPr>
          <w:rFonts w:ascii="Arial" w:eastAsia="Times New Roman" w:hAnsi="Arial" w:cs="Arial"/>
          <w:color w:val="000000" w:themeColor="text1"/>
          <w:lang w:eastAsia="pt-BR"/>
        </w:rPr>
        <w:t>institui os medicamentos considerados isentos de prescrição por meio da lista de Grupos e Indicações Terapêuticas Especificadas (GITE).</w:t>
      </w:r>
      <w:proofErr w:type="gramEnd"/>
      <w:r w:rsidR="0019043B" w:rsidRPr="00F6565F">
        <w:rPr>
          <w:rFonts w:ascii="Arial" w:eastAsia="Times New Roman" w:hAnsi="Arial" w:cs="Arial"/>
          <w:color w:val="000000" w:themeColor="text1"/>
          <w:lang w:eastAsia="pt-BR"/>
        </w:rPr>
        <w:t xml:space="preserve"> Caso um medicamento apresente indicações que se enquadram no GITE, ele será </w:t>
      </w:r>
      <w:r w:rsidR="00914C44">
        <w:rPr>
          <w:rFonts w:ascii="Arial" w:eastAsia="Times New Roman" w:hAnsi="Arial" w:cs="Arial"/>
          <w:color w:val="000000" w:themeColor="text1"/>
          <w:lang w:eastAsia="pt-BR"/>
        </w:rPr>
        <w:t>considerad</w:t>
      </w:r>
      <w:r w:rsidR="0019043B" w:rsidRPr="00F6565F">
        <w:rPr>
          <w:rFonts w:ascii="Arial" w:eastAsia="Times New Roman" w:hAnsi="Arial" w:cs="Arial"/>
          <w:color w:val="000000" w:themeColor="text1"/>
          <w:lang w:eastAsia="pt-BR"/>
        </w:rPr>
        <w:t>o um MIP.</w:t>
      </w:r>
      <w:r>
        <w:rPr>
          <w:rFonts w:ascii="Arial" w:eastAsia="Times New Roman" w:hAnsi="Arial" w:cs="Arial"/>
          <w:color w:val="000000" w:themeColor="text1"/>
          <w:lang w:eastAsia="pt-BR"/>
        </w:rPr>
        <w:t xml:space="preserve"> (12)</w:t>
      </w:r>
    </w:p>
    <w:p w:rsidR="00206A18" w:rsidRDefault="00410F96" w:rsidP="00377DDB">
      <w:pPr>
        <w:shd w:val="clear" w:color="auto" w:fill="FFFFFF"/>
        <w:tabs>
          <w:tab w:val="clear" w:pos="4395"/>
        </w:tabs>
        <w:ind w:firstLine="851"/>
        <w:rPr>
          <w:rFonts w:ascii="Arial" w:eastAsia="Times New Roman" w:hAnsi="Arial" w:cs="Arial"/>
          <w:color w:val="000000" w:themeColor="text1"/>
          <w:lang w:eastAsia="pt-BR"/>
        </w:rPr>
      </w:pPr>
      <w:r w:rsidRPr="00F6565F">
        <w:rPr>
          <w:rFonts w:ascii="Arial" w:hAnsi="Arial" w:cs="Arial"/>
          <w:color w:val="000000" w:themeColor="text1"/>
        </w:rPr>
        <w:t xml:space="preserve">Considerando o índice terapêutico, a toxicidade, as legislações internacionais e a lista de medicamentos essenciais, a Agência Nacional de </w:t>
      </w:r>
      <w:r w:rsidR="00345C2C">
        <w:rPr>
          <w:rFonts w:ascii="Arial" w:hAnsi="Arial" w:cs="Arial"/>
          <w:color w:val="000000" w:themeColor="text1"/>
        </w:rPr>
        <w:t>Vigilância Sanitária – ANVISA</w:t>
      </w:r>
      <w:r w:rsidRPr="00F6565F">
        <w:rPr>
          <w:rFonts w:ascii="Arial" w:hAnsi="Arial" w:cs="Arial"/>
          <w:color w:val="000000" w:themeColor="text1"/>
        </w:rPr>
        <w:t>, no gozo de suas atribuições criou a RDC 138 de 29 de março de 2003</w:t>
      </w:r>
      <w:r w:rsidR="00914C44">
        <w:rPr>
          <w:rFonts w:ascii="Arial" w:hAnsi="Arial" w:cs="Arial"/>
          <w:color w:val="000000" w:themeColor="text1"/>
        </w:rPr>
        <w:t xml:space="preserve"> </w:t>
      </w:r>
      <w:r w:rsidRPr="00F6565F">
        <w:rPr>
          <w:rFonts w:ascii="Arial" w:hAnsi="Arial" w:cs="Arial"/>
          <w:color w:val="000000" w:themeColor="text1"/>
        </w:rPr>
        <w:t xml:space="preserve">para satisfazer a necessidade de se programar ações para melhorar a assistência </w:t>
      </w:r>
      <w:proofErr w:type="gramStart"/>
      <w:r w:rsidRPr="00F6565F">
        <w:rPr>
          <w:rFonts w:ascii="Arial" w:hAnsi="Arial" w:cs="Arial"/>
          <w:color w:val="000000" w:themeColor="text1"/>
        </w:rPr>
        <w:t>a</w:t>
      </w:r>
      <w:proofErr w:type="gramEnd"/>
      <w:r w:rsidRPr="00F6565F">
        <w:rPr>
          <w:rFonts w:ascii="Arial" w:hAnsi="Arial" w:cs="Arial"/>
          <w:color w:val="000000" w:themeColor="text1"/>
        </w:rPr>
        <w:t xml:space="preserve"> saúde. A RDC 138</w:t>
      </w:r>
      <w:r w:rsidR="00B5630A">
        <w:rPr>
          <w:rFonts w:ascii="Arial" w:hAnsi="Arial" w:cs="Arial"/>
          <w:color w:val="000000" w:themeColor="text1"/>
        </w:rPr>
        <w:t xml:space="preserve"> </w:t>
      </w:r>
      <w:r w:rsidRPr="00F6565F">
        <w:rPr>
          <w:rFonts w:ascii="Arial" w:hAnsi="Arial" w:cs="Arial"/>
          <w:color w:val="000000" w:themeColor="text1"/>
        </w:rPr>
        <w:t xml:space="preserve">apresenta o rol taxativo de medicamentos, a Lista de Grupos e Indicações Terapêuticas Especificadas (GITE) que determina quais os medicamentos </w:t>
      </w:r>
      <w:proofErr w:type="gramStart"/>
      <w:r w:rsidRPr="00F6565F">
        <w:rPr>
          <w:rFonts w:ascii="Arial" w:hAnsi="Arial" w:cs="Arial"/>
          <w:color w:val="000000" w:themeColor="text1"/>
        </w:rPr>
        <w:t>podem ser vendidos</w:t>
      </w:r>
      <w:proofErr w:type="gramEnd"/>
      <w:r w:rsidRPr="00F6565F">
        <w:rPr>
          <w:rFonts w:ascii="Arial" w:hAnsi="Arial" w:cs="Arial"/>
          <w:color w:val="000000" w:themeColor="text1"/>
        </w:rPr>
        <w:t xml:space="preserve"> sem prescrição médica. Desse modo, conforme o artigo 2º da resolução, todos os medicamentos que não estejam descritos são</w:t>
      </w:r>
      <w:r w:rsidR="008161E7">
        <w:rPr>
          <w:rFonts w:ascii="Arial" w:hAnsi="Arial" w:cs="Arial"/>
          <w:color w:val="000000" w:themeColor="text1"/>
        </w:rPr>
        <w:t xml:space="preserve"> de venda </w:t>
      </w:r>
      <w:proofErr w:type="gramStart"/>
      <w:r w:rsidR="008161E7">
        <w:rPr>
          <w:rFonts w:ascii="Arial" w:hAnsi="Arial" w:cs="Arial"/>
          <w:color w:val="000000" w:themeColor="text1"/>
        </w:rPr>
        <w:t>sob prescrição</w:t>
      </w:r>
      <w:proofErr w:type="gramEnd"/>
      <w:r w:rsidR="008161E7">
        <w:rPr>
          <w:rFonts w:ascii="Arial" w:hAnsi="Arial" w:cs="Arial"/>
          <w:color w:val="000000" w:themeColor="text1"/>
        </w:rPr>
        <w:t xml:space="preserve"> médica</w:t>
      </w:r>
      <w:r w:rsidR="00B30654">
        <w:rPr>
          <w:rFonts w:ascii="Arial" w:hAnsi="Arial" w:cs="Arial"/>
          <w:color w:val="000000" w:themeColor="text1"/>
        </w:rPr>
        <w:t xml:space="preserve">. </w:t>
      </w:r>
      <w:r w:rsidR="005A7F56">
        <w:rPr>
          <w:rFonts w:ascii="Arial" w:hAnsi="Arial" w:cs="Arial"/>
          <w:color w:val="000000" w:themeColor="text1"/>
        </w:rPr>
        <w:t>(ANEXO A</w:t>
      </w:r>
      <w:r w:rsidR="008161E7">
        <w:rPr>
          <w:rFonts w:ascii="Arial" w:hAnsi="Arial" w:cs="Arial"/>
          <w:color w:val="000000" w:themeColor="text1"/>
        </w:rPr>
        <w:t>)</w:t>
      </w:r>
      <w:r w:rsidR="00B30654">
        <w:rPr>
          <w:rFonts w:ascii="Arial" w:hAnsi="Arial" w:cs="Arial"/>
          <w:color w:val="000000" w:themeColor="text1"/>
        </w:rPr>
        <w:t xml:space="preserve"> (13)</w:t>
      </w:r>
    </w:p>
    <w:p w:rsidR="008161E7" w:rsidRDefault="00410F96" w:rsidP="00377DDB">
      <w:pPr>
        <w:shd w:val="clear" w:color="auto" w:fill="FFFFFF"/>
        <w:tabs>
          <w:tab w:val="clear" w:pos="4395"/>
        </w:tabs>
        <w:ind w:firstLine="851"/>
        <w:rPr>
          <w:rFonts w:ascii="Arial" w:hAnsi="Arial" w:cs="Arial"/>
          <w:color w:val="000000" w:themeColor="text1"/>
        </w:rPr>
      </w:pPr>
      <w:r w:rsidRPr="00F6565F">
        <w:rPr>
          <w:rFonts w:ascii="Arial" w:hAnsi="Arial" w:cs="Arial"/>
          <w:color w:val="000000" w:themeColor="text1"/>
        </w:rPr>
        <w:t xml:space="preserve">Em seu artigo 6º e parágrafo único, a RDC 138 determinou também que medicamentos novos são de venda </w:t>
      </w:r>
      <w:proofErr w:type="gramStart"/>
      <w:r w:rsidRPr="00F6565F">
        <w:rPr>
          <w:rFonts w:ascii="Arial" w:hAnsi="Arial" w:cs="Arial"/>
          <w:color w:val="000000" w:themeColor="text1"/>
        </w:rPr>
        <w:t>sob prescrição</w:t>
      </w:r>
      <w:proofErr w:type="gramEnd"/>
      <w:r w:rsidRPr="00F6565F">
        <w:rPr>
          <w:rFonts w:ascii="Arial" w:hAnsi="Arial" w:cs="Arial"/>
          <w:color w:val="000000" w:themeColor="text1"/>
        </w:rPr>
        <w:t xml:space="preserve"> médica</w:t>
      </w:r>
      <w:r w:rsidR="00914C44">
        <w:rPr>
          <w:rFonts w:ascii="Arial" w:hAnsi="Arial" w:cs="Arial"/>
          <w:color w:val="000000" w:themeColor="text1"/>
        </w:rPr>
        <w:t xml:space="preserve"> e </w:t>
      </w:r>
      <w:r w:rsidRPr="00F6565F">
        <w:rPr>
          <w:rFonts w:ascii="Arial" w:hAnsi="Arial" w:cs="Arial"/>
          <w:color w:val="000000" w:themeColor="text1"/>
        </w:rPr>
        <w:t>que somente poderão solicitar o seu enquadramento na lista de medicamentos vendidos sem prescrição desde que cumpram determinados requisitos, quais sejam: tempo mínimo de cinco anos de comercialização no mercado americano ou europeu, possuam grupos terapêuticos e indicações descritas no GITE e comprove que é um medicamento de ve</w:t>
      </w:r>
      <w:r w:rsidR="00914C44">
        <w:rPr>
          <w:rFonts w:ascii="Arial" w:hAnsi="Arial" w:cs="Arial"/>
          <w:color w:val="000000" w:themeColor="text1"/>
        </w:rPr>
        <w:t>nda sem prescrição médica no paí</w:t>
      </w:r>
      <w:r w:rsidRPr="00F6565F">
        <w:rPr>
          <w:rFonts w:ascii="Arial" w:hAnsi="Arial" w:cs="Arial"/>
          <w:color w:val="000000" w:themeColor="text1"/>
        </w:rPr>
        <w:t>s onde</w:t>
      </w:r>
      <w:r w:rsidR="00B30654">
        <w:rPr>
          <w:rFonts w:ascii="Arial" w:hAnsi="Arial" w:cs="Arial"/>
          <w:color w:val="000000" w:themeColor="text1"/>
        </w:rPr>
        <w:t xml:space="preserve"> é comercializado </w:t>
      </w:r>
      <w:r w:rsidR="00FD3D1A">
        <w:rPr>
          <w:rFonts w:ascii="Arial" w:hAnsi="Arial" w:cs="Arial"/>
          <w:color w:val="000000" w:themeColor="text1"/>
        </w:rPr>
        <w:t>(13)</w:t>
      </w:r>
      <w:r w:rsidRPr="00F6565F">
        <w:rPr>
          <w:rFonts w:ascii="Arial" w:hAnsi="Arial" w:cs="Arial"/>
          <w:color w:val="000000" w:themeColor="text1"/>
        </w:rPr>
        <w:t>.</w:t>
      </w:r>
    </w:p>
    <w:p w:rsidR="00410F96" w:rsidRPr="00206A18" w:rsidRDefault="00B30654" w:rsidP="00377DDB">
      <w:pPr>
        <w:shd w:val="clear" w:color="auto" w:fill="FFFFFF"/>
        <w:tabs>
          <w:tab w:val="clear" w:pos="4395"/>
        </w:tabs>
        <w:ind w:firstLine="851"/>
        <w:rPr>
          <w:rFonts w:ascii="Arial" w:eastAsia="Times New Roman" w:hAnsi="Arial" w:cs="Arial"/>
          <w:color w:val="000000" w:themeColor="text1"/>
          <w:lang w:eastAsia="pt-BR"/>
        </w:rPr>
      </w:pPr>
      <w:r w:rsidRPr="00F6565F">
        <w:rPr>
          <w:rFonts w:ascii="Arial" w:hAnsi="Arial" w:cs="Arial"/>
          <w:color w:val="000000" w:themeColor="text1"/>
        </w:rPr>
        <w:t xml:space="preserve">Os </w:t>
      </w:r>
      <w:proofErr w:type="spellStart"/>
      <w:r w:rsidR="00410F96" w:rsidRPr="00F6565F">
        <w:rPr>
          <w:rFonts w:ascii="Arial" w:hAnsi="Arial" w:cs="Arial"/>
          <w:color w:val="000000" w:themeColor="text1"/>
        </w:rPr>
        <w:t>MIPs</w:t>
      </w:r>
      <w:proofErr w:type="spellEnd"/>
      <w:r w:rsidR="00410F96" w:rsidRPr="00F6565F">
        <w:rPr>
          <w:rFonts w:ascii="Arial" w:hAnsi="Arial" w:cs="Arial"/>
          <w:color w:val="000000" w:themeColor="text1"/>
        </w:rPr>
        <w:t>, assim como todos os medicamentos, apresentam riscos à saúde quando usados de maneira incorreta e sem a orientação de um profissional. Desse modo, é importante que</w:t>
      </w:r>
      <w:r w:rsidR="00914C44">
        <w:rPr>
          <w:rFonts w:ascii="Arial" w:hAnsi="Arial" w:cs="Arial"/>
          <w:color w:val="000000" w:themeColor="text1"/>
        </w:rPr>
        <w:t>,</w:t>
      </w:r>
      <w:r w:rsidR="00410F96" w:rsidRPr="00F6565F">
        <w:rPr>
          <w:rFonts w:ascii="Arial" w:hAnsi="Arial" w:cs="Arial"/>
          <w:color w:val="000000" w:themeColor="text1"/>
        </w:rPr>
        <w:t xml:space="preserve"> no ato da aquisição do medicamento isento de prescrição médica</w:t>
      </w:r>
      <w:r w:rsidR="00914C44">
        <w:rPr>
          <w:rFonts w:ascii="Arial" w:hAnsi="Arial" w:cs="Arial"/>
          <w:color w:val="000000" w:themeColor="text1"/>
        </w:rPr>
        <w:t>, o farmacêutico</w:t>
      </w:r>
      <w:r w:rsidR="00410F96" w:rsidRPr="00F6565F">
        <w:rPr>
          <w:rFonts w:ascii="Arial" w:hAnsi="Arial" w:cs="Arial"/>
          <w:color w:val="000000" w:themeColor="text1"/>
        </w:rPr>
        <w:t xml:space="preserve"> </w:t>
      </w:r>
      <w:r w:rsidR="00F759F5">
        <w:rPr>
          <w:rFonts w:ascii="Arial" w:hAnsi="Arial" w:cs="Arial"/>
          <w:color w:val="000000" w:themeColor="text1"/>
        </w:rPr>
        <w:t>oriente</w:t>
      </w:r>
      <w:r w:rsidR="00410F96" w:rsidRPr="00F6565F">
        <w:rPr>
          <w:rFonts w:ascii="Arial" w:hAnsi="Arial" w:cs="Arial"/>
          <w:color w:val="000000" w:themeColor="text1"/>
        </w:rPr>
        <w:t xml:space="preserve"> o paciente sobre o uso, verifique fatores como: quais </w:t>
      </w:r>
      <w:r w:rsidR="00914C44">
        <w:rPr>
          <w:rFonts w:ascii="Arial" w:hAnsi="Arial" w:cs="Arial"/>
          <w:color w:val="000000" w:themeColor="text1"/>
        </w:rPr>
        <w:t xml:space="preserve">os </w:t>
      </w:r>
      <w:r w:rsidR="00410F96" w:rsidRPr="00F6565F">
        <w:rPr>
          <w:rFonts w:ascii="Arial" w:hAnsi="Arial" w:cs="Arial"/>
          <w:color w:val="000000" w:themeColor="text1"/>
        </w:rPr>
        <w:t xml:space="preserve">medicamentos solicitados, razão de os medicamentos serem solicitados, idade do paciente, duração dos sintomas, situações que poderiam contraindicar o medicamento, uso concomitante de outros medicamentos, uso prévio de outros </w:t>
      </w:r>
      <w:r w:rsidR="00410F96" w:rsidRPr="00F6565F">
        <w:rPr>
          <w:rFonts w:ascii="Arial" w:hAnsi="Arial" w:cs="Arial"/>
          <w:color w:val="000000" w:themeColor="text1"/>
        </w:rPr>
        <w:lastRenderedPageBreak/>
        <w:t>medicamentos para o mesmo sintoma, histórico de uso de álcool e histórico médico.</w:t>
      </w:r>
      <w:r>
        <w:rPr>
          <w:rFonts w:ascii="Arial" w:hAnsi="Arial" w:cs="Arial"/>
          <w:color w:val="000000" w:themeColor="text1"/>
        </w:rPr>
        <w:t xml:space="preserve"> (14)</w:t>
      </w:r>
    </w:p>
    <w:p w:rsidR="00410F96" w:rsidRPr="00F6565F" w:rsidRDefault="00410F96" w:rsidP="00377DDB">
      <w:pPr>
        <w:ind w:firstLine="851"/>
        <w:rPr>
          <w:rFonts w:ascii="Arial" w:hAnsi="Arial" w:cs="Arial"/>
          <w:color w:val="000000" w:themeColor="text1"/>
        </w:rPr>
      </w:pPr>
      <w:r w:rsidRPr="00F6565F">
        <w:rPr>
          <w:rFonts w:ascii="Arial" w:hAnsi="Arial" w:cs="Arial"/>
          <w:color w:val="000000" w:themeColor="text1"/>
        </w:rPr>
        <w:t xml:space="preserve">Analisando esses dados, </w:t>
      </w:r>
      <w:r w:rsidR="00A8765A" w:rsidRPr="00F6565F">
        <w:rPr>
          <w:rFonts w:ascii="Arial" w:hAnsi="Arial" w:cs="Arial"/>
          <w:color w:val="000000" w:themeColor="text1"/>
        </w:rPr>
        <w:t>afirma</w:t>
      </w:r>
      <w:r w:rsidR="00A8765A">
        <w:rPr>
          <w:rFonts w:ascii="Arial" w:hAnsi="Arial" w:cs="Arial"/>
          <w:color w:val="000000" w:themeColor="text1"/>
        </w:rPr>
        <w:t>-se</w:t>
      </w:r>
      <w:r w:rsidRPr="00F6565F">
        <w:rPr>
          <w:rFonts w:ascii="Arial" w:hAnsi="Arial" w:cs="Arial"/>
          <w:color w:val="000000" w:themeColor="text1"/>
        </w:rPr>
        <w:t xml:space="preserve"> que o farmacêutico </w:t>
      </w:r>
      <w:r w:rsidR="00F759F5">
        <w:rPr>
          <w:rFonts w:ascii="Arial" w:hAnsi="Arial" w:cs="Arial"/>
          <w:color w:val="000000" w:themeColor="text1"/>
        </w:rPr>
        <w:t xml:space="preserve">deve observar atentamente se </w:t>
      </w:r>
      <w:proofErr w:type="gramStart"/>
      <w:r w:rsidRPr="00F6565F">
        <w:rPr>
          <w:rFonts w:ascii="Arial" w:hAnsi="Arial" w:cs="Arial"/>
          <w:color w:val="000000" w:themeColor="text1"/>
        </w:rPr>
        <w:t>o paciente precisa de atend</w:t>
      </w:r>
      <w:r w:rsidR="009F5B1A">
        <w:rPr>
          <w:rFonts w:ascii="Arial" w:hAnsi="Arial" w:cs="Arial"/>
          <w:color w:val="000000" w:themeColor="text1"/>
        </w:rPr>
        <w:t>imento médico</w:t>
      </w:r>
      <w:proofErr w:type="gramEnd"/>
      <w:r w:rsidR="009F5B1A">
        <w:rPr>
          <w:rFonts w:ascii="Arial" w:hAnsi="Arial" w:cs="Arial"/>
          <w:color w:val="000000" w:themeColor="text1"/>
        </w:rPr>
        <w:t>, seja devid</w:t>
      </w:r>
      <w:r w:rsidRPr="00F6565F">
        <w:rPr>
          <w:rFonts w:ascii="Arial" w:hAnsi="Arial" w:cs="Arial"/>
          <w:color w:val="000000" w:themeColor="text1"/>
        </w:rPr>
        <w:t xml:space="preserve">o a algum fator de risco, </w:t>
      </w:r>
      <w:r w:rsidR="00F759F5">
        <w:rPr>
          <w:rFonts w:ascii="Arial" w:hAnsi="Arial" w:cs="Arial"/>
          <w:color w:val="000000" w:themeColor="text1"/>
        </w:rPr>
        <w:t xml:space="preserve">ou </w:t>
      </w:r>
      <w:r w:rsidRPr="00F6565F">
        <w:rPr>
          <w:rFonts w:ascii="Arial" w:hAnsi="Arial" w:cs="Arial"/>
          <w:color w:val="000000" w:themeColor="text1"/>
        </w:rPr>
        <w:t xml:space="preserve">pelo fato de o problema não poder ser tratado com </w:t>
      </w:r>
      <w:proofErr w:type="spellStart"/>
      <w:r w:rsidRPr="00F6565F">
        <w:rPr>
          <w:rFonts w:ascii="Arial" w:hAnsi="Arial" w:cs="Arial"/>
          <w:color w:val="000000" w:themeColor="text1"/>
        </w:rPr>
        <w:t>MIPs</w:t>
      </w:r>
      <w:proofErr w:type="spellEnd"/>
      <w:r w:rsidRPr="00F6565F">
        <w:rPr>
          <w:rFonts w:ascii="Arial" w:hAnsi="Arial" w:cs="Arial"/>
          <w:color w:val="000000" w:themeColor="text1"/>
        </w:rPr>
        <w:t xml:space="preserve"> ou</w:t>
      </w:r>
      <w:r w:rsidR="00F759F5">
        <w:rPr>
          <w:rFonts w:ascii="Arial" w:hAnsi="Arial" w:cs="Arial"/>
          <w:color w:val="000000" w:themeColor="text1"/>
        </w:rPr>
        <w:t>,</w:t>
      </w:r>
      <w:r w:rsidRPr="00F6565F">
        <w:rPr>
          <w:rFonts w:ascii="Arial" w:hAnsi="Arial" w:cs="Arial"/>
          <w:color w:val="000000" w:themeColor="text1"/>
        </w:rPr>
        <w:t xml:space="preserve"> por haver contrai</w:t>
      </w:r>
      <w:r w:rsidR="00A8765A">
        <w:rPr>
          <w:rFonts w:ascii="Arial" w:hAnsi="Arial" w:cs="Arial"/>
          <w:color w:val="000000" w:themeColor="text1"/>
        </w:rPr>
        <w:t>n</w:t>
      </w:r>
      <w:r w:rsidRPr="00F6565F">
        <w:rPr>
          <w:rFonts w:ascii="Arial" w:hAnsi="Arial" w:cs="Arial"/>
          <w:color w:val="000000" w:themeColor="text1"/>
        </w:rPr>
        <w:t xml:space="preserve">dicação. </w:t>
      </w:r>
      <w:r w:rsidR="00F759F5">
        <w:rPr>
          <w:rFonts w:ascii="Arial" w:hAnsi="Arial" w:cs="Arial"/>
          <w:color w:val="000000" w:themeColor="text1"/>
        </w:rPr>
        <w:t xml:space="preserve"> Se o</w:t>
      </w:r>
      <w:r w:rsidRPr="00F6565F">
        <w:rPr>
          <w:rFonts w:ascii="Arial" w:hAnsi="Arial" w:cs="Arial"/>
          <w:color w:val="000000" w:themeColor="text1"/>
        </w:rPr>
        <w:t xml:space="preserve"> farmacêutico chegar à conclusão </w:t>
      </w:r>
      <w:r w:rsidR="005D339B">
        <w:rPr>
          <w:rFonts w:ascii="Arial" w:hAnsi="Arial" w:cs="Arial"/>
          <w:color w:val="000000" w:themeColor="text1"/>
        </w:rPr>
        <w:t xml:space="preserve">de que o paciente </w:t>
      </w:r>
      <w:r w:rsidRPr="00F6565F">
        <w:rPr>
          <w:rFonts w:ascii="Arial" w:hAnsi="Arial" w:cs="Arial"/>
          <w:color w:val="000000" w:themeColor="text1"/>
        </w:rPr>
        <w:t xml:space="preserve">pode ser tratado </w:t>
      </w:r>
      <w:r w:rsidR="00F759F5">
        <w:rPr>
          <w:rFonts w:ascii="Arial" w:hAnsi="Arial" w:cs="Arial"/>
          <w:color w:val="000000" w:themeColor="text1"/>
        </w:rPr>
        <w:t xml:space="preserve">com o uso de </w:t>
      </w:r>
      <w:proofErr w:type="spellStart"/>
      <w:r w:rsidR="00F759F5">
        <w:rPr>
          <w:rFonts w:ascii="Arial" w:hAnsi="Arial" w:cs="Arial"/>
          <w:color w:val="000000" w:themeColor="text1"/>
        </w:rPr>
        <w:t>MIPs</w:t>
      </w:r>
      <w:proofErr w:type="spellEnd"/>
      <w:r w:rsidR="00F759F5">
        <w:rPr>
          <w:rFonts w:ascii="Arial" w:hAnsi="Arial" w:cs="Arial"/>
          <w:color w:val="000000" w:themeColor="text1"/>
        </w:rPr>
        <w:t xml:space="preserve">, este deve </w:t>
      </w:r>
      <w:r w:rsidRPr="00F6565F">
        <w:rPr>
          <w:rFonts w:ascii="Arial" w:hAnsi="Arial" w:cs="Arial"/>
          <w:color w:val="000000" w:themeColor="text1"/>
        </w:rPr>
        <w:t>orientar o paciente sobre a administração, duração do tratamento e reações adversas para o uso seguro e eficaz do medicamento.</w:t>
      </w:r>
      <w:r w:rsidR="00A8765A">
        <w:rPr>
          <w:rFonts w:ascii="Arial" w:hAnsi="Arial" w:cs="Arial"/>
          <w:color w:val="000000" w:themeColor="text1"/>
        </w:rPr>
        <w:t xml:space="preserve"> (14)</w:t>
      </w:r>
    </w:p>
    <w:p w:rsidR="0019043B" w:rsidRPr="00F6565F" w:rsidRDefault="0019043B" w:rsidP="00F6565F">
      <w:pPr>
        <w:shd w:val="clear" w:color="auto" w:fill="FFFFFF"/>
        <w:tabs>
          <w:tab w:val="clear" w:pos="4395"/>
        </w:tabs>
        <w:ind w:firstLine="0"/>
        <w:rPr>
          <w:rFonts w:ascii="Arial" w:eastAsia="Times New Roman" w:hAnsi="Arial" w:cs="Arial"/>
          <w:color w:val="000000" w:themeColor="text1"/>
          <w:lang w:eastAsia="pt-BR"/>
        </w:rPr>
      </w:pPr>
    </w:p>
    <w:p w:rsidR="005D339B" w:rsidRPr="00F6565F" w:rsidRDefault="005D339B" w:rsidP="00F6565F">
      <w:pPr>
        <w:spacing w:line="240" w:lineRule="auto"/>
        <w:ind w:firstLine="0"/>
        <w:rPr>
          <w:rFonts w:ascii="Arial" w:hAnsi="Arial" w:cs="Arial"/>
          <w:color w:val="000000" w:themeColor="text1"/>
        </w:rPr>
      </w:pPr>
    </w:p>
    <w:p w:rsidR="0019043B" w:rsidRPr="00F6565F" w:rsidRDefault="003B4076" w:rsidP="00F6565F">
      <w:pPr>
        <w:spacing w:line="240" w:lineRule="auto"/>
        <w:ind w:firstLine="0"/>
        <w:rPr>
          <w:rFonts w:ascii="Arial" w:hAnsi="Arial" w:cs="Arial"/>
          <w:b/>
          <w:color w:val="000000" w:themeColor="text1"/>
          <w:sz w:val="28"/>
          <w:szCs w:val="28"/>
        </w:rPr>
      </w:pPr>
      <w:proofErr w:type="gramStart"/>
      <w:r>
        <w:rPr>
          <w:rFonts w:ascii="Arial" w:hAnsi="Arial" w:cs="Arial"/>
          <w:b/>
          <w:color w:val="000000" w:themeColor="text1"/>
          <w:sz w:val="28"/>
          <w:szCs w:val="28"/>
        </w:rPr>
        <w:t>3</w:t>
      </w:r>
      <w:proofErr w:type="gramEnd"/>
      <w:r w:rsidR="006D7F86">
        <w:rPr>
          <w:rFonts w:ascii="Arial" w:hAnsi="Arial" w:cs="Arial"/>
          <w:b/>
          <w:color w:val="000000" w:themeColor="text1"/>
          <w:sz w:val="28"/>
          <w:szCs w:val="28"/>
        </w:rPr>
        <w:t xml:space="preserve"> </w:t>
      </w:r>
      <w:r w:rsidR="0019043B" w:rsidRPr="00F6565F">
        <w:rPr>
          <w:rFonts w:ascii="Arial" w:hAnsi="Arial" w:cs="Arial"/>
          <w:b/>
          <w:color w:val="000000" w:themeColor="text1"/>
          <w:sz w:val="28"/>
          <w:szCs w:val="28"/>
        </w:rPr>
        <w:t xml:space="preserve">OS PROCESSOS DE CONSULTA, PRESCRIÇÕES E INTERVENÇÕES FARMACÊUTICAS </w:t>
      </w:r>
    </w:p>
    <w:p w:rsidR="0019043B" w:rsidRPr="00F6565F" w:rsidRDefault="0019043B" w:rsidP="00B14216">
      <w:pPr>
        <w:ind w:firstLine="0"/>
        <w:rPr>
          <w:rFonts w:ascii="Arial" w:hAnsi="Arial" w:cs="Arial"/>
          <w:color w:val="000000" w:themeColor="text1"/>
        </w:rPr>
      </w:pPr>
    </w:p>
    <w:p w:rsidR="00410F96" w:rsidRPr="00F6565F" w:rsidRDefault="00410F96" w:rsidP="00F6565F">
      <w:pPr>
        <w:ind w:firstLine="0"/>
        <w:rPr>
          <w:rFonts w:ascii="Arial" w:hAnsi="Arial" w:cs="Arial"/>
          <w:b/>
          <w:color w:val="000000" w:themeColor="text1"/>
        </w:rPr>
      </w:pPr>
    </w:p>
    <w:p w:rsidR="00410F96" w:rsidRPr="00F6565F" w:rsidRDefault="003B4076" w:rsidP="00F6565F">
      <w:pPr>
        <w:ind w:firstLine="0"/>
        <w:rPr>
          <w:rFonts w:ascii="Arial" w:hAnsi="Arial" w:cs="Arial"/>
          <w:b/>
          <w:color w:val="000000" w:themeColor="text1"/>
        </w:rPr>
      </w:pPr>
      <w:proofErr w:type="gramStart"/>
      <w:r>
        <w:rPr>
          <w:rFonts w:ascii="Arial" w:hAnsi="Arial" w:cs="Arial"/>
          <w:b/>
          <w:color w:val="000000" w:themeColor="text1"/>
        </w:rPr>
        <w:t>3</w:t>
      </w:r>
      <w:r w:rsidRPr="00E038AB">
        <w:rPr>
          <w:rFonts w:ascii="Arial" w:hAnsi="Arial" w:cs="Arial"/>
          <w:b/>
          <w:color w:val="000000" w:themeColor="text1"/>
        </w:rPr>
        <w:t xml:space="preserve">.1 </w:t>
      </w:r>
      <w:r w:rsidR="00914C44">
        <w:rPr>
          <w:rFonts w:ascii="Arial" w:hAnsi="Arial" w:cs="Arial"/>
          <w:b/>
          <w:color w:val="000000" w:themeColor="text1"/>
        </w:rPr>
        <w:t>Farmácia</w:t>
      </w:r>
      <w:proofErr w:type="gramEnd"/>
      <w:r w:rsidR="00914C44">
        <w:rPr>
          <w:rFonts w:ascii="Arial" w:hAnsi="Arial" w:cs="Arial"/>
          <w:b/>
          <w:color w:val="000000" w:themeColor="text1"/>
        </w:rPr>
        <w:t xml:space="preserve"> Clí</w:t>
      </w:r>
      <w:r w:rsidR="00E038AB" w:rsidRPr="00E038AB">
        <w:rPr>
          <w:rFonts w:ascii="Arial" w:hAnsi="Arial" w:cs="Arial"/>
          <w:b/>
          <w:color w:val="000000" w:themeColor="text1"/>
        </w:rPr>
        <w:t xml:space="preserve">nica </w:t>
      </w:r>
      <w:r w:rsidR="00E038AB">
        <w:rPr>
          <w:rFonts w:ascii="Arial" w:hAnsi="Arial" w:cs="Arial"/>
          <w:b/>
          <w:color w:val="000000" w:themeColor="text1"/>
        </w:rPr>
        <w:t>e</w:t>
      </w:r>
      <w:r w:rsidR="006D7F86">
        <w:rPr>
          <w:rFonts w:ascii="Arial" w:hAnsi="Arial" w:cs="Arial"/>
          <w:b/>
          <w:color w:val="000000" w:themeColor="text1"/>
        </w:rPr>
        <w:t xml:space="preserve"> </w:t>
      </w:r>
      <w:r w:rsidR="00410F96" w:rsidRPr="00E038AB">
        <w:rPr>
          <w:rFonts w:ascii="Arial" w:hAnsi="Arial" w:cs="Arial"/>
          <w:b/>
          <w:color w:val="000000" w:themeColor="text1"/>
        </w:rPr>
        <w:t>Atenção Farmacêutica</w:t>
      </w:r>
    </w:p>
    <w:p w:rsidR="00410F96" w:rsidRPr="00AB6172" w:rsidRDefault="00410F96" w:rsidP="00F6565F">
      <w:pPr>
        <w:ind w:firstLine="0"/>
        <w:rPr>
          <w:rFonts w:ascii="Arial" w:hAnsi="Arial" w:cs="Arial"/>
          <w:color w:val="000000" w:themeColor="text1"/>
        </w:rPr>
      </w:pPr>
    </w:p>
    <w:p w:rsidR="00410F96" w:rsidRPr="00AB6172" w:rsidRDefault="00410F96" w:rsidP="00F6565F">
      <w:pPr>
        <w:ind w:firstLine="0"/>
        <w:rPr>
          <w:rFonts w:ascii="Arial" w:hAnsi="Arial" w:cs="Arial"/>
          <w:color w:val="000000" w:themeColor="text1"/>
          <w:sz w:val="28"/>
        </w:rPr>
      </w:pPr>
    </w:p>
    <w:p w:rsidR="00410F96" w:rsidRPr="00F6565F" w:rsidRDefault="00A8765A" w:rsidP="00377DDB">
      <w:pPr>
        <w:ind w:firstLine="851"/>
        <w:rPr>
          <w:rFonts w:ascii="Arial" w:hAnsi="Arial" w:cs="Arial"/>
          <w:color w:val="000000" w:themeColor="text1"/>
        </w:rPr>
      </w:pPr>
      <w:r>
        <w:rPr>
          <w:rFonts w:ascii="Arial" w:hAnsi="Arial" w:cs="Arial"/>
          <w:color w:val="000000" w:themeColor="text1"/>
        </w:rPr>
        <w:t>No</w:t>
      </w:r>
      <w:r w:rsidR="006D7F86">
        <w:rPr>
          <w:rFonts w:ascii="Arial" w:hAnsi="Arial" w:cs="Arial"/>
          <w:color w:val="000000" w:themeColor="text1"/>
        </w:rPr>
        <w:t xml:space="preserve"> </w:t>
      </w:r>
      <w:r w:rsidR="00410F96" w:rsidRPr="00F6565F">
        <w:rPr>
          <w:rFonts w:ascii="Arial" w:hAnsi="Arial" w:cs="Arial"/>
          <w:color w:val="000000" w:themeColor="text1"/>
        </w:rPr>
        <w:t xml:space="preserve">conceito elaborado por </w:t>
      </w:r>
      <w:proofErr w:type="spellStart"/>
      <w:r w:rsidR="00410F96" w:rsidRPr="00F6565F">
        <w:rPr>
          <w:rFonts w:ascii="Arial" w:hAnsi="Arial" w:cs="Arial"/>
          <w:color w:val="000000" w:themeColor="text1"/>
        </w:rPr>
        <w:t>Hepler</w:t>
      </w:r>
      <w:proofErr w:type="spellEnd"/>
      <w:r w:rsidR="00410F96" w:rsidRPr="00F6565F">
        <w:rPr>
          <w:rFonts w:ascii="Arial" w:hAnsi="Arial" w:cs="Arial"/>
          <w:color w:val="000000" w:themeColor="text1"/>
        </w:rPr>
        <w:t xml:space="preserve"> e </w:t>
      </w:r>
      <w:proofErr w:type="spellStart"/>
      <w:r w:rsidR="00410F96" w:rsidRPr="00F6565F">
        <w:rPr>
          <w:rFonts w:ascii="Arial" w:hAnsi="Arial" w:cs="Arial"/>
          <w:color w:val="000000" w:themeColor="text1"/>
        </w:rPr>
        <w:t>Strand</w:t>
      </w:r>
      <w:proofErr w:type="spellEnd"/>
      <w:r w:rsidR="00410F96" w:rsidRPr="00F6565F">
        <w:rPr>
          <w:rFonts w:ascii="Arial" w:hAnsi="Arial" w:cs="Arial"/>
          <w:color w:val="000000" w:themeColor="text1"/>
        </w:rPr>
        <w:t xml:space="preserve"> (1990), </w:t>
      </w:r>
      <w:r>
        <w:rPr>
          <w:rFonts w:ascii="Arial" w:hAnsi="Arial" w:cs="Arial"/>
          <w:color w:val="000000" w:themeColor="text1"/>
        </w:rPr>
        <w:t xml:space="preserve">a </w:t>
      </w:r>
      <w:r w:rsidR="00410F96" w:rsidRPr="00F6565F">
        <w:rPr>
          <w:rFonts w:ascii="Arial" w:hAnsi="Arial" w:cs="Arial"/>
          <w:color w:val="000000" w:themeColor="text1"/>
        </w:rPr>
        <w:t xml:space="preserve">Atenção Farmacêutica é </w:t>
      </w:r>
      <w:r>
        <w:rPr>
          <w:rFonts w:ascii="Arial" w:hAnsi="Arial" w:cs="Arial"/>
          <w:color w:val="000000" w:themeColor="text1"/>
        </w:rPr>
        <w:t xml:space="preserve">uma </w:t>
      </w:r>
      <w:r w:rsidR="00410F96" w:rsidRPr="00F6565F">
        <w:rPr>
          <w:rFonts w:ascii="Arial" w:hAnsi="Arial" w:cs="Arial"/>
          <w:color w:val="000000" w:themeColor="text1"/>
        </w:rPr>
        <w:t xml:space="preserve">prática farmacêutica que possibilita a interação entre farmacêutico e paciente. A formação clínica do profissional farmacêutico é fundamental para a prática de Atenção Farmacêutica, uma vez que conhecendo a Farmácia Clínica, o profissional é capaz de realizar acompanhamento </w:t>
      </w:r>
      <w:proofErr w:type="spellStart"/>
      <w:r w:rsidR="00410F96" w:rsidRPr="00F6565F">
        <w:rPr>
          <w:rFonts w:ascii="Arial" w:hAnsi="Arial" w:cs="Arial"/>
          <w:color w:val="000000" w:themeColor="text1"/>
        </w:rPr>
        <w:t>farmacoterapêutico</w:t>
      </w:r>
      <w:proofErr w:type="spellEnd"/>
      <w:r w:rsidR="00410F96" w:rsidRPr="00F6565F">
        <w:rPr>
          <w:rFonts w:ascii="Arial" w:hAnsi="Arial" w:cs="Arial"/>
          <w:color w:val="000000" w:themeColor="text1"/>
        </w:rPr>
        <w:t>, avaliar resultados clínico</w:t>
      </w:r>
      <w:r w:rsidR="005A6E98">
        <w:rPr>
          <w:rFonts w:ascii="Arial" w:hAnsi="Arial" w:cs="Arial"/>
          <w:color w:val="000000" w:themeColor="text1"/>
        </w:rPr>
        <w:t>-</w:t>
      </w:r>
      <w:r w:rsidR="00410F96" w:rsidRPr="00F6565F">
        <w:rPr>
          <w:rFonts w:ascii="Arial" w:hAnsi="Arial" w:cs="Arial"/>
          <w:color w:val="000000" w:themeColor="text1"/>
        </w:rPr>
        <w:t>laboratoriais e</w:t>
      </w:r>
      <w:r w:rsidR="005A6E98">
        <w:rPr>
          <w:rFonts w:ascii="Arial" w:hAnsi="Arial" w:cs="Arial"/>
          <w:color w:val="000000" w:themeColor="text1"/>
        </w:rPr>
        <w:t>,</w:t>
      </w:r>
      <w:r w:rsidR="00410F96" w:rsidRPr="00F6565F">
        <w:rPr>
          <w:rFonts w:ascii="Arial" w:hAnsi="Arial" w:cs="Arial"/>
          <w:color w:val="000000" w:themeColor="text1"/>
        </w:rPr>
        <w:t xml:space="preserve"> desse modo</w:t>
      </w:r>
      <w:r w:rsidR="005A6E98">
        <w:rPr>
          <w:rFonts w:ascii="Arial" w:hAnsi="Arial" w:cs="Arial"/>
          <w:color w:val="000000" w:themeColor="text1"/>
        </w:rPr>
        <w:t>,</w:t>
      </w:r>
      <w:r w:rsidR="00410F96" w:rsidRPr="00F6565F">
        <w:rPr>
          <w:rFonts w:ascii="Arial" w:hAnsi="Arial" w:cs="Arial"/>
          <w:color w:val="000000" w:themeColor="text1"/>
        </w:rPr>
        <w:t xml:space="preserve"> atuar diretamente na </w:t>
      </w:r>
      <w:proofErr w:type="spellStart"/>
      <w:r w:rsidR="00410F96" w:rsidRPr="00F6565F">
        <w:rPr>
          <w:rFonts w:ascii="Arial" w:hAnsi="Arial" w:cs="Arial"/>
          <w:color w:val="000000" w:themeColor="text1"/>
        </w:rPr>
        <w:t>farmacoterapia</w:t>
      </w:r>
      <w:proofErr w:type="spellEnd"/>
      <w:r w:rsidR="00410F96" w:rsidRPr="00F6565F">
        <w:rPr>
          <w:rFonts w:ascii="Arial" w:hAnsi="Arial" w:cs="Arial"/>
          <w:color w:val="000000" w:themeColor="text1"/>
        </w:rPr>
        <w:t xml:space="preserve">. </w:t>
      </w:r>
      <w:r>
        <w:rPr>
          <w:rFonts w:ascii="Arial" w:hAnsi="Arial" w:cs="Arial"/>
          <w:color w:val="000000" w:themeColor="text1"/>
        </w:rPr>
        <w:t>(15)</w:t>
      </w:r>
    </w:p>
    <w:p w:rsidR="00410F96" w:rsidRPr="00F6565F" w:rsidRDefault="00A8765A" w:rsidP="00377DDB">
      <w:pPr>
        <w:ind w:firstLine="851"/>
        <w:rPr>
          <w:rFonts w:ascii="Arial" w:hAnsi="Arial" w:cs="Arial"/>
          <w:color w:val="000000" w:themeColor="text1"/>
        </w:rPr>
      </w:pPr>
      <w:r>
        <w:rPr>
          <w:rFonts w:ascii="Arial" w:hAnsi="Arial" w:cs="Arial"/>
          <w:color w:val="000000" w:themeColor="text1"/>
        </w:rPr>
        <w:t xml:space="preserve">O </w:t>
      </w:r>
      <w:r w:rsidR="00410F96" w:rsidRPr="00F6565F">
        <w:rPr>
          <w:rFonts w:ascii="Arial" w:hAnsi="Arial" w:cs="Arial"/>
          <w:color w:val="000000" w:themeColor="text1"/>
        </w:rPr>
        <w:t>conceito de Atenção Farmacêutica</w:t>
      </w:r>
      <w:r>
        <w:rPr>
          <w:rFonts w:ascii="Arial" w:hAnsi="Arial" w:cs="Arial"/>
          <w:color w:val="000000" w:themeColor="text1"/>
        </w:rPr>
        <w:t>, porém,</w:t>
      </w:r>
      <w:r w:rsidR="00410F96" w:rsidRPr="00F6565F">
        <w:rPr>
          <w:rFonts w:ascii="Arial" w:hAnsi="Arial" w:cs="Arial"/>
          <w:color w:val="000000" w:themeColor="text1"/>
        </w:rPr>
        <w:t xml:space="preserve"> não s</w:t>
      </w:r>
      <w:r w:rsidR="005A6E98">
        <w:rPr>
          <w:rFonts w:ascii="Arial" w:hAnsi="Arial" w:cs="Arial"/>
          <w:color w:val="000000" w:themeColor="text1"/>
        </w:rPr>
        <w:t>e confunde com o de Farmácia Clí</w:t>
      </w:r>
      <w:r w:rsidR="00410F96" w:rsidRPr="00F6565F">
        <w:rPr>
          <w:rFonts w:ascii="Arial" w:hAnsi="Arial" w:cs="Arial"/>
          <w:color w:val="000000" w:themeColor="text1"/>
        </w:rPr>
        <w:t>nica, visto que o primeiro é definido como uma ferramenta de interação entre o profissional farmacêutico e o paciente, ou seja, uma prática que objetiva um melhor acompanhamento do pacient</w:t>
      </w:r>
      <w:r w:rsidR="005A6E98">
        <w:rPr>
          <w:rFonts w:ascii="Arial" w:hAnsi="Arial" w:cs="Arial"/>
          <w:color w:val="000000" w:themeColor="text1"/>
        </w:rPr>
        <w:t>e. De outro lado, a Farmácia Clí</w:t>
      </w:r>
      <w:r w:rsidR="00410F96" w:rsidRPr="00F6565F">
        <w:rPr>
          <w:rFonts w:ascii="Arial" w:hAnsi="Arial" w:cs="Arial"/>
          <w:color w:val="000000" w:themeColor="text1"/>
        </w:rPr>
        <w:t xml:space="preserve">nica pode ser compreendida, segundo a Sociedade </w:t>
      </w:r>
      <w:proofErr w:type="spellStart"/>
      <w:r w:rsidR="00410F96" w:rsidRPr="00F6565F">
        <w:rPr>
          <w:rFonts w:ascii="Arial" w:hAnsi="Arial" w:cs="Arial"/>
          <w:color w:val="000000" w:themeColor="text1"/>
        </w:rPr>
        <w:t>Européia</w:t>
      </w:r>
      <w:proofErr w:type="spellEnd"/>
      <w:r w:rsidR="00410F96" w:rsidRPr="00F6565F">
        <w:rPr>
          <w:rFonts w:ascii="Arial" w:hAnsi="Arial" w:cs="Arial"/>
          <w:color w:val="000000" w:themeColor="text1"/>
        </w:rPr>
        <w:t xml:space="preserve"> de Farmácia Clínica</w:t>
      </w:r>
      <w:r w:rsidR="005A6E98">
        <w:rPr>
          <w:rFonts w:ascii="Arial" w:hAnsi="Arial" w:cs="Arial"/>
          <w:color w:val="000000" w:themeColor="text1"/>
        </w:rPr>
        <w:t>,</w:t>
      </w:r>
      <w:r w:rsidR="00410F96" w:rsidRPr="00F6565F">
        <w:rPr>
          <w:rFonts w:ascii="Arial" w:hAnsi="Arial" w:cs="Arial"/>
          <w:color w:val="000000" w:themeColor="text1"/>
        </w:rPr>
        <w:t xml:space="preserve"> como “uma especialidade da área da saúde, que descreve a atividade e o serviço do farmacêutico clínico para desenvolver e promover o uso racional e apropriado dos medicamentos e seus derivad</w:t>
      </w:r>
      <w:r>
        <w:rPr>
          <w:rFonts w:ascii="Arial" w:hAnsi="Arial" w:cs="Arial"/>
          <w:color w:val="000000" w:themeColor="text1"/>
        </w:rPr>
        <w:t xml:space="preserve">os” </w:t>
      </w:r>
      <w:r w:rsidR="0003266F">
        <w:rPr>
          <w:rFonts w:ascii="Arial" w:hAnsi="Arial" w:cs="Arial"/>
          <w:color w:val="000000" w:themeColor="text1"/>
        </w:rPr>
        <w:t>(1</w:t>
      </w:r>
      <w:r w:rsidR="00FD3D1A">
        <w:rPr>
          <w:rFonts w:ascii="Arial" w:hAnsi="Arial" w:cs="Arial"/>
          <w:color w:val="000000" w:themeColor="text1"/>
        </w:rPr>
        <w:t>5</w:t>
      </w:r>
      <w:r w:rsidR="0003266F">
        <w:rPr>
          <w:rFonts w:ascii="Arial" w:hAnsi="Arial" w:cs="Arial"/>
          <w:color w:val="000000" w:themeColor="text1"/>
        </w:rPr>
        <w:t>)</w:t>
      </w:r>
      <w:r w:rsidR="00410F96" w:rsidRPr="00F6565F">
        <w:rPr>
          <w:rFonts w:ascii="Arial" w:hAnsi="Arial" w:cs="Arial"/>
          <w:color w:val="000000" w:themeColor="text1"/>
        </w:rPr>
        <w:t>.</w:t>
      </w:r>
    </w:p>
    <w:p w:rsidR="00B14216" w:rsidRDefault="00B14216" w:rsidP="002E3D39">
      <w:pPr>
        <w:ind w:firstLine="0"/>
        <w:rPr>
          <w:rFonts w:ascii="Arial" w:hAnsi="Arial" w:cs="Arial"/>
          <w:color w:val="000000" w:themeColor="text1"/>
        </w:rPr>
      </w:pPr>
    </w:p>
    <w:p w:rsidR="001A5110" w:rsidRPr="00F6565F" w:rsidRDefault="001A5110" w:rsidP="002E3D39">
      <w:pPr>
        <w:ind w:firstLine="0"/>
        <w:rPr>
          <w:rFonts w:ascii="Arial" w:hAnsi="Arial" w:cs="Arial"/>
          <w:color w:val="000000" w:themeColor="text1"/>
        </w:rPr>
      </w:pPr>
    </w:p>
    <w:p w:rsidR="00410F96" w:rsidRPr="00F6565F" w:rsidRDefault="003B4076" w:rsidP="00F6565F">
      <w:pPr>
        <w:ind w:firstLine="0"/>
        <w:rPr>
          <w:rFonts w:ascii="Arial" w:hAnsi="Arial" w:cs="Arial"/>
          <w:b/>
          <w:color w:val="000000" w:themeColor="text1"/>
        </w:rPr>
      </w:pPr>
      <w:r>
        <w:rPr>
          <w:rFonts w:ascii="Arial" w:hAnsi="Arial" w:cs="Arial"/>
          <w:b/>
          <w:color w:val="000000" w:themeColor="text1"/>
        </w:rPr>
        <w:lastRenderedPageBreak/>
        <w:t xml:space="preserve">3.2 </w:t>
      </w:r>
      <w:proofErr w:type="gramStart"/>
      <w:r w:rsidR="00410F96" w:rsidRPr="00F6565F">
        <w:rPr>
          <w:rFonts w:ascii="Arial" w:hAnsi="Arial" w:cs="Arial"/>
          <w:b/>
          <w:color w:val="000000" w:themeColor="text1"/>
        </w:rPr>
        <w:t>Consulta</w:t>
      </w:r>
      <w:proofErr w:type="gramEnd"/>
      <w:r w:rsidR="00410F96" w:rsidRPr="00F6565F">
        <w:rPr>
          <w:rFonts w:ascii="Arial" w:hAnsi="Arial" w:cs="Arial"/>
          <w:b/>
          <w:color w:val="000000" w:themeColor="text1"/>
        </w:rPr>
        <w:t xml:space="preserve"> farmacêutica</w:t>
      </w:r>
    </w:p>
    <w:p w:rsidR="00410F96" w:rsidRPr="00F6565F" w:rsidRDefault="00410F96" w:rsidP="002E3D39">
      <w:pPr>
        <w:ind w:firstLine="0"/>
        <w:rPr>
          <w:rFonts w:ascii="Arial" w:hAnsi="Arial" w:cs="Arial"/>
          <w:color w:val="000000" w:themeColor="text1"/>
        </w:rPr>
      </w:pPr>
    </w:p>
    <w:p w:rsidR="00410F96" w:rsidRPr="00F6565F" w:rsidRDefault="00410F96" w:rsidP="002E3D39">
      <w:pPr>
        <w:ind w:firstLine="0"/>
        <w:rPr>
          <w:rFonts w:ascii="Arial" w:hAnsi="Arial" w:cs="Arial"/>
          <w:color w:val="000000" w:themeColor="text1"/>
        </w:rPr>
      </w:pPr>
    </w:p>
    <w:p w:rsidR="00AB6172" w:rsidRDefault="00A8765A" w:rsidP="00377DDB">
      <w:pPr>
        <w:ind w:firstLine="851"/>
        <w:rPr>
          <w:rFonts w:ascii="Arial" w:hAnsi="Arial" w:cs="Arial"/>
          <w:color w:val="000000" w:themeColor="text1"/>
        </w:rPr>
      </w:pPr>
      <w:r>
        <w:rPr>
          <w:rFonts w:ascii="Arial" w:hAnsi="Arial" w:cs="Arial"/>
          <w:color w:val="000000" w:themeColor="text1"/>
        </w:rPr>
        <w:t>A</w:t>
      </w:r>
      <w:r w:rsidR="00410F96" w:rsidRPr="00F6565F">
        <w:rPr>
          <w:rFonts w:ascii="Arial" w:hAnsi="Arial" w:cs="Arial"/>
          <w:color w:val="000000" w:themeColor="text1"/>
        </w:rPr>
        <w:t xml:space="preserve"> resolução 585 de 2013 </w:t>
      </w:r>
      <w:r>
        <w:rPr>
          <w:rFonts w:ascii="Arial" w:hAnsi="Arial" w:cs="Arial"/>
          <w:color w:val="000000" w:themeColor="text1"/>
        </w:rPr>
        <w:t>do Conselho Federal de Farmácia</w:t>
      </w:r>
      <w:proofErr w:type="gramStart"/>
      <w:r>
        <w:rPr>
          <w:rFonts w:ascii="Arial" w:hAnsi="Arial" w:cs="Arial"/>
          <w:color w:val="000000" w:themeColor="text1"/>
        </w:rPr>
        <w:t>,</w:t>
      </w:r>
      <w:r w:rsidRPr="00F6565F">
        <w:rPr>
          <w:rFonts w:ascii="Arial" w:hAnsi="Arial" w:cs="Arial"/>
          <w:color w:val="000000" w:themeColor="text1"/>
        </w:rPr>
        <w:t xml:space="preserve"> </w:t>
      </w:r>
      <w:r w:rsidR="00410F96" w:rsidRPr="00F6565F">
        <w:rPr>
          <w:rFonts w:ascii="Arial" w:hAnsi="Arial" w:cs="Arial"/>
          <w:color w:val="000000" w:themeColor="text1"/>
        </w:rPr>
        <w:t>define</w:t>
      </w:r>
      <w:proofErr w:type="gramEnd"/>
      <w:r w:rsidR="00410F96" w:rsidRPr="00F6565F">
        <w:rPr>
          <w:rFonts w:ascii="Arial" w:hAnsi="Arial" w:cs="Arial"/>
          <w:color w:val="000000" w:themeColor="text1"/>
        </w:rPr>
        <w:t xml:space="preserve"> consulta </w:t>
      </w:r>
    </w:p>
    <w:p w:rsidR="00410F96" w:rsidRPr="00F6565F" w:rsidRDefault="00410F96" w:rsidP="00AB6172">
      <w:pPr>
        <w:ind w:firstLine="0"/>
        <w:rPr>
          <w:rFonts w:ascii="Arial" w:hAnsi="Arial" w:cs="Arial"/>
          <w:color w:val="000000" w:themeColor="text1"/>
        </w:rPr>
      </w:pPr>
      <w:proofErr w:type="gramStart"/>
      <w:r w:rsidRPr="00F6565F">
        <w:rPr>
          <w:rFonts w:ascii="Arial" w:hAnsi="Arial" w:cs="Arial"/>
          <w:color w:val="000000" w:themeColor="text1"/>
        </w:rPr>
        <w:t>farmacêutica</w:t>
      </w:r>
      <w:proofErr w:type="gramEnd"/>
      <w:r w:rsidRPr="00F6565F">
        <w:rPr>
          <w:rFonts w:ascii="Arial" w:hAnsi="Arial" w:cs="Arial"/>
          <w:color w:val="000000" w:themeColor="text1"/>
        </w:rPr>
        <w:t xml:space="preserve"> como sendo o atendimento pelo farmacêutico ao paciente, obedecendo princípios éticos e profissionais, no intuito de potencializar os resultados com a </w:t>
      </w:r>
      <w:proofErr w:type="spellStart"/>
      <w:r w:rsidRPr="00F6565F">
        <w:rPr>
          <w:rFonts w:ascii="Arial" w:hAnsi="Arial" w:cs="Arial"/>
          <w:color w:val="000000" w:themeColor="text1"/>
        </w:rPr>
        <w:t>farmacoterapia</w:t>
      </w:r>
      <w:proofErr w:type="spellEnd"/>
      <w:r w:rsidRPr="00F6565F">
        <w:rPr>
          <w:rFonts w:ascii="Arial" w:hAnsi="Arial" w:cs="Arial"/>
          <w:color w:val="000000" w:themeColor="text1"/>
        </w:rPr>
        <w:t xml:space="preserve">, bem como promover o uso racional de medicamentos. A consulta farmacêutica deve em ser realizada em local que respeite a privacidade do paciente, podendo ser feita autonomamente ou em dependência de hospitais, farmácias unidades de atenção </w:t>
      </w:r>
      <w:proofErr w:type="gramStart"/>
      <w:r w:rsidRPr="00F6565F">
        <w:rPr>
          <w:rFonts w:ascii="Arial" w:hAnsi="Arial" w:cs="Arial"/>
          <w:color w:val="000000" w:themeColor="text1"/>
        </w:rPr>
        <w:t>a</w:t>
      </w:r>
      <w:proofErr w:type="gramEnd"/>
      <w:r w:rsidRPr="00F6565F">
        <w:rPr>
          <w:rFonts w:ascii="Arial" w:hAnsi="Arial" w:cs="Arial"/>
          <w:color w:val="000000" w:themeColor="text1"/>
        </w:rPr>
        <w:t xml:space="preserve"> saúde e demais instituições de saúde, publicas e privadas.</w:t>
      </w:r>
      <w:r w:rsidR="00A8765A">
        <w:rPr>
          <w:rFonts w:ascii="Arial" w:hAnsi="Arial" w:cs="Arial"/>
          <w:color w:val="000000" w:themeColor="text1"/>
        </w:rPr>
        <w:t xml:space="preserve"> (4)</w:t>
      </w:r>
    </w:p>
    <w:p w:rsidR="00410F96" w:rsidRPr="00F6565F" w:rsidRDefault="00A8765A" w:rsidP="00377DDB">
      <w:pPr>
        <w:ind w:firstLine="851"/>
        <w:rPr>
          <w:rFonts w:ascii="Arial" w:hAnsi="Arial" w:cs="Arial"/>
          <w:color w:val="000000" w:themeColor="text1"/>
        </w:rPr>
      </w:pPr>
      <w:r w:rsidRPr="00F6565F">
        <w:rPr>
          <w:rFonts w:ascii="Arial" w:hAnsi="Arial" w:cs="Arial"/>
          <w:color w:val="000000" w:themeColor="text1"/>
        </w:rPr>
        <w:t xml:space="preserve">A </w:t>
      </w:r>
      <w:r w:rsidR="00410F96" w:rsidRPr="00F6565F">
        <w:rPr>
          <w:rFonts w:ascii="Arial" w:hAnsi="Arial" w:cs="Arial"/>
          <w:color w:val="000000" w:themeColor="text1"/>
        </w:rPr>
        <w:t xml:space="preserve">consulta farmacêutica deve iniciar a partir da coleta de dados do paciente, feita através de uma anamnese e exame clínico, onde a principal fonte de informação é o próprio paciente.  No entanto, além do relato do paciente, também podem ser obtidas informações por meio de familiares e cuidadores ou de outros profissionais da saúde. </w:t>
      </w:r>
      <w:proofErr w:type="gramStart"/>
      <w:r w:rsidR="00410F96" w:rsidRPr="00F6565F">
        <w:rPr>
          <w:rFonts w:ascii="Arial" w:hAnsi="Arial" w:cs="Arial"/>
          <w:color w:val="000000" w:themeColor="text1"/>
        </w:rPr>
        <w:t>É</w:t>
      </w:r>
      <w:proofErr w:type="gramEnd"/>
      <w:r w:rsidR="00410F96" w:rsidRPr="00F6565F">
        <w:rPr>
          <w:rFonts w:ascii="Arial" w:hAnsi="Arial" w:cs="Arial"/>
          <w:color w:val="000000" w:themeColor="text1"/>
        </w:rPr>
        <w:t xml:space="preserve"> de fundamental importância os resultados de exames clínicos, laboratoriais, bem como </w:t>
      </w:r>
      <w:r w:rsidR="005067A1">
        <w:rPr>
          <w:rFonts w:ascii="Arial" w:hAnsi="Arial" w:cs="Arial"/>
          <w:color w:val="000000" w:themeColor="text1"/>
        </w:rPr>
        <w:t xml:space="preserve">as </w:t>
      </w:r>
      <w:r w:rsidR="00410F96" w:rsidRPr="00F6565F">
        <w:rPr>
          <w:rFonts w:ascii="Arial" w:hAnsi="Arial" w:cs="Arial"/>
          <w:color w:val="000000" w:themeColor="text1"/>
        </w:rPr>
        <w:t xml:space="preserve">prescrições médicas. </w:t>
      </w:r>
      <w:r>
        <w:rPr>
          <w:rFonts w:ascii="Arial" w:hAnsi="Arial" w:cs="Arial"/>
          <w:color w:val="000000" w:themeColor="text1"/>
        </w:rPr>
        <w:t>(16)</w:t>
      </w:r>
    </w:p>
    <w:p w:rsidR="00410F96" w:rsidRPr="00F6565F" w:rsidRDefault="00410F96" w:rsidP="00377DDB">
      <w:pPr>
        <w:ind w:firstLine="851"/>
        <w:rPr>
          <w:rFonts w:ascii="Arial" w:hAnsi="Arial" w:cs="Arial"/>
          <w:color w:val="000000" w:themeColor="text1"/>
        </w:rPr>
      </w:pPr>
      <w:r w:rsidRPr="00F6565F">
        <w:rPr>
          <w:rFonts w:ascii="Arial" w:hAnsi="Arial" w:cs="Arial"/>
          <w:color w:val="000000" w:themeColor="text1"/>
        </w:rPr>
        <w:t xml:space="preserve"> </w:t>
      </w:r>
      <w:r w:rsidR="00271A22">
        <w:rPr>
          <w:rFonts w:ascii="Arial" w:hAnsi="Arial" w:cs="Arial"/>
          <w:color w:val="000000" w:themeColor="text1"/>
        </w:rPr>
        <w:t>O</w:t>
      </w:r>
      <w:r w:rsidRPr="00F6565F">
        <w:rPr>
          <w:rFonts w:ascii="Arial" w:hAnsi="Arial" w:cs="Arial"/>
          <w:color w:val="000000" w:themeColor="text1"/>
        </w:rPr>
        <w:t xml:space="preserve"> perfil do paciente</w:t>
      </w:r>
      <w:r w:rsidR="00271A22">
        <w:rPr>
          <w:rFonts w:ascii="Arial" w:hAnsi="Arial" w:cs="Arial"/>
          <w:color w:val="000000" w:themeColor="text1"/>
        </w:rPr>
        <w:t xml:space="preserve"> deve nortear a consulta farmacêutica</w:t>
      </w:r>
      <w:r w:rsidRPr="00F6565F">
        <w:rPr>
          <w:rFonts w:ascii="Arial" w:hAnsi="Arial" w:cs="Arial"/>
          <w:color w:val="000000" w:themeColor="text1"/>
        </w:rPr>
        <w:t xml:space="preserve">, na sua história clínica, analisando a queixa principal, </w:t>
      </w:r>
      <w:proofErr w:type="gramStart"/>
      <w:r w:rsidRPr="00F6565F">
        <w:rPr>
          <w:rFonts w:ascii="Arial" w:hAnsi="Arial" w:cs="Arial"/>
          <w:color w:val="000000" w:themeColor="text1"/>
        </w:rPr>
        <w:t>doença atual e histórico medico</w:t>
      </w:r>
      <w:proofErr w:type="gramEnd"/>
      <w:r w:rsidRPr="00F6565F">
        <w:rPr>
          <w:rFonts w:ascii="Arial" w:hAnsi="Arial" w:cs="Arial"/>
          <w:color w:val="000000" w:themeColor="text1"/>
        </w:rPr>
        <w:t xml:space="preserve">, familiar e social e no seu histórico de medicação, buscando conhecer se o paciente faz ou fez uso de plantas medicinais, outra medicação, ou ainda se possui um histórico de alergias e </w:t>
      </w:r>
      <w:r w:rsidR="00EB2776">
        <w:rPr>
          <w:rFonts w:ascii="Arial" w:hAnsi="Arial" w:cs="Arial"/>
          <w:color w:val="000000" w:themeColor="text1"/>
        </w:rPr>
        <w:t>reações adversas a medicamentos</w:t>
      </w:r>
      <w:r w:rsidR="00A8765A">
        <w:rPr>
          <w:rFonts w:ascii="Arial" w:hAnsi="Arial" w:cs="Arial"/>
          <w:color w:val="000000" w:themeColor="text1"/>
        </w:rPr>
        <w:t>.</w:t>
      </w:r>
      <w:r w:rsidR="00EB2776">
        <w:rPr>
          <w:rFonts w:ascii="Arial" w:hAnsi="Arial" w:cs="Arial"/>
          <w:color w:val="000000" w:themeColor="text1"/>
        </w:rPr>
        <w:t xml:space="preserve"> (</w:t>
      </w:r>
      <w:r w:rsidR="0003266F">
        <w:rPr>
          <w:rFonts w:ascii="Arial" w:hAnsi="Arial" w:cs="Arial"/>
          <w:color w:val="000000" w:themeColor="text1"/>
        </w:rPr>
        <w:t>1</w:t>
      </w:r>
      <w:r w:rsidR="00FD3D1A">
        <w:rPr>
          <w:rFonts w:ascii="Arial" w:hAnsi="Arial" w:cs="Arial"/>
          <w:color w:val="000000" w:themeColor="text1"/>
        </w:rPr>
        <w:t>6</w:t>
      </w:r>
      <w:r w:rsidR="0003266F">
        <w:rPr>
          <w:rFonts w:ascii="Arial" w:hAnsi="Arial" w:cs="Arial"/>
          <w:color w:val="000000" w:themeColor="text1"/>
        </w:rPr>
        <w:t>)</w:t>
      </w:r>
      <w:r w:rsidR="00EB2776">
        <w:rPr>
          <w:rFonts w:ascii="Arial" w:hAnsi="Arial" w:cs="Arial"/>
          <w:color w:val="000000" w:themeColor="text1"/>
        </w:rPr>
        <w:t>.</w:t>
      </w:r>
    </w:p>
    <w:p w:rsidR="005D339B" w:rsidRDefault="005D339B" w:rsidP="00F759F5">
      <w:pPr>
        <w:ind w:firstLine="0"/>
        <w:rPr>
          <w:rFonts w:ascii="Arial" w:hAnsi="Arial" w:cs="Arial"/>
          <w:color w:val="000000" w:themeColor="text1"/>
        </w:rPr>
      </w:pPr>
    </w:p>
    <w:p w:rsidR="00E34A34" w:rsidRPr="00F6565F" w:rsidRDefault="00E34A34" w:rsidP="00F759F5">
      <w:pPr>
        <w:ind w:firstLine="0"/>
        <w:rPr>
          <w:rFonts w:ascii="Arial" w:hAnsi="Arial" w:cs="Arial"/>
          <w:color w:val="000000" w:themeColor="text1"/>
        </w:rPr>
      </w:pPr>
    </w:p>
    <w:p w:rsidR="00410F96" w:rsidRPr="00F6565F" w:rsidRDefault="00B14216" w:rsidP="00F6565F">
      <w:pPr>
        <w:ind w:firstLine="0"/>
        <w:rPr>
          <w:rFonts w:ascii="Arial" w:hAnsi="Arial" w:cs="Arial"/>
          <w:b/>
          <w:color w:val="000000" w:themeColor="text1"/>
        </w:rPr>
      </w:pPr>
      <w:proofErr w:type="gramStart"/>
      <w:r>
        <w:rPr>
          <w:rFonts w:ascii="Arial" w:hAnsi="Arial" w:cs="Arial"/>
          <w:b/>
          <w:color w:val="000000" w:themeColor="text1"/>
        </w:rPr>
        <w:t xml:space="preserve">3.3 </w:t>
      </w:r>
      <w:r w:rsidR="00410F96" w:rsidRPr="00F6565F">
        <w:rPr>
          <w:rFonts w:ascii="Arial" w:hAnsi="Arial" w:cs="Arial"/>
          <w:b/>
          <w:color w:val="000000" w:themeColor="text1"/>
        </w:rPr>
        <w:t>Prescrição</w:t>
      </w:r>
      <w:proofErr w:type="gramEnd"/>
      <w:r w:rsidR="00410F96" w:rsidRPr="00F6565F">
        <w:rPr>
          <w:rFonts w:ascii="Arial" w:hAnsi="Arial" w:cs="Arial"/>
          <w:b/>
          <w:color w:val="000000" w:themeColor="text1"/>
        </w:rPr>
        <w:t xml:space="preserve"> farmacêutica</w:t>
      </w:r>
    </w:p>
    <w:p w:rsidR="00410F96" w:rsidRPr="00F6565F" w:rsidRDefault="00410F96" w:rsidP="00F6565F">
      <w:pPr>
        <w:ind w:firstLine="709"/>
        <w:rPr>
          <w:rFonts w:ascii="Arial" w:hAnsi="Arial" w:cs="Arial"/>
          <w:color w:val="000000" w:themeColor="text1"/>
        </w:rPr>
      </w:pPr>
    </w:p>
    <w:p w:rsidR="00410F96" w:rsidRPr="00F6565F" w:rsidRDefault="00410F96" w:rsidP="00F6565F">
      <w:pPr>
        <w:ind w:firstLine="709"/>
        <w:rPr>
          <w:rFonts w:ascii="Arial" w:hAnsi="Arial" w:cs="Arial"/>
          <w:color w:val="000000" w:themeColor="text1"/>
        </w:rPr>
      </w:pPr>
    </w:p>
    <w:p w:rsidR="00410F96" w:rsidRPr="00F6565F" w:rsidRDefault="00A8765A" w:rsidP="00377DDB">
      <w:pPr>
        <w:ind w:firstLine="851"/>
        <w:rPr>
          <w:rFonts w:ascii="Arial" w:hAnsi="Arial" w:cs="Arial"/>
          <w:color w:val="000000" w:themeColor="text1"/>
        </w:rPr>
      </w:pPr>
      <w:r>
        <w:rPr>
          <w:rFonts w:ascii="Arial" w:hAnsi="Arial" w:cs="Arial"/>
          <w:color w:val="000000" w:themeColor="text1"/>
        </w:rPr>
        <w:t xml:space="preserve">Conforme </w:t>
      </w:r>
      <w:r w:rsidR="00410F96" w:rsidRPr="00F6565F">
        <w:rPr>
          <w:rFonts w:ascii="Arial" w:hAnsi="Arial" w:cs="Arial"/>
          <w:color w:val="000000" w:themeColor="text1"/>
        </w:rPr>
        <w:t xml:space="preserve">a resolução 586 de 2013 </w:t>
      </w:r>
      <w:r>
        <w:rPr>
          <w:rFonts w:ascii="Arial" w:hAnsi="Arial" w:cs="Arial"/>
          <w:color w:val="000000" w:themeColor="text1"/>
        </w:rPr>
        <w:t xml:space="preserve">do Conselho Federal de Farmácia, </w:t>
      </w:r>
      <w:r w:rsidR="00410F96" w:rsidRPr="00F6565F">
        <w:rPr>
          <w:rFonts w:ascii="Arial" w:hAnsi="Arial" w:cs="Arial"/>
          <w:color w:val="000000" w:themeColor="text1"/>
        </w:rPr>
        <w:t xml:space="preserve">a prescrição farmacêutica é uma atribuição clínica do farmacêutico que deve ser feita observando as necessidades de saúde do paciente, com fundamento nas melhores evidências científicas, em princípios éticos, bem como em conformidade com a legislação e políticas de saúde vigentes. O farmacêutico poderá prescrever tanto medicamentos, como </w:t>
      </w:r>
      <w:r w:rsidR="0040527F" w:rsidRPr="00F6565F">
        <w:rPr>
          <w:rFonts w:ascii="Arial" w:hAnsi="Arial" w:cs="Arial"/>
          <w:color w:val="000000" w:themeColor="text1"/>
        </w:rPr>
        <w:t>outros produtos de finalidade terapêutica</w:t>
      </w:r>
      <w:r w:rsidR="00410F96" w:rsidRPr="00F6565F">
        <w:rPr>
          <w:rFonts w:ascii="Arial" w:hAnsi="Arial" w:cs="Arial"/>
          <w:color w:val="000000" w:themeColor="text1"/>
        </w:rPr>
        <w:t xml:space="preserve">, tais como </w:t>
      </w:r>
      <w:r w:rsidR="00AC1CFF">
        <w:rPr>
          <w:rFonts w:ascii="Arial" w:hAnsi="Arial" w:cs="Arial"/>
          <w:color w:val="000000" w:themeColor="text1"/>
        </w:rPr>
        <w:lastRenderedPageBreak/>
        <w:t>alopáticos, plantas medicinais e</w:t>
      </w:r>
      <w:r w:rsidR="00410F96" w:rsidRPr="00F6565F">
        <w:rPr>
          <w:rFonts w:ascii="Arial" w:hAnsi="Arial" w:cs="Arial"/>
          <w:color w:val="000000" w:themeColor="text1"/>
        </w:rPr>
        <w:t xml:space="preserve"> drogas vegetais que não necessitam de pr</w:t>
      </w:r>
      <w:r w:rsidR="00AC1CFF">
        <w:rPr>
          <w:rFonts w:ascii="Arial" w:hAnsi="Arial" w:cs="Arial"/>
          <w:color w:val="000000" w:themeColor="text1"/>
        </w:rPr>
        <w:t>escrição médica e sejam aprovada</w:t>
      </w:r>
      <w:r w:rsidR="00410F96" w:rsidRPr="00F6565F">
        <w:rPr>
          <w:rFonts w:ascii="Arial" w:hAnsi="Arial" w:cs="Arial"/>
          <w:color w:val="000000" w:themeColor="text1"/>
        </w:rPr>
        <w:t>s pelo órgão sanitário nacional.</w:t>
      </w:r>
      <w:r w:rsidRPr="00A8765A">
        <w:rPr>
          <w:rFonts w:ascii="Arial" w:hAnsi="Arial" w:cs="Arial"/>
          <w:color w:val="000000" w:themeColor="text1"/>
        </w:rPr>
        <w:t xml:space="preserve"> </w:t>
      </w:r>
      <w:r>
        <w:rPr>
          <w:rFonts w:ascii="Arial" w:hAnsi="Arial" w:cs="Arial"/>
          <w:color w:val="000000" w:themeColor="text1"/>
        </w:rPr>
        <w:t>(17)</w:t>
      </w:r>
    </w:p>
    <w:p w:rsidR="00410F96" w:rsidRPr="00F6565F" w:rsidRDefault="00410F96" w:rsidP="00377DDB">
      <w:pPr>
        <w:ind w:firstLine="851"/>
        <w:rPr>
          <w:rFonts w:ascii="Arial" w:hAnsi="Arial" w:cs="Arial"/>
          <w:color w:val="000000" w:themeColor="text1"/>
        </w:rPr>
      </w:pPr>
      <w:r w:rsidRPr="00F6565F">
        <w:rPr>
          <w:rFonts w:ascii="Arial" w:hAnsi="Arial" w:cs="Arial"/>
          <w:color w:val="000000" w:themeColor="text1"/>
        </w:rPr>
        <w:t xml:space="preserve">A referida resolução vê a prescrição farmacêutica como o ato de recomendar algo, essa recomendação pode ser de uma opção terapêutica, de serviços farmacêuticos ou ainda de encaminhamento a outros profissionais da saúde. Quanto aos medicamentos, o farmacêutico pode prescrever medicamentos tanto de forma independente, desde que estes medicamentos não exijam prescrição médica, ou ainda em colaboração com outros profissionais da saúde. </w:t>
      </w:r>
    </w:p>
    <w:p w:rsidR="00410F96" w:rsidRPr="00F6565F" w:rsidRDefault="00725512" w:rsidP="00725512">
      <w:pPr>
        <w:ind w:firstLine="851"/>
        <w:rPr>
          <w:rFonts w:ascii="Arial" w:hAnsi="Arial" w:cs="Arial"/>
          <w:color w:val="000000" w:themeColor="text1"/>
        </w:rPr>
      </w:pPr>
      <w:r>
        <w:rPr>
          <w:rFonts w:ascii="Arial" w:hAnsi="Arial" w:cs="Arial"/>
          <w:color w:val="000000" w:themeColor="text1"/>
        </w:rPr>
        <w:t>A</w:t>
      </w:r>
      <w:r w:rsidR="00410F96" w:rsidRPr="00F6565F">
        <w:rPr>
          <w:rFonts w:ascii="Arial" w:hAnsi="Arial" w:cs="Arial"/>
          <w:color w:val="000000" w:themeColor="text1"/>
        </w:rPr>
        <w:t xml:space="preserve"> lei 5.991/73 e o seu decreto 74.170/74 instituem que as prescrições devem ser obrigatoriamente à tinta</w:t>
      </w:r>
      <w:r>
        <w:rPr>
          <w:rFonts w:ascii="Arial" w:hAnsi="Arial" w:cs="Arial"/>
          <w:color w:val="000000" w:themeColor="text1"/>
        </w:rPr>
        <w:t xml:space="preserve"> ou digitada</w:t>
      </w:r>
      <w:r w:rsidR="00410F96" w:rsidRPr="00F6565F">
        <w:rPr>
          <w:rFonts w:ascii="Arial" w:hAnsi="Arial" w:cs="Arial"/>
          <w:color w:val="000000" w:themeColor="text1"/>
        </w:rPr>
        <w:t>, de modo legível, e conter: descrição do medicamento ou nome comercial, endereço do paciente, modo de usar, data, assinatura do profissional. A prescrição é de suma importância no tratamento medicamentoso por ser um instrumento que possibilita o uso correto de medicamentos: paciente certo, medicamento correto, na quantidade certa e na hora certa por um período adequado.</w:t>
      </w:r>
      <w:r w:rsidR="00A8765A">
        <w:rPr>
          <w:rFonts w:ascii="Arial" w:hAnsi="Arial" w:cs="Arial"/>
          <w:color w:val="000000" w:themeColor="text1"/>
        </w:rPr>
        <w:t xml:space="preserve"> (2)</w:t>
      </w:r>
    </w:p>
    <w:p w:rsidR="00410F96" w:rsidRPr="00F6565F" w:rsidRDefault="00410F96" w:rsidP="00377DDB">
      <w:pPr>
        <w:ind w:firstLine="851"/>
        <w:rPr>
          <w:rFonts w:ascii="Arial" w:hAnsi="Arial" w:cs="Arial"/>
          <w:color w:val="000000" w:themeColor="text1"/>
        </w:rPr>
      </w:pPr>
      <w:r w:rsidRPr="00F6565F">
        <w:rPr>
          <w:rFonts w:ascii="Arial" w:hAnsi="Arial" w:cs="Arial"/>
          <w:color w:val="000000" w:themeColor="text1"/>
        </w:rPr>
        <w:t>A redação do artigo 9º da resolução 586 de 2013 d</w:t>
      </w:r>
      <w:r w:rsidR="00A8765A">
        <w:rPr>
          <w:rFonts w:ascii="Arial" w:hAnsi="Arial" w:cs="Arial"/>
          <w:color w:val="000000" w:themeColor="text1"/>
        </w:rPr>
        <w:t>o Conselho Federal de Farmácia</w:t>
      </w:r>
      <w:r w:rsidR="00A8765A" w:rsidRPr="00F6565F">
        <w:rPr>
          <w:rFonts w:ascii="Arial" w:hAnsi="Arial" w:cs="Arial"/>
          <w:color w:val="000000" w:themeColor="text1"/>
        </w:rPr>
        <w:t xml:space="preserve"> determina</w:t>
      </w:r>
      <w:r w:rsidRPr="00F6565F">
        <w:rPr>
          <w:rFonts w:ascii="Arial" w:hAnsi="Arial" w:cs="Arial"/>
          <w:color w:val="000000" w:themeColor="text1"/>
        </w:rPr>
        <w:t xml:space="preserve"> os componentes mínimos que a prescrição farmacêutica deve conter:</w:t>
      </w:r>
      <w:r w:rsidR="00A8765A" w:rsidRPr="00A8765A">
        <w:rPr>
          <w:rFonts w:ascii="Arial" w:hAnsi="Arial" w:cs="Arial"/>
          <w:color w:val="000000" w:themeColor="text1"/>
        </w:rPr>
        <w:t xml:space="preserve"> </w:t>
      </w:r>
      <w:r w:rsidR="00A8765A">
        <w:rPr>
          <w:rFonts w:ascii="Arial" w:hAnsi="Arial" w:cs="Arial"/>
          <w:color w:val="000000" w:themeColor="text1"/>
        </w:rPr>
        <w:t>(17)</w:t>
      </w:r>
      <w:r w:rsidR="00A8765A" w:rsidRPr="00F6565F">
        <w:rPr>
          <w:rFonts w:ascii="Arial" w:hAnsi="Arial" w:cs="Arial"/>
          <w:color w:val="000000" w:themeColor="text1"/>
        </w:rPr>
        <w:t>,</w:t>
      </w:r>
    </w:p>
    <w:p w:rsidR="00410F96" w:rsidRPr="001A5110" w:rsidRDefault="00410F96" w:rsidP="005D339B">
      <w:pPr>
        <w:spacing w:line="240" w:lineRule="auto"/>
        <w:ind w:firstLine="0"/>
        <w:rPr>
          <w:rFonts w:ascii="Arial" w:hAnsi="Arial" w:cs="Arial"/>
          <w:color w:val="000000" w:themeColor="text1"/>
        </w:rPr>
      </w:pPr>
    </w:p>
    <w:p w:rsidR="007D3635" w:rsidRPr="001A5110" w:rsidRDefault="007D3635" w:rsidP="005D339B">
      <w:pPr>
        <w:spacing w:line="240" w:lineRule="auto"/>
        <w:ind w:firstLine="0"/>
        <w:rPr>
          <w:rFonts w:ascii="Arial" w:hAnsi="Arial" w:cs="Arial"/>
          <w:color w:val="000000" w:themeColor="text1"/>
        </w:rPr>
      </w:pPr>
    </w:p>
    <w:p w:rsidR="00410F96" w:rsidRPr="00F6565F" w:rsidRDefault="00410F96" w:rsidP="00F6565F">
      <w:pPr>
        <w:spacing w:line="240" w:lineRule="auto"/>
        <w:ind w:left="1134" w:firstLine="0"/>
        <w:rPr>
          <w:rFonts w:ascii="Arial" w:hAnsi="Arial" w:cs="Arial"/>
          <w:color w:val="000000" w:themeColor="text1"/>
          <w:sz w:val="20"/>
          <w:szCs w:val="20"/>
        </w:rPr>
      </w:pPr>
      <w:r w:rsidRPr="00F6565F">
        <w:rPr>
          <w:rFonts w:ascii="Arial" w:hAnsi="Arial" w:cs="Arial"/>
          <w:color w:val="000000" w:themeColor="text1"/>
          <w:sz w:val="20"/>
          <w:szCs w:val="20"/>
        </w:rPr>
        <w:t>Art. 9º - A prescrição farmacêutica deverá ser redigida em vernáculo, por extenso, de modo legível, observados a nomenclatura e o sistema de pesos e medidas oficiais, sem emendas ou rasuras, devendo conter os seguintes componentes mínimos:</w:t>
      </w:r>
    </w:p>
    <w:p w:rsidR="00410F96" w:rsidRPr="00F6565F" w:rsidRDefault="00410F96" w:rsidP="00F6565F">
      <w:pPr>
        <w:spacing w:line="240" w:lineRule="auto"/>
        <w:ind w:left="1134" w:firstLine="0"/>
        <w:rPr>
          <w:rFonts w:ascii="Arial" w:hAnsi="Arial" w:cs="Arial"/>
          <w:color w:val="000000" w:themeColor="text1"/>
          <w:sz w:val="20"/>
          <w:szCs w:val="20"/>
        </w:rPr>
      </w:pPr>
      <w:r w:rsidRPr="00F6565F">
        <w:rPr>
          <w:rFonts w:ascii="Arial" w:hAnsi="Arial" w:cs="Arial"/>
          <w:color w:val="000000" w:themeColor="text1"/>
          <w:sz w:val="20"/>
          <w:szCs w:val="20"/>
        </w:rPr>
        <w:t xml:space="preserve">I </w:t>
      </w:r>
      <w:proofErr w:type="gramStart"/>
      <w:r w:rsidRPr="00F6565F">
        <w:rPr>
          <w:rFonts w:ascii="Arial" w:hAnsi="Arial" w:cs="Arial"/>
          <w:color w:val="000000" w:themeColor="text1"/>
          <w:sz w:val="20"/>
          <w:szCs w:val="20"/>
        </w:rPr>
        <w:t>-identificação</w:t>
      </w:r>
      <w:proofErr w:type="gramEnd"/>
      <w:r w:rsidRPr="00F6565F">
        <w:rPr>
          <w:rFonts w:ascii="Arial" w:hAnsi="Arial" w:cs="Arial"/>
          <w:color w:val="000000" w:themeColor="text1"/>
          <w:sz w:val="20"/>
          <w:szCs w:val="20"/>
        </w:rPr>
        <w:t xml:space="preserve"> do estabelecimento farmacêutico, consultório ou do serviço de saúde ao qual o farmacêutico está vinculado;</w:t>
      </w:r>
    </w:p>
    <w:p w:rsidR="00410F96" w:rsidRPr="00F6565F" w:rsidRDefault="00410F96" w:rsidP="00F6565F">
      <w:pPr>
        <w:spacing w:line="240" w:lineRule="auto"/>
        <w:ind w:left="1134" w:firstLine="0"/>
        <w:rPr>
          <w:rFonts w:ascii="Arial" w:hAnsi="Arial" w:cs="Arial"/>
          <w:color w:val="000000" w:themeColor="text1"/>
          <w:sz w:val="20"/>
          <w:szCs w:val="20"/>
        </w:rPr>
      </w:pPr>
      <w:r w:rsidRPr="00F6565F">
        <w:rPr>
          <w:rFonts w:ascii="Arial" w:hAnsi="Arial" w:cs="Arial"/>
          <w:color w:val="000000" w:themeColor="text1"/>
          <w:sz w:val="20"/>
          <w:szCs w:val="20"/>
        </w:rPr>
        <w:t>II - nome completo e contato do paciente;</w:t>
      </w:r>
    </w:p>
    <w:p w:rsidR="00410F96" w:rsidRPr="00F6565F" w:rsidRDefault="00410F96" w:rsidP="00F6565F">
      <w:pPr>
        <w:spacing w:line="240" w:lineRule="auto"/>
        <w:ind w:left="1134" w:firstLine="0"/>
        <w:rPr>
          <w:rFonts w:ascii="Arial" w:hAnsi="Arial" w:cs="Arial"/>
          <w:color w:val="000000" w:themeColor="text1"/>
          <w:sz w:val="20"/>
          <w:szCs w:val="20"/>
        </w:rPr>
      </w:pPr>
      <w:r w:rsidRPr="00F6565F">
        <w:rPr>
          <w:rFonts w:ascii="Arial" w:hAnsi="Arial" w:cs="Arial"/>
          <w:color w:val="000000" w:themeColor="text1"/>
          <w:sz w:val="20"/>
          <w:szCs w:val="20"/>
        </w:rPr>
        <w:t>III - descrição da terapia farmacológica, quando houver, incluindo a seguintes informações:</w:t>
      </w:r>
    </w:p>
    <w:p w:rsidR="00410F96" w:rsidRPr="00F6565F" w:rsidRDefault="00410F96" w:rsidP="00F6565F">
      <w:pPr>
        <w:spacing w:line="240" w:lineRule="auto"/>
        <w:ind w:left="1134" w:firstLine="0"/>
        <w:rPr>
          <w:rFonts w:ascii="Arial" w:hAnsi="Arial" w:cs="Arial"/>
          <w:color w:val="000000" w:themeColor="text1"/>
          <w:sz w:val="20"/>
          <w:szCs w:val="20"/>
        </w:rPr>
      </w:pPr>
      <w:r w:rsidRPr="00F6565F">
        <w:rPr>
          <w:rFonts w:ascii="Arial" w:hAnsi="Arial" w:cs="Arial"/>
          <w:color w:val="000000" w:themeColor="text1"/>
          <w:sz w:val="20"/>
          <w:szCs w:val="20"/>
        </w:rPr>
        <w:t>a) nome do medicamento ou formulação, concentração/dinamização, forma farmacêutica e via de administração;</w:t>
      </w:r>
    </w:p>
    <w:p w:rsidR="00410F96" w:rsidRPr="00F6565F" w:rsidRDefault="00410F96" w:rsidP="00F6565F">
      <w:pPr>
        <w:spacing w:line="240" w:lineRule="auto"/>
        <w:ind w:left="1134" w:firstLine="0"/>
        <w:rPr>
          <w:rFonts w:ascii="Arial" w:hAnsi="Arial" w:cs="Arial"/>
          <w:color w:val="000000" w:themeColor="text1"/>
          <w:sz w:val="20"/>
          <w:szCs w:val="20"/>
        </w:rPr>
      </w:pPr>
      <w:r w:rsidRPr="00F6565F">
        <w:rPr>
          <w:rFonts w:ascii="Arial" w:hAnsi="Arial" w:cs="Arial"/>
          <w:color w:val="000000" w:themeColor="text1"/>
          <w:sz w:val="20"/>
          <w:szCs w:val="20"/>
        </w:rPr>
        <w:t>b) dose, frequência de administração do medicamento e duração do tratamento;</w:t>
      </w:r>
    </w:p>
    <w:p w:rsidR="00410F96" w:rsidRPr="00F6565F" w:rsidRDefault="00410F96" w:rsidP="00F6565F">
      <w:pPr>
        <w:spacing w:line="240" w:lineRule="auto"/>
        <w:ind w:left="1134" w:firstLine="0"/>
        <w:rPr>
          <w:rFonts w:ascii="Arial" w:hAnsi="Arial" w:cs="Arial"/>
          <w:color w:val="000000" w:themeColor="text1"/>
          <w:sz w:val="20"/>
          <w:szCs w:val="20"/>
        </w:rPr>
      </w:pPr>
      <w:r w:rsidRPr="00F6565F">
        <w:rPr>
          <w:rFonts w:ascii="Arial" w:hAnsi="Arial" w:cs="Arial"/>
          <w:color w:val="000000" w:themeColor="text1"/>
          <w:sz w:val="20"/>
          <w:szCs w:val="20"/>
        </w:rPr>
        <w:t>c) instruções adicionais, quando necessário.</w:t>
      </w:r>
    </w:p>
    <w:p w:rsidR="00410F96" w:rsidRPr="00F6565F" w:rsidRDefault="00410F96" w:rsidP="00F6565F">
      <w:pPr>
        <w:spacing w:line="240" w:lineRule="auto"/>
        <w:ind w:left="1134" w:firstLine="0"/>
        <w:rPr>
          <w:rFonts w:ascii="Arial" w:hAnsi="Arial" w:cs="Arial"/>
          <w:color w:val="000000" w:themeColor="text1"/>
          <w:sz w:val="20"/>
          <w:szCs w:val="20"/>
        </w:rPr>
      </w:pPr>
      <w:r w:rsidRPr="00F6565F">
        <w:rPr>
          <w:rFonts w:ascii="Arial" w:hAnsi="Arial" w:cs="Arial"/>
          <w:color w:val="000000" w:themeColor="text1"/>
          <w:sz w:val="20"/>
          <w:szCs w:val="20"/>
        </w:rPr>
        <w:t xml:space="preserve">IV </w:t>
      </w:r>
      <w:proofErr w:type="gramStart"/>
      <w:r w:rsidRPr="00F6565F">
        <w:rPr>
          <w:rFonts w:ascii="Arial" w:hAnsi="Arial" w:cs="Arial"/>
          <w:color w:val="000000" w:themeColor="text1"/>
          <w:sz w:val="20"/>
          <w:szCs w:val="20"/>
        </w:rPr>
        <w:t>-descrição</w:t>
      </w:r>
      <w:proofErr w:type="gramEnd"/>
      <w:r w:rsidRPr="00F6565F">
        <w:rPr>
          <w:rFonts w:ascii="Arial" w:hAnsi="Arial" w:cs="Arial"/>
          <w:color w:val="000000" w:themeColor="text1"/>
          <w:sz w:val="20"/>
          <w:szCs w:val="20"/>
        </w:rPr>
        <w:t xml:space="preserve"> da terapia não farmacológica ou de outra intervenção relativa ao cuidado do paciente, quando houver;</w:t>
      </w:r>
    </w:p>
    <w:p w:rsidR="00410F96" w:rsidRPr="00F6565F" w:rsidRDefault="00410F96" w:rsidP="00F6565F">
      <w:pPr>
        <w:spacing w:line="240" w:lineRule="auto"/>
        <w:ind w:left="1134" w:firstLine="0"/>
        <w:rPr>
          <w:rFonts w:ascii="Arial" w:hAnsi="Arial" w:cs="Arial"/>
          <w:color w:val="000000" w:themeColor="text1"/>
          <w:sz w:val="20"/>
          <w:szCs w:val="20"/>
        </w:rPr>
      </w:pPr>
      <w:r w:rsidRPr="00F6565F">
        <w:rPr>
          <w:rFonts w:ascii="Arial" w:hAnsi="Arial" w:cs="Arial"/>
          <w:color w:val="000000" w:themeColor="text1"/>
          <w:sz w:val="20"/>
          <w:szCs w:val="20"/>
        </w:rPr>
        <w:t>V - nome completo do farmacêutico, assinatura e número de registro no Conselho Regional de Farmácia;</w:t>
      </w:r>
    </w:p>
    <w:p w:rsidR="00410F96" w:rsidRPr="002E3D39" w:rsidRDefault="00410F96" w:rsidP="002E3D39">
      <w:pPr>
        <w:spacing w:line="240" w:lineRule="auto"/>
        <w:ind w:left="1134" w:firstLine="0"/>
        <w:rPr>
          <w:rFonts w:ascii="Arial" w:hAnsi="Arial" w:cs="Arial"/>
          <w:color w:val="000000" w:themeColor="text1"/>
          <w:sz w:val="20"/>
          <w:szCs w:val="20"/>
        </w:rPr>
      </w:pPr>
      <w:r w:rsidRPr="00F6565F">
        <w:rPr>
          <w:rFonts w:ascii="Arial" w:hAnsi="Arial" w:cs="Arial"/>
          <w:color w:val="000000" w:themeColor="text1"/>
          <w:sz w:val="20"/>
          <w:szCs w:val="20"/>
        </w:rPr>
        <w:t>VI - local e data da prescrição.</w:t>
      </w:r>
    </w:p>
    <w:p w:rsidR="00A8765A" w:rsidRDefault="00A8765A" w:rsidP="006D7F86">
      <w:pPr>
        <w:ind w:firstLine="0"/>
        <w:rPr>
          <w:rFonts w:ascii="Arial" w:hAnsi="Arial" w:cs="Arial"/>
          <w:b/>
          <w:color w:val="000000" w:themeColor="text1"/>
        </w:rPr>
      </w:pPr>
    </w:p>
    <w:p w:rsidR="00A8765A" w:rsidRDefault="00A8765A" w:rsidP="006D7F86">
      <w:pPr>
        <w:ind w:firstLine="0"/>
        <w:rPr>
          <w:rFonts w:ascii="Arial" w:hAnsi="Arial" w:cs="Arial"/>
          <w:b/>
          <w:color w:val="000000" w:themeColor="text1"/>
        </w:rPr>
      </w:pPr>
    </w:p>
    <w:p w:rsidR="0040527F" w:rsidRDefault="0040527F" w:rsidP="006D7F86">
      <w:pPr>
        <w:ind w:firstLine="0"/>
        <w:rPr>
          <w:rFonts w:ascii="Arial" w:hAnsi="Arial" w:cs="Arial"/>
          <w:b/>
          <w:color w:val="000000" w:themeColor="text1"/>
        </w:rPr>
      </w:pPr>
    </w:p>
    <w:p w:rsidR="0040527F" w:rsidRDefault="0040527F" w:rsidP="006D7F86">
      <w:pPr>
        <w:ind w:firstLine="0"/>
        <w:rPr>
          <w:rFonts w:ascii="Arial" w:hAnsi="Arial" w:cs="Arial"/>
          <w:b/>
          <w:color w:val="000000" w:themeColor="text1"/>
        </w:rPr>
      </w:pPr>
    </w:p>
    <w:p w:rsidR="0040527F" w:rsidRDefault="0040527F" w:rsidP="006D7F86">
      <w:pPr>
        <w:ind w:firstLine="0"/>
        <w:rPr>
          <w:rFonts w:ascii="Arial" w:hAnsi="Arial" w:cs="Arial"/>
          <w:b/>
          <w:color w:val="000000" w:themeColor="text1"/>
        </w:rPr>
      </w:pPr>
    </w:p>
    <w:p w:rsidR="00410F96" w:rsidRPr="00F6565F" w:rsidRDefault="00B14216" w:rsidP="00F6565F">
      <w:pPr>
        <w:ind w:firstLine="0"/>
        <w:rPr>
          <w:rFonts w:ascii="Arial" w:hAnsi="Arial" w:cs="Arial"/>
          <w:b/>
          <w:color w:val="000000" w:themeColor="text1"/>
        </w:rPr>
      </w:pPr>
      <w:proofErr w:type="gramStart"/>
      <w:r>
        <w:rPr>
          <w:rFonts w:ascii="Arial" w:hAnsi="Arial" w:cs="Arial"/>
          <w:b/>
          <w:color w:val="000000" w:themeColor="text1"/>
        </w:rPr>
        <w:lastRenderedPageBreak/>
        <w:t xml:space="preserve">3.4 </w:t>
      </w:r>
      <w:r w:rsidR="00410F96" w:rsidRPr="00F6565F">
        <w:rPr>
          <w:rFonts w:ascii="Arial" w:hAnsi="Arial" w:cs="Arial"/>
          <w:b/>
          <w:color w:val="000000" w:themeColor="text1"/>
        </w:rPr>
        <w:t>Reconciliação</w:t>
      </w:r>
      <w:proofErr w:type="gramEnd"/>
      <w:r w:rsidR="00410F96" w:rsidRPr="00F6565F">
        <w:rPr>
          <w:rFonts w:ascii="Arial" w:hAnsi="Arial" w:cs="Arial"/>
          <w:b/>
          <w:color w:val="000000" w:themeColor="text1"/>
        </w:rPr>
        <w:t xml:space="preserve"> de medicamentos</w:t>
      </w:r>
    </w:p>
    <w:p w:rsidR="00410F96" w:rsidRPr="00F6565F" w:rsidRDefault="00410F96" w:rsidP="00F6565F">
      <w:pPr>
        <w:ind w:firstLine="709"/>
        <w:rPr>
          <w:rFonts w:ascii="Arial" w:hAnsi="Arial" w:cs="Arial"/>
          <w:color w:val="000000" w:themeColor="text1"/>
        </w:rPr>
      </w:pPr>
    </w:p>
    <w:p w:rsidR="00410F96" w:rsidRPr="00F6565F" w:rsidRDefault="00410F96" w:rsidP="00F6565F">
      <w:pPr>
        <w:ind w:firstLine="709"/>
        <w:rPr>
          <w:rFonts w:ascii="Arial" w:hAnsi="Arial" w:cs="Arial"/>
          <w:color w:val="000000" w:themeColor="text1"/>
        </w:rPr>
      </w:pPr>
    </w:p>
    <w:p w:rsidR="00410F96" w:rsidRPr="00F6565F" w:rsidRDefault="00A8765A" w:rsidP="00377DDB">
      <w:pPr>
        <w:ind w:firstLine="851"/>
        <w:rPr>
          <w:rFonts w:ascii="Arial" w:hAnsi="Arial" w:cs="Arial"/>
          <w:color w:val="000000" w:themeColor="text1"/>
        </w:rPr>
      </w:pPr>
      <w:r w:rsidRPr="00F6565F">
        <w:rPr>
          <w:rFonts w:ascii="Arial" w:hAnsi="Arial" w:cs="Arial"/>
          <w:color w:val="000000" w:themeColor="text1"/>
        </w:rPr>
        <w:t xml:space="preserve">A </w:t>
      </w:r>
      <w:r w:rsidR="00410F96" w:rsidRPr="00F6565F">
        <w:rPr>
          <w:rFonts w:ascii="Arial" w:hAnsi="Arial" w:cs="Arial"/>
          <w:color w:val="000000" w:themeColor="text1"/>
        </w:rPr>
        <w:t>reconciliação de medicamentos</w:t>
      </w:r>
      <w:r>
        <w:rPr>
          <w:rFonts w:ascii="Arial" w:hAnsi="Arial" w:cs="Arial"/>
          <w:color w:val="000000" w:themeColor="text1"/>
        </w:rPr>
        <w:t xml:space="preserve"> pode ser definida</w:t>
      </w:r>
      <w:r w:rsidR="00410F96" w:rsidRPr="00F6565F">
        <w:rPr>
          <w:rFonts w:ascii="Arial" w:hAnsi="Arial" w:cs="Arial"/>
          <w:color w:val="000000" w:themeColor="text1"/>
        </w:rPr>
        <w:t xml:space="preserve"> como sendo o processo formal no qual é feita a adequação do plano </w:t>
      </w:r>
      <w:proofErr w:type="spellStart"/>
      <w:r w:rsidR="00410F96" w:rsidRPr="00F6565F">
        <w:rPr>
          <w:rFonts w:ascii="Arial" w:hAnsi="Arial" w:cs="Arial"/>
          <w:color w:val="000000" w:themeColor="text1"/>
        </w:rPr>
        <w:t>farmacoterapêutico</w:t>
      </w:r>
      <w:proofErr w:type="spellEnd"/>
      <w:r w:rsidR="00F6571A">
        <w:rPr>
          <w:rFonts w:ascii="Arial" w:hAnsi="Arial" w:cs="Arial"/>
          <w:color w:val="000000" w:themeColor="text1"/>
        </w:rPr>
        <w:t>,</w:t>
      </w:r>
      <w:r w:rsidR="00410F96" w:rsidRPr="00F6565F">
        <w:rPr>
          <w:rFonts w:ascii="Arial" w:hAnsi="Arial" w:cs="Arial"/>
          <w:color w:val="000000" w:themeColor="text1"/>
        </w:rPr>
        <w:t xml:space="preserve"> a partir dos medicamentos que o paciente utilizava antes da prescrição de transição de atendimento, que pode se dar por motivos de admissão hospitalar, mudança de médico </w:t>
      </w:r>
      <w:proofErr w:type="spellStart"/>
      <w:r w:rsidR="00410F96" w:rsidRPr="00F6565F">
        <w:rPr>
          <w:rFonts w:ascii="Arial" w:hAnsi="Arial" w:cs="Arial"/>
          <w:color w:val="000000" w:themeColor="text1"/>
        </w:rPr>
        <w:t>prescritor</w:t>
      </w:r>
      <w:proofErr w:type="spellEnd"/>
      <w:r w:rsidR="00410F96" w:rsidRPr="00F6565F">
        <w:rPr>
          <w:rFonts w:ascii="Arial" w:hAnsi="Arial" w:cs="Arial"/>
          <w:color w:val="000000" w:themeColor="text1"/>
        </w:rPr>
        <w:t xml:space="preserve"> ou alta hospitalar. Logo, sempre que são prescritos novos medicamentos em razão da transição de atendimento, deve ser realizada a reconciliação de medicamentos. O mesmo deve ocorrer na alta hospitalar, visto que alguns dos medicamentos de uso diário p</w:t>
      </w:r>
      <w:r w:rsidR="00CE5BE6">
        <w:rPr>
          <w:rFonts w:ascii="Arial" w:hAnsi="Arial" w:cs="Arial"/>
          <w:color w:val="000000" w:themeColor="text1"/>
        </w:rPr>
        <w:t>odem ser descontinuados, sendo</w:t>
      </w:r>
      <w:r w:rsidR="0040527F">
        <w:rPr>
          <w:rFonts w:ascii="Arial" w:hAnsi="Arial" w:cs="Arial"/>
          <w:color w:val="000000" w:themeColor="text1"/>
        </w:rPr>
        <w:t xml:space="preserve"> </w:t>
      </w:r>
      <w:r w:rsidR="00410F96" w:rsidRPr="00F6565F">
        <w:rPr>
          <w:rFonts w:ascii="Arial" w:hAnsi="Arial" w:cs="Arial"/>
          <w:color w:val="000000" w:themeColor="text1"/>
        </w:rPr>
        <w:t xml:space="preserve">necessário avaliar se há necessidade de recomeçar o uso desses medicamentos após a o termino da internação. </w:t>
      </w:r>
      <w:r>
        <w:rPr>
          <w:rFonts w:ascii="Arial" w:hAnsi="Arial" w:cs="Arial"/>
          <w:color w:val="000000" w:themeColor="text1"/>
        </w:rPr>
        <w:t>(18)</w:t>
      </w:r>
    </w:p>
    <w:p w:rsidR="00F759F5" w:rsidRDefault="00A8765A" w:rsidP="00377DDB">
      <w:pPr>
        <w:ind w:firstLine="851"/>
        <w:rPr>
          <w:rFonts w:ascii="Arial" w:hAnsi="Arial" w:cs="Arial"/>
          <w:color w:val="000000" w:themeColor="text1"/>
        </w:rPr>
      </w:pPr>
      <w:r w:rsidRPr="00F6565F">
        <w:rPr>
          <w:rFonts w:ascii="Arial" w:hAnsi="Arial" w:cs="Arial"/>
          <w:color w:val="000000" w:themeColor="text1"/>
        </w:rPr>
        <w:t xml:space="preserve">As </w:t>
      </w:r>
      <w:r w:rsidR="00410F96" w:rsidRPr="00F6565F">
        <w:rPr>
          <w:rFonts w:ascii="Arial" w:hAnsi="Arial" w:cs="Arial"/>
          <w:color w:val="000000" w:themeColor="text1"/>
        </w:rPr>
        <w:t xml:space="preserve">discrepâncias entre os regimes </w:t>
      </w:r>
      <w:proofErr w:type="spellStart"/>
      <w:r w:rsidR="00410F96" w:rsidRPr="00F6565F">
        <w:rPr>
          <w:rFonts w:ascii="Arial" w:hAnsi="Arial" w:cs="Arial"/>
          <w:color w:val="000000" w:themeColor="text1"/>
        </w:rPr>
        <w:t>farmacoterapêuticos</w:t>
      </w:r>
      <w:proofErr w:type="spellEnd"/>
      <w:r w:rsidR="00410F96" w:rsidRPr="00F6565F">
        <w:rPr>
          <w:rFonts w:ascii="Arial" w:hAnsi="Arial" w:cs="Arial"/>
          <w:color w:val="000000" w:themeColor="text1"/>
        </w:rPr>
        <w:t xml:space="preserve"> que justificam a reconciliação podem ser justificadas, quando a decisão de não prescrever um medicamento ou alterar dose ou frequência é justificada de acordo com protocolos ou conforme os guias </w:t>
      </w:r>
      <w:proofErr w:type="spellStart"/>
      <w:r w:rsidR="00410F96" w:rsidRPr="00F6565F">
        <w:rPr>
          <w:rFonts w:ascii="Arial" w:hAnsi="Arial" w:cs="Arial"/>
          <w:color w:val="000000" w:themeColor="text1"/>
        </w:rPr>
        <w:t>farmacoterapêuticos</w:t>
      </w:r>
      <w:proofErr w:type="spellEnd"/>
      <w:r w:rsidR="00410F96" w:rsidRPr="00F6565F">
        <w:rPr>
          <w:rFonts w:ascii="Arial" w:hAnsi="Arial" w:cs="Arial"/>
          <w:color w:val="000000" w:themeColor="text1"/>
        </w:rPr>
        <w:t xml:space="preserve"> do hospital. Podem também ser discrepâncias injustificadas, quando ocorre diferença na dose, via de administração, frequência, horário ou método de administração, omissão de medicamento necessário ou substituição sem justificativa clínica ou razão de</w:t>
      </w:r>
      <w:r w:rsidR="001B49B6">
        <w:rPr>
          <w:rFonts w:ascii="Arial" w:hAnsi="Arial" w:cs="Arial"/>
          <w:color w:val="000000" w:themeColor="text1"/>
        </w:rPr>
        <w:t xml:space="preserve"> </w:t>
      </w:r>
      <w:r w:rsidR="00410F96" w:rsidRPr="00F6565F">
        <w:rPr>
          <w:rFonts w:ascii="Arial" w:hAnsi="Arial" w:cs="Arial"/>
          <w:color w:val="000000" w:themeColor="text1"/>
        </w:rPr>
        <w:t>disponibilidade do produto.</w:t>
      </w:r>
      <w:r w:rsidRPr="00A8765A">
        <w:rPr>
          <w:rFonts w:ascii="Arial" w:hAnsi="Arial" w:cs="Arial"/>
          <w:color w:val="000000" w:themeColor="text1"/>
        </w:rPr>
        <w:t xml:space="preserve"> </w:t>
      </w:r>
      <w:r>
        <w:rPr>
          <w:rFonts w:ascii="Arial" w:hAnsi="Arial" w:cs="Arial"/>
          <w:color w:val="000000" w:themeColor="text1"/>
        </w:rPr>
        <w:t>(18)</w:t>
      </w:r>
    </w:p>
    <w:p w:rsidR="00D75D19" w:rsidRDefault="00D75D19" w:rsidP="00B14216">
      <w:pPr>
        <w:ind w:firstLine="0"/>
        <w:rPr>
          <w:rFonts w:ascii="Arial" w:hAnsi="Arial" w:cs="Arial"/>
          <w:b/>
          <w:color w:val="000000" w:themeColor="text1"/>
          <w:sz w:val="28"/>
          <w:szCs w:val="28"/>
        </w:rPr>
      </w:pPr>
    </w:p>
    <w:p w:rsidR="002C2EF1" w:rsidRDefault="002C2EF1" w:rsidP="00B14216">
      <w:pPr>
        <w:ind w:firstLine="0"/>
        <w:rPr>
          <w:rFonts w:ascii="Arial" w:hAnsi="Arial" w:cs="Arial"/>
          <w:b/>
          <w:color w:val="000000" w:themeColor="text1"/>
          <w:sz w:val="28"/>
          <w:szCs w:val="28"/>
        </w:rPr>
      </w:pPr>
    </w:p>
    <w:p w:rsidR="00E038AB" w:rsidRPr="00E038AB" w:rsidRDefault="006D7F86" w:rsidP="00B14216">
      <w:pPr>
        <w:ind w:firstLine="0"/>
        <w:rPr>
          <w:rFonts w:ascii="Arial" w:hAnsi="Arial" w:cs="Arial"/>
          <w:b/>
          <w:color w:val="000000" w:themeColor="text1"/>
          <w:sz w:val="28"/>
          <w:szCs w:val="28"/>
        </w:rPr>
      </w:pPr>
      <w:proofErr w:type="gramStart"/>
      <w:r>
        <w:rPr>
          <w:rFonts w:ascii="Arial" w:hAnsi="Arial" w:cs="Arial"/>
          <w:b/>
          <w:color w:val="000000" w:themeColor="text1"/>
          <w:sz w:val="28"/>
          <w:szCs w:val="28"/>
        </w:rPr>
        <w:t>4</w:t>
      </w:r>
      <w:proofErr w:type="gramEnd"/>
      <w:r>
        <w:rPr>
          <w:rFonts w:ascii="Arial" w:hAnsi="Arial" w:cs="Arial"/>
          <w:b/>
          <w:color w:val="000000" w:themeColor="text1"/>
          <w:sz w:val="28"/>
          <w:szCs w:val="28"/>
        </w:rPr>
        <w:t xml:space="preserve"> </w:t>
      </w:r>
      <w:r w:rsidR="00E038AB" w:rsidRPr="00E038AB">
        <w:rPr>
          <w:rFonts w:ascii="Arial" w:hAnsi="Arial" w:cs="Arial"/>
          <w:b/>
          <w:color w:val="000000" w:themeColor="text1"/>
          <w:sz w:val="28"/>
          <w:szCs w:val="28"/>
        </w:rPr>
        <w:t xml:space="preserve">RESULTADOS E DISCUSSÃO </w:t>
      </w:r>
    </w:p>
    <w:p w:rsidR="00E038AB" w:rsidRDefault="00E038AB" w:rsidP="00B14216">
      <w:pPr>
        <w:ind w:firstLine="0"/>
        <w:rPr>
          <w:rFonts w:ascii="Arial" w:hAnsi="Arial" w:cs="Arial"/>
          <w:color w:val="000000" w:themeColor="text1"/>
        </w:rPr>
      </w:pPr>
    </w:p>
    <w:p w:rsidR="00E038AB" w:rsidRDefault="00E038AB" w:rsidP="00B14216">
      <w:pPr>
        <w:ind w:firstLine="0"/>
        <w:rPr>
          <w:rFonts w:ascii="Arial" w:hAnsi="Arial" w:cs="Arial"/>
          <w:color w:val="000000" w:themeColor="text1"/>
        </w:rPr>
      </w:pPr>
    </w:p>
    <w:p w:rsidR="003371F3" w:rsidRPr="00FA4792" w:rsidRDefault="00E038AB" w:rsidP="00192B9A">
      <w:pPr>
        <w:ind w:firstLine="709"/>
        <w:rPr>
          <w:rFonts w:ascii="Arial" w:hAnsi="Arial" w:cs="Arial"/>
          <w:color w:val="000000" w:themeColor="text1"/>
        </w:rPr>
      </w:pPr>
      <w:r>
        <w:rPr>
          <w:rFonts w:ascii="Arial" w:hAnsi="Arial" w:cs="Arial"/>
          <w:color w:val="000000" w:themeColor="text1"/>
        </w:rPr>
        <w:t>Apresenta</w:t>
      </w:r>
      <w:r w:rsidR="00AB6172">
        <w:rPr>
          <w:rFonts w:ascii="Arial" w:hAnsi="Arial" w:cs="Arial"/>
          <w:color w:val="000000" w:themeColor="text1"/>
        </w:rPr>
        <w:t>m</w:t>
      </w:r>
      <w:r>
        <w:rPr>
          <w:rFonts w:ascii="Arial" w:hAnsi="Arial" w:cs="Arial"/>
          <w:color w:val="000000" w:themeColor="text1"/>
        </w:rPr>
        <w:t>-se Tabela</w:t>
      </w:r>
      <w:r w:rsidR="005514DB">
        <w:rPr>
          <w:rFonts w:ascii="Arial" w:hAnsi="Arial" w:cs="Arial"/>
          <w:color w:val="000000" w:themeColor="text1"/>
        </w:rPr>
        <w:t>s</w:t>
      </w:r>
      <w:r>
        <w:rPr>
          <w:rFonts w:ascii="Arial" w:hAnsi="Arial" w:cs="Arial"/>
          <w:color w:val="000000" w:themeColor="text1"/>
        </w:rPr>
        <w:t xml:space="preserve"> de </w:t>
      </w:r>
      <w:r w:rsidRPr="00FA4792">
        <w:rPr>
          <w:rFonts w:ascii="Arial" w:hAnsi="Arial" w:cs="Arial"/>
          <w:color w:val="000000" w:themeColor="text1"/>
        </w:rPr>
        <w:t>consulta</w:t>
      </w:r>
      <w:r w:rsidR="005514DB">
        <w:rPr>
          <w:rFonts w:ascii="Arial" w:hAnsi="Arial" w:cs="Arial"/>
          <w:color w:val="000000" w:themeColor="text1"/>
        </w:rPr>
        <w:t>s</w:t>
      </w:r>
      <w:r w:rsidRPr="00FA4792">
        <w:rPr>
          <w:rFonts w:ascii="Arial" w:hAnsi="Arial" w:cs="Arial"/>
          <w:color w:val="000000" w:themeColor="text1"/>
        </w:rPr>
        <w:t xml:space="preserve"> rápida</w:t>
      </w:r>
      <w:r w:rsidR="005514DB">
        <w:rPr>
          <w:rFonts w:ascii="Arial" w:hAnsi="Arial" w:cs="Arial"/>
          <w:color w:val="000000" w:themeColor="text1"/>
        </w:rPr>
        <w:t>s</w:t>
      </w:r>
      <w:r w:rsidR="00AB6172">
        <w:rPr>
          <w:rFonts w:ascii="Arial" w:hAnsi="Arial" w:cs="Arial"/>
          <w:color w:val="000000" w:themeColor="text1"/>
        </w:rPr>
        <w:t xml:space="preserve"> com todos os grupos terapêuticos, de modo a mostrar os seus princípios ativos, </w:t>
      </w:r>
      <w:r w:rsidRPr="00FA4792">
        <w:rPr>
          <w:rFonts w:ascii="Arial" w:hAnsi="Arial" w:cs="Arial"/>
          <w:color w:val="000000" w:themeColor="text1"/>
        </w:rPr>
        <w:t>indicações clínicas, dosagens, posologias, orientações, quanto à administração e formas farmacêuticas dos principais medicamentos disponíveis atualmente para a prescrição farmacêutica</w:t>
      </w:r>
      <w:r w:rsidR="001F455E">
        <w:rPr>
          <w:rFonts w:ascii="Arial" w:hAnsi="Arial" w:cs="Arial"/>
          <w:color w:val="000000" w:themeColor="text1"/>
        </w:rPr>
        <w:t xml:space="preserve"> (APÊNDICE A)</w:t>
      </w:r>
      <w:r w:rsidR="003371F3">
        <w:rPr>
          <w:rFonts w:ascii="Arial" w:hAnsi="Arial" w:cs="Arial"/>
          <w:color w:val="000000" w:themeColor="text1"/>
        </w:rPr>
        <w:t xml:space="preserve">. </w:t>
      </w:r>
    </w:p>
    <w:p w:rsidR="00E038AB" w:rsidRPr="00FA4792" w:rsidRDefault="00E038AB" w:rsidP="00E038AB">
      <w:pPr>
        <w:ind w:firstLine="0"/>
        <w:rPr>
          <w:rFonts w:ascii="Arial" w:hAnsi="Arial" w:cs="Arial"/>
          <w:color w:val="000000"/>
        </w:rPr>
      </w:pPr>
    </w:p>
    <w:p w:rsidR="00E038AB" w:rsidRDefault="00E038AB" w:rsidP="00B14216">
      <w:pPr>
        <w:ind w:firstLine="0"/>
        <w:rPr>
          <w:rFonts w:ascii="Arial" w:hAnsi="Arial" w:cs="Arial"/>
          <w:color w:val="000000" w:themeColor="text1"/>
        </w:rPr>
      </w:pPr>
    </w:p>
    <w:p w:rsidR="00763C91" w:rsidRPr="00FA4792" w:rsidRDefault="00763C91" w:rsidP="00F759F5">
      <w:pPr>
        <w:ind w:firstLine="0"/>
        <w:jc w:val="center"/>
        <w:rPr>
          <w:rFonts w:ascii="Arial" w:hAnsi="Arial" w:cs="Arial"/>
          <w:b/>
          <w:color w:val="000000"/>
          <w:sz w:val="28"/>
          <w:szCs w:val="28"/>
        </w:rPr>
      </w:pPr>
      <w:r w:rsidRPr="00FA4792">
        <w:rPr>
          <w:rFonts w:ascii="Arial" w:hAnsi="Arial" w:cs="Arial"/>
          <w:b/>
          <w:color w:val="000000"/>
          <w:sz w:val="28"/>
          <w:szCs w:val="28"/>
        </w:rPr>
        <w:lastRenderedPageBreak/>
        <w:t>CONSIDERAÇÕES FINAIS</w:t>
      </w:r>
    </w:p>
    <w:p w:rsidR="00F759F5" w:rsidRDefault="00F759F5" w:rsidP="00F759F5">
      <w:pPr>
        <w:ind w:firstLine="709"/>
        <w:rPr>
          <w:rFonts w:ascii="Arial" w:hAnsi="Arial" w:cs="Arial"/>
          <w:color w:val="000000" w:themeColor="text1"/>
        </w:rPr>
      </w:pPr>
    </w:p>
    <w:p w:rsidR="00F759F5" w:rsidRDefault="00F759F5" w:rsidP="00F759F5">
      <w:pPr>
        <w:ind w:firstLine="709"/>
        <w:rPr>
          <w:rFonts w:ascii="Arial" w:hAnsi="Arial" w:cs="Arial"/>
          <w:color w:val="000000" w:themeColor="text1"/>
        </w:rPr>
      </w:pPr>
    </w:p>
    <w:p w:rsidR="00F759F5" w:rsidRDefault="00F759F5" w:rsidP="00F759F5">
      <w:pPr>
        <w:ind w:firstLine="709"/>
        <w:rPr>
          <w:rFonts w:ascii="Arial" w:hAnsi="Arial" w:cs="Arial"/>
          <w:color w:val="000000" w:themeColor="text1"/>
        </w:rPr>
      </w:pPr>
      <w:r>
        <w:rPr>
          <w:rFonts w:ascii="Arial" w:hAnsi="Arial" w:cs="Arial"/>
          <w:color w:val="000000" w:themeColor="text1"/>
        </w:rPr>
        <w:t xml:space="preserve">Genericamente, pode-se observar por meio da revisão teórica realizada que, </w:t>
      </w:r>
      <w:r w:rsidRPr="00F6565F">
        <w:rPr>
          <w:rFonts w:ascii="Arial" w:hAnsi="Arial" w:cs="Arial"/>
          <w:color w:val="000000" w:themeColor="text1"/>
        </w:rPr>
        <w:t xml:space="preserve">o farmacêutico moderno </w:t>
      </w:r>
      <w:r>
        <w:rPr>
          <w:rFonts w:ascii="Arial" w:hAnsi="Arial" w:cs="Arial"/>
          <w:color w:val="000000" w:themeColor="text1"/>
        </w:rPr>
        <w:t xml:space="preserve">deve estar apto a </w:t>
      </w:r>
      <w:r w:rsidRPr="00F6565F">
        <w:rPr>
          <w:rFonts w:ascii="Arial" w:hAnsi="Arial" w:cs="Arial"/>
          <w:color w:val="000000" w:themeColor="text1"/>
        </w:rPr>
        <w:t>atua</w:t>
      </w:r>
      <w:r>
        <w:rPr>
          <w:rFonts w:ascii="Arial" w:hAnsi="Arial" w:cs="Arial"/>
          <w:color w:val="000000" w:themeColor="text1"/>
        </w:rPr>
        <w:t>r</w:t>
      </w:r>
      <w:r w:rsidRPr="00F6565F">
        <w:rPr>
          <w:rFonts w:ascii="Arial" w:hAnsi="Arial" w:cs="Arial"/>
          <w:color w:val="000000" w:themeColor="text1"/>
        </w:rPr>
        <w:t xml:space="preserve"> no cuidado ao pacie</w:t>
      </w:r>
      <w:r>
        <w:rPr>
          <w:rFonts w:ascii="Arial" w:hAnsi="Arial" w:cs="Arial"/>
          <w:color w:val="000000" w:themeColor="text1"/>
        </w:rPr>
        <w:t>nte e</w:t>
      </w:r>
      <w:r w:rsidRPr="00F6565F">
        <w:rPr>
          <w:rFonts w:ascii="Arial" w:hAnsi="Arial" w:cs="Arial"/>
          <w:color w:val="000000" w:themeColor="text1"/>
        </w:rPr>
        <w:t xml:space="preserve"> promove</w:t>
      </w:r>
      <w:r>
        <w:rPr>
          <w:rFonts w:ascii="Arial" w:hAnsi="Arial" w:cs="Arial"/>
          <w:color w:val="000000" w:themeColor="text1"/>
        </w:rPr>
        <w:t>r o uso racional de medicamentos que, para ser exercido deve</w:t>
      </w:r>
      <w:r w:rsidRPr="00F6565F">
        <w:rPr>
          <w:rFonts w:ascii="Arial" w:hAnsi="Arial" w:cs="Arial"/>
          <w:color w:val="000000" w:themeColor="text1"/>
        </w:rPr>
        <w:t xml:space="preserve"> ponderar aspectos</w:t>
      </w:r>
      <w:r>
        <w:rPr>
          <w:rFonts w:ascii="Arial" w:hAnsi="Arial" w:cs="Arial"/>
          <w:color w:val="000000" w:themeColor="text1"/>
        </w:rPr>
        <w:t>, como</w:t>
      </w:r>
      <w:r w:rsidRPr="00F6565F">
        <w:rPr>
          <w:rFonts w:ascii="Arial" w:hAnsi="Arial" w:cs="Arial"/>
          <w:color w:val="000000" w:themeColor="text1"/>
        </w:rPr>
        <w:t xml:space="preserve"> prescrição adequada</w:t>
      </w:r>
      <w:r>
        <w:rPr>
          <w:rFonts w:ascii="Arial" w:hAnsi="Arial" w:cs="Arial"/>
          <w:color w:val="000000" w:themeColor="text1"/>
        </w:rPr>
        <w:t>,</w:t>
      </w:r>
      <w:r w:rsidRPr="00F6565F">
        <w:rPr>
          <w:rFonts w:ascii="Arial" w:hAnsi="Arial" w:cs="Arial"/>
          <w:color w:val="000000" w:themeColor="text1"/>
        </w:rPr>
        <w:t xml:space="preserve"> disponibilidade aceitável</w:t>
      </w:r>
      <w:r>
        <w:rPr>
          <w:rFonts w:ascii="Arial" w:hAnsi="Arial" w:cs="Arial"/>
          <w:color w:val="000000" w:themeColor="text1"/>
        </w:rPr>
        <w:t>,</w:t>
      </w:r>
      <w:r w:rsidRPr="00F6565F">
        <w:rPr>
          <w:rFonts w:ascii="Arial" w:hAnsi="Arial" w:cs="Arial"/>
          <w:color w:val="000000" w:themeColor="text1"/>
        </w:rPr>
        <w:t xml:space="preserve"> preços acessíveis, dispensação em condições adequadas, doses e período de tempos aconselhados</w:t>
      </w:r>
      <w:r>
        <w:rPr>
          <w:rFonts w:ascii="Arial" w:hAnsi="Arial" w:cs="Arial"/>
          <w:color w:val="000000" w:themeColor="text1"/>
        </w:rPr>
        <w:t xml:space="preserve">.  </w:t>
      </w:r>
      <w:r w:rsidRPr="00F6565F">
        <w:rPr>
          <w:rFonts w:ascii="Arial" w:hAnsi="Arial" w:cs="Arial"/>
          <w:color w:val="000000" w:themeColor="text1"/>
        </w:rPr>
        <w:t xml:space="preserve">O farmacêutico, deste modo, </w:t>
      </w:r>
      <w:r>
        <w:rPr>
          <w:rFonts w:ascii="Arial" w:hAnsi="Arial" w:cs="Arial"/>
          <w:color w:val="000000" w:themeColor="text1"/>
        </w:rPr>
        <w:t xml:space="preserve">deve </w:t>
      </w:r>
      <w:r w:rsidRPr="00F6565F">
        <w:rPr>
          <w:rFonts w:ascii="Arial" w:hAnsi="Arial" w:cs="Arial"/>
          <w:color w:val="000000" w:themeColor="text1"/>
        </w:rPr>
        <w:t>promover o uso racional de medicamentos, buscando in</w:t>
      </w:r>
      <w:r>
        <w:rPr>
          <w:rFonts w:ascii="Arial" w:hAnsi="Arial" w:cs="Arial"/>
          <w:color w:val="000000" w:themeColor="text1"/>
        </w:rPr>
        <w:t xml:space="preserve">formar aos pacientes, na hora de dispensar </w:t>
      </w:r>
      <w:r w:rsidRPr="00F6565F">
        <w:rPr>
          <w:rFonts w:ascii="Arial" w:hAnsi="Arial" w:cs="Arial"/>
          <w:color w:val="000000" w:themeColor="text1"/>
        </w:rPr>
        <w:t xml:space="preserve">os medicamentos, </w:t>
      </w:r>
      <w:r>
        <w:rPr>
          <w:rFonts w:ascii="Arial" w:hAnsi="Arial" w:cs="Arial"/>
          <w:color w:val="000000" w:themeColor="text1"/>
        </w:rPr>
        <w:t>sobre os</w:t>
      </w:r>
      <w:r w:rsidR="003371F3">
        <w:rPr>
          <w:rFonts w:ascii="Arial" w:hAnsi="Arial" w:cs="Arial"/>
          <w:color w:val="000000" w:themeColor="text1"/>
        </w:rPr>
        <w:t xml:space="preserve"> </w:t>
      </w:r>
      <w:r w:rsidRPr="00F6565F">
        <w:rPr>
          <w:rFonts w:ascii="Arial" w:hAnsi="Arial" w:cs="Arial"/>
          <w:color w:val="000000" w:themeColor="text1"/>
        </w:rPr>
        <w:t xml:space="preserve">benefícios do </w:t>
      </w:r>
      <w:r>
        <w:rPr>
          <w:rFonts w:ascii="Arial" w:hAnsi="Arial" w:cs="Arial"/>
          <w:color w:val="000000" w:themeColor="text1"/>
        </w:rPr>
        <w:t>seu uso correto.</w:t>
      </w:r>
    </w:p>
    <w:p w:rsidR="00F759F5" w:rsidRPr="00E644E2" w:rsidRDefault="00F759F5" w:rsidP="00F759F5">
      <w:pPr>
        <w:ind w:firstLine="709"/>
        <w:rPr>
          <w:rFonts w:ascii="Arial" w:hAnsi="Arial" w:cs="Arial"/>
          <w:color w:val="000000" w:themeColor="text1"/>
        </w:rPr>
      </w:pPr>
      <w:r>
        <w:rPr>
          <w:rFonts w:ascii="Arial" w:hAnsi="Arial" w:cs="Arial"/>
          <w:color w:val="000000" w:themeColor="text1"/>
        </w:rPr>
        <w:t xml:space="preserve">Conclui-se que, </w:t>
      </w:r>
      <w:r w:rsidRPr="00F6565F">
        <w:rPr>
          <w:rFonts w:ascii="Arial" w:hAnsi="Arial" w:cs="Arial"/>
          <w:color w:val="000000" w:themeColor="text1"/>
        </w:rPr>
        <w:t xml:space="preserve">os medicamentos isentos de prescrição </w:t>
      </w:r>
      <w:r w:rsidR="0042236C">
        <w:rPr>
          <w:rFonts w:ascii="Arial" w:hAnsi="Arial" w:cs="Arial"/>
          <w:color w:val="000000" w:themeColor="text1"/>
        </w:rPr>
        <w:t>(</w:t>
      </w:r>
      <w:proofErr w:type="spellStart"/>
      <w:r w:rsidRPr="00F6565F">
        <w:rPr>
          <w:rFonts w:ascii="Arial" w:hAnsi="Arial" w:cs="Arial"/>
          <w:color w:val="000000" w:themeColor="text1"/>
        </w:rPr>
        <w:t>MIPs</w:t>
      </w:r>
      <w:proofErr w:type="spellEnd"/>
      <w:r w:rsidR="0042236C">
        <w:rPr>
          <w:rFonts w:ascii="Arial" w:hAnsi="Arial" w:cs="Arial"/>
          <w:color w:val="000000" w:themeColor="text1"/>
        </w:rPr>
        <w:t>)</w:t>
      </w:r>
      <w:r w:rsidRPr="00F6565F">
        <w:rPr>
          <w:rFonts w:ascii="Arial" w:hAnsi="Arial" w:cs="Arial"/>
          <w:color w:val="000000" w:themeColor="text1"/>
        </w:rPr>
        <w:t xml:space="preserve"> são </w:t>
      </w:r>
      <w:r>
        <w:rPr>
          <w:rFonts w:ascii="Arial" w:hAnsi="Arial" w:cs="Arial"/>
          <w:color w:val="000000" w:themeColor="text1"/>
        </w:rPr>
        <w:t>aqueles apr</w:t>
      </w:r>
      <w:r w:rsidRPr="00F6565F">
        <w:rPr>
          <w:rFonts w:ascii="Arial" w:hAnsi="Arial" w:cs="Arial"/>
          <w:color w:val="000000" w:themeColor="text1"/>
        </w:rPr>
        <w:t xml:space="preserve">ovados pelas autoridades </w:t>
      </w:r>
      <w:proofErr w:type="gramStart"/>
      <w:r w:rsidRPr="00F6565F">
        <w:rPr>
          <w:rFonts w:ascii="Arial" w:hAnsi="Arial" w:cs="Arial"/>
          <w:color w:val="000000" w:themeColor="text1"/>
        </w:rPr>
        <w:t xml:space="preserve">sanitárias </w:t>
      </w:r>
      <w:r>
        <w:rPr>
          <w:rFonts w:ascii="Arial" w:hAnsi="Arial" w:cs="Arial"/>
          <w:color w:val="000000" w:themeColor="text1"/>
        </w:rPr>
        <w:t xml:space="preserve">designados </w:t>
      </w:r>
      <w:r w:rsidRPr="00F6565F">
        <w:rPr>
          <w:rFonts w:ascii="Arial" w:hAnsi="Arial" w:cs="Arial"/>
          <w:color w:val="000000" w:themeColor="text1"/>
        </w:rPr>
        <w:t xml:space="preserve">para tratar </w:t>
      </w:r>
      <w:r>
        <w:rPr>
          <w:rFonts w:ascii="Arial" w:hAnsi="Arial" w:cs="Arial"/>
          <w:color w:val="000000" w:themeColor="text1"/>
        </w:rPr>
        <w:t>males menores</w:t>
      </w:r>
      <w:proofErr w:type="gramEnd"/>
      <w:r>
        <w:rPr>
          <w:rFonts w:ascii="Arial" w:hAnsi="Arial" w:cs="Arial"/>
          <w:color w:val="000000" w:themeColor="text1"/>
        </w:rPr>
        <w:t>.</w:t>
      </w:r>
      <w:r w:rsidR="003371F3">
        <w:rPr>
          <w:rFonts w:ascii="Arial" w:hAnsi="Arial" w:cs="Arial"/>
          <w:color w:val="000000" w:themeColor="text1"/>
        </w:rPr>
        <w:t xml:space="preserve"> </w:t>
      </w:r>
      <w:r>
        <w:rPr>
          <w:rFonts w:ascii="Arial" w:hAnsi="Arial" w:cs="Arial"/>
          <w:color w:val="000000" w:themeColor="text1"/>
        </w:rPr>
        <w:t>Esses medicamentos apre</w:t>
      </w:r>
      <w:r w:rsidR="0042236C">
        <w:rPr>
          <w:rFonts w:ascii="Arial" w:hAnsi="Arial" w:cs="Arial"/>
          <w:color w:val="000000" w:themeColor="text1"/>
        </w:rPr>
        <w:t>sentam benefícios e cabe ao</w:t>
      </w:r>
      <w:r w:rsidRPr="00F6565F">
        <w:rPr>
          <w:rFonts w:ascii="Arial" w:hAnsi="Arial" w:cs="Arial"/>
          <w:color w:val="000000" w:themeColor="text1"/>
        </w:rPr>
        <w:t xml:space="preserve"> farmacêutico</w:t>
      </w:r>
      <w:r>
        <w:rPr>
          <w:rFonts w:ascii="Arial" w:hAnsi="Arial" w:cs="Arial"/>
          <w:color w:val="000000" w:themeColor="text1"/>
        </w:rPr>
        <w:t xml:space="preserve"> orientar o paciente sobre </w:t>
      </w:r>
      <w:r w:rsidRPr="00F6565F">
        <w:rPr>
          <w:rFonts w:ascii="Arial" w:hAnsi="Arial" w:cs="Arial"/>
          <w:color w:val="000000" w:themeColor="text1"/>
        </w:rPr>
        <w:t>a administração, duração do tratamento e reações adversas para o uso</w:t>
      </w:r>
      <w:r>
        <w:rPr>
          <w:rFonts w:ascii="Arial" w:hAnsi="Arial" w:cs="Arial"/>
          <w:color w:val="000000" w:themeColor="text1"/>
        </w:rPr>
        <w:t xml:space="preserve"> seguro e eficaz do medicamento, pois, os </w:t>
      </w:r>
      <w:proofErr w:type="spellStart"/>
      <w:r w:rsidRPr="00F6565F">
        <w:rPr>
          <w:rFonts w:ascii="Arial" w:hAnsi="Arial" w:cs="Arial"/>
          <w:color w:val="000000" w:themeColor="text1"/>
        </w:rPr>
        <w:t>MIPs</w:t>
      </w:r>
      <w:proofErr w:type="spellEnd"/>
      <w:r w:rsidR="003371F3">
        <w:rPr>
          <w:rFonts w:ascii="Arial" w:hAnsi="Arial" w:cs="Arial"/>
          <w:color w:val="000000" w:themeColor="text1"/>
        </w:rPr>
        <w:t xml:space="preserve"> </w:t>
      </w:r>
      <w:r w:rsidRPr="00F6565F">
        <w:rPr>
          <w:rFonts w:ascii="Arial" w:hAnsi="Arial" w:cs="Arial"/>
          <w:color w:val="000000" w:themeColor="text1"/>
        </w:rPr>
        <w:t>apresentam riscos à saúde quando utilizados incorreta</w:t>
      </w:r>
      <w:r>
        <w:rPr>
          <w:rFonts w:ascii="Arial" w:hAnsi="Arial" w:cs="Arial"/>
          <w:color w:val="000000" w:themeColor="text1"/>
        </w:rPr>
        <w:t>mente</w:t>
      </w:r>
      <w:r w:rsidRPr="00F6565F">
        <w:rPr>
          <w:rFonts w:ascii="Arial" w:hAnsi="Arial" w:cs="Arial"/>
          <w:color w:val="000000" w:themeColor="text1"/>
        </w:rPr>
        <w:t xml:space="preserve"> e sem a orientação de um profissional</w:t>
      </w:r>
      <w:r>
        <w:rPr>
          <w:rFonts w:ascii="Arial" w:hAnsi="Arial" w:cs="Arial"/>
          <w:color w:val="000000" w:themeColor="text1"/>
        </w:rPr>
        <w:t>.</w:t>
      </w:r>
    </w:p>
    <w:p w:rsidR="00D75D19" w:rsidRDefault="00D75D19" w:rsidP="00324D0C">
      <w:pPr>
        <w:ind w:firstLine="0"/>
        <w:rPr>
          <w:rFonts w:ascii="Arial" w:hAnsi="Arial" w:cs="Arial"/>
          <w:color w:val="000000" w:themeColor="text1"/>
        </w:rPr>
      </w:pPr>
    </w:p>
    <w:p w:rsidR="002E3D39" w:rsidRDefault="002E3D39" w:rsidP="00324D0C">
      <w:pPr>
        <w:ind w:firstLine="0"/>
        <w:rPr>
          <w:rFonts w:ascii="Arial" w:hAnsi="Arial" w:cs="Arial"/>
          <w:b/>
          <w:color w:val="000000"/>
        </w:rPr>
      </w:pPr>
    </w:p>
    <w:p w:rsidR="00763C91" w:rsidRPr="00FA4792" w:rsidRDefault="00763C91" w:rsidP="00324D0C">
      <w:pPr>
        <w:tabs>
          <w:tab w:val="clear" w:pos="4395"/>
        </w:tabs>
        <w:spacing w:line="240" w:lineRule="auto"/>
        <w:ind w:firstLine="0"/>
        <w:jc w:val="center"/>
        <w:rPr>
          <w:rFonts w:ascii="Arial" w:eastAsia="Times New Roman" w:hAnsi="Arial" w:cs="Arial"/>
          <w:b/>
          <w:sz w:val="32"/>
          <w:szCs w:val="32"/>
          <w:lang w:val="en-US" w:eastAsia="pt-BR"/>
        </w:rPr>
      </w:pPr>
      <w:r w:rsidRPr="00FA4792">
        <w:rPr>
          <w:rFonts w:ascii="Arial" w:eastAsia="Times New Roman" w:hAnsi="Arial" w:cs="Arial"/>
          <w:b/>
          <w:sz w:val="32"/>
          <w:szCs w:val="32"/>
          <w:lang w:val="en-US" w:eastAsia="pt-BR"/>
        </w:rPr>
        <w:t>CLINICAL INDICATIONS OF PRESCRIPTION DRUG-FREE MEDICAL FOR PHARMACEUTICAL PRESCRIPTION</w:t>
      </w:r>
    </w:p>
    <w:p w:rsidR="00763C91" w:rsidRPr="00FA4792" w:rsidRDefault="00763C91" w:rsidP="00324D0C">
      <w:pPr>
        <w:tabs>
          <w:tab w:val="clear" w:pos="4395"/>
        </w:tabs>
        <w:ind w:firstLine="0"/>
        <w:rPr>
          <w:rFonts w:ascii="Arial" w:eastAsia="Times New Roman" w:hAnsi="Arial" w:cs="Arial"/>
          <w:b/>
          <w:lang w:val="en-US" w:eastAsia="pt-BR"/>
        </w:rPr>
      </w:pPr>
    </w:p>
    <w:p w:rsidR="00763C91" w:rsidRPr="00FA4792" w:rsidRDefault="00763C91" w:rsidP="00324D0C">
      <w:pPr>
        <w:tabs>
          <w:tab w:val="clear" w:pos="4395"/>
        </w:tabs>
        <w:ind w:firstLine="0"/>
        <w:rPr>
          <w:rFonts w:ascii="Arial" w:eastAsia="Times New Roman" w:hAnsi="Arial" w:cs="Arial"/>
          <w:b/>
          <w:lang w:val="en-US" w:eastAsia="pt-BR"/>
        </w:rPr>
      </w:pPr>
    </w:p>
    <w:p w:rsidR="00763C91" w:rsidRPr="009D5DD0" w:rsidRDefault="00763C91" w:rsidP="00324D0C">
      <w:pPr>
        <w:tabs>
          <w:tab w:val="clear" w:pos="4395"/>
        </w:tabs>
        <w:ind w:firstLine="0"/>
        <w:jc w:val="center"/>
        <w:rPr>
          <w:rFonts w:ascii="Arial" w:eastAsia="Times New Roman" w:hAnsi="Arial" w:cs="Arial"/>
          <w:b/>
          <w:lang w:val="en-US" w:eastAsia="pt-BR"/>
        </w:rPr>
      </w:pPr>
      <w:r w:rsidRPr="009D5DD0">
        <w:rPr>
          <w:rFonts w:ascii="Arial" w:eastAsia="Times New Roman" w:hAnsi="Arial" w:cs="Arial"/>
          <w:b/>
          <w:lang w:val="en-US" w:eastAsia="pt-BR"/>
        </w:rPr>
        <w:t>ABSTRACT</w:t>
      </w:r>
    </w:p>
    <w:p w:rsidR="00763C91" w:rsidRPr="009D5DD0" w:rsidRDefault="00763C91" w:rsidP="00324D0C">
      <w:pPr>
        <w:tabs>
          <w:tab w:val="clear" w:pos="4395"/>
        </w:tabs>
        <w:ind w:firstLine="0"/>
        <w:jc w:val="left"/>
        <w:rPr>
          <w:rFonts w:ascii="Arial" w:eastAsia="Times New Roman" w:hAnsi="Arial" w:cs="Arial"/>
          <w:lang w:val="en-US" w:eastAsia="pt-BR"/>
        </w:rPr>
      </w:pPr>
    </w:p>
    <w:p w:rsidR="009D5DD0" w:rsidRPr="009D5DD0" w:rsidRDefault="009D5DD0" w:rsidP="00324D0C">
      <w:pPr>
        <w:tabs>
          <w:tab w:val="clear" w:pos="4395"/>
        </w:tabs>
        <w:ind w:firstLine="0"/>
        <w:jc w:val="left"/>
        <w:rPr>
          <w:rFonts w:ascii="Arial" w:eastAsia="Times New Roman" w:hAnsi="Arial" w:cs="Arial"/>
          <w:lang w:val="en-US" w:eastAsia="pt-BR"/>
        </w:rPr>
      </w:pPr>
    </w:p>
    <w:p w:rsidR="009D5DD0" w:rsidRPr="00AB6172" w:rsidRDefault="00AB6172" w:rsidP="00AB6172">
      <w:pPr>
        <w:tabs>
          <w:tab w:val="clear" w:pos="4395"/>
        </w:tabs>
        <w:spacing w:line="240" w:lineRule="auto"/>
        <w:ind w:firstLine="0"/>
        <w:rPr>
          <w:rFonts w:ascii="Arial" w:eastAsia="Times New Roman" w:hAnsi="Arial" w:cs="Arial"/>
          <w:color w:val="000000" w:themeColor="text1"/>
          <w:lang w:val="en-US" w:eastAsia="pt-BR"/>
        </w:rPr>
      </w:pPr>
      <w:r w:rsidRPr="00AB6172">
        <w:rPr>
          <w:rFonts w:ascii="Arial" w:eastAsia="Times New Roman" w:hAnsi="Arial" w:cs="Arial"/>
          <w:color w:val="000000" w:themeColor="text1"/>
          <w:lang w:val="en-US" w:eastAsia="pt-BR"/>
        </w:rPr>
        <w:t>The Exempt Prescription Drugs (</w:t>
      </w:r>
      <w:r w:rsidR="00EB7D8E">
        <w:rPr>
          <w:rFonts w:ascii="Arial" w:eastAsia="Times New Roman" w:hAnsi="Arial" w:cs="Arial"/>
          <w:color w:val="000000" w:themeColor="text1"/>
          <w:lang w:val="en-US" w:eastAsia="pt-BR"/>
        </w:rPr>
        <w:t>OTCs</w:t>
      </w:r>
      <w:r w:rsidRPr="00AB6172">
        <w:rPr>
          <w:rFonts w:ascii="Arial" w:eastAsia="Times New Roman" w:hAnsi="Arial" w:cs="Arial"/>
          <w:color w:val="000000" w:themeColor="text1"/>
          <w:lang w:val="en-US" w:eastAsia="pt-BR"/>
        </w:rPr>
        <w:t xml:space="preserve">) are those approved by the health authorities designated to treat minor ailments. This paper aims to meet its overall goal was to develop a quick start guide on clinical indications, dosages, pharmaceutical forms and guidelines for the management of the major drugs currently available for prescription pharmaceuticals. To achieve the objectives alluded to this study, a descriptive literature of qualitative grounded developed in the literature review, using normative, scientific articles and databases dating from 2000 to 2015. It can be inferred that the modern pharmacist must be susceptible to act in patient care and promoting rational use of medicines through clinical activities using as a tool the quick start guide on the signs and other clinical implications of </w:t>
      </w:r>
      <w:r w:rsidR="00EB7D8E">
        <w:rPr>
          <w:rFonts w:ascii="Arial" w:eastAsia="Times New Roman" w:hAnsi="Arial" w:cs="Arial"/>
          <w:color w:val="000000" w:themeColor="text1"/>
          <w:lang w:val="en-US" w:eastAsia="pt-BR"/>
        </w:rPr>
        <w:t>OTCs</w:t>
      </w:r>
      <w:r w:rsidRPr="00AB6172">
        <w:rPr>
          <w:rFonts w:ascii="Arial" w:eastAsia="Times New Roman" w:hAnsi="Arial" w:cs="Arial"/>
          <w:color w:val="000000" w:themeColor="text1"/>
          <w:lang w:val="en-US" w:eastAsia="pt-BR"/>
        </w:rPr>
        <w:t xml:space="preserve"> proposed by this study. We conclude that the pharmacist can prescribe such medicines, within the </w:t>
      </w:r>
      <w:r w:rsidRPr="00AB6172">
        <w:rPr>
          <w:rFonts w:ascii="Arial" w:eastAsia="Times New Roman" w:hAnsi="Arial" w:cs="Arial"/>
          <w:color w:val="000000" w:themeColor="text1"/>
          <w:lang w:val="en-US" w:eastAsia="pt-BR"/>
        </w:rPr>
        <w:lastRenderedPageBreak/>
        <w:t>practice of Clinical Pharmacy and should guide the patient on the administration, duration of treatment and the possibility of adverse reactions to the safe and effective use of these drugs, since they are not exempt from health risks when used incorrectly and without the guidance of a professional.</w:t>
      </w:r>
    </w:p>
    <w:p w:rsidR="00AB6172" w:rsidRDefault="00AB6172" w:rsidP="009D5DD0">
      <w:pPr>
        <w:tabs>
          <w:tab w:val="clear" w:pos="4395"/>
        </w:tabs>
        <w:spacing w:line="240" w:lineRule="auto"/>
        <w:ind w:firstLine="0"/>
        <w:jc w:val="left"/>
        <w:rPr>
          <w:rFonts w:ascii="Arial" w:eastAsia="Times New Roman" w:hAnsi="Arial" w:cs="Arial"/>
          <w:b/>
          <w:lang w:val="en-US" w:eastAsia="pt-BR"/>
        </w:rPr>
      </w:pPr>
    </w:p>
    <w:p w:rsidR="00763C91" w:rsidRPr="009D5DD0" w:rsidRDefault="00763C91" w:rsidP="009D5DD0">
      <w:pPr>
        <w:tabs>
          <w:tab w:val="clear" w:pos="4395"/>
        </w:tabs>
        <w:spacing w:line="240" w:lineRule="auto"/>
        <w:ind w:firstLine="0"/>
        <w:jc w:val="left"/>
        <w:rPr>
          <w:rFonts w:ascii="Arial" w:eastAsia="Times New Roman" w:hAnsi="Arial" w:cs="Arial"/>
          <w:lang w:val="en-US" w:eastAsia="pt-BR"/>
        </w:rPr>
      </w:pPr>
      <w:r w:rsidRPr="009D5DD0">
        <w:rPr>
          <w:rFonts w:ascii="Arial" w:eastAsia="Times New Roman" w:hAnsi="Arial" w:cs="Arial"/>
          <w:b/>
          <w:lang w:val="en-US" w:eastAsia="pt-BR"/>
        </w:rPr>
        <w:t>KEYWORDS:</w:t>
      </w:r>
      <w:r w:rsidRPr="009D5DD0">
        <w:rPr>
          <w:rFonts w:ascii="Arial" w:eastAsia="Times New Roman" w:hAnsi="Arial" w:cs="Arial"/>
          <w:lang w:val="en-US" w:eastAsia="pt-BR"/>
        </w:rPr>
        <w:t xml:space="preserve"> Clinical Indications. </w:t>
      </w:r>
      <w:proofErr w:type="gramStart"/>
      <w:r w:rsidRPr="009D5DD0">
        <w:rPr>
          <w:rFonts w:ascii="Arial" w:eastAsia="Times New Roman" w:hAnsi="Arial" w:cs="Arial"/>
          <w:lang w:val="en-US" w:eastAsia="pt-BR"/>
        </w:rPr>
        <w:t>Drugs.</w:t>
      </w:r>
      <w:proofErr w:type="gramEnd"/>
      <w:r w:rsidR="00EB7D8E">
        <w:rPr>
          <w:rFonts w:ascii="Arial" w:eastAsia="Times New Roman" w:hAnsi="Arial" w:cs="Arial"/>
          <w:lang w:val="en-US" w:eastAsia="pt-BR"/>
        </w:rPr>
        <w:t xml:space="preserve"> </w:t>
      </w:r>
      <w:proofErr w:type="gramStart"/>
      <w:r w:rsidRPr="009D5DD0">
        <w:rPr>
          <w:rFonts w:ascii="Arial" w:eastAsia="Times New Roman" w:hAnsi="Arial" w:cs="Arial"/>
          <w:lang w:val="en-US" w:eastAsia="pt-BR"/>
        </w:rPr>
        <w:t>Pharmaceutical prescription.</w:t>
      </w:r>
      <w:proofErr w:type="gramEnd"/>
    </w:p>
    <w:p w:rsidR="00763C91" w:rsidRPr="0040527F" w:rsidRDefault="00763C91" w:rsidP="00A13D78">
      <w:pPr>
        <w:ind w:firstLine="0"/>
        <w:rPr>
          <w:rFonts w:ascii="Arial" w:hAnsi="Arial" w:cs="Arial"/>
          <w:color w:val="000000"/>
          <w:lang w:val="en-US"/>
        </w:rPr>
      </w:pPr>
    </w:p>
    <w:p w:rsidR="0040527F" w:rsidRPr="00693EEF" w:rsidRDefault="0040527F" w:rsidP="0040527F">
      <w:pPr>
        <w:spacing w:line="240" w:lineRule="auto"/>
        <w:ind w:firstLine="0"/>
        <w:rPr>
          <w:rFonts w:ascii="Arial" w:hAnsi="Arial" w:cs="Arial"/>
          <w:color w:val="000000"/>
          <w:sz w:val="28"/>
          <w:szCs w:val="28"/>
          <w:lang w:val="en-US"/>
        </w:rPr>
      </w:pPr>
    </w:p>
    <w:p w:rsidR="00B45B19" w:rsidRPr="00952DB6" w:rsidRDefault="00B45B19" w:rsidP="00B45B19">
      <w:pPr>
        <w:spacing w:line="240" w:lineRule="auto"/>
        <w:ind w:firstLine="0"/>
        <w:jc w:val="center"/>
        <w:rPr>
          <w:rFonts w:ascii="Arial" w:hAnsi="Arial" w:cs="Arial"/>
          <w:b/>
          <w:color w:val="000000"/>
          <w:sz w:val="28"/>
          <w:szCs w:val="28"/>
        </w:rPr>
      </w:pPr>
      <w:r w:rsidRPr="00952DB6">
        <w:rPr>
          <w:rFonts w:ascii="Arial" w:hAnsi="Arial" w:cs="Arial"/>
          <w:b/>
          <w:color w:val="000000"/>
          <w:sz w:val="28"/>
          <w:szCs w:val="28"/>
        </w:rPr>
        <w:t>REFERÊNCIAS</w:t>
      </w:r>
    </w:p>
    <w:p w:rsidR="00B45B19" w:rsidRDefault="00B45B19" w:rsidP="00B45B19">
      <w:pPr>
        <w:ind w:firstLine="0"/>
        <w:rPr>
          <w:rFonts w:ascii="Arial" w:hAnsi="Arial" w:cs="Arial"/>
          <w:color w:val="000000"/>
        </w:rPr>
      </w:pPr>
    </w:p>
    <w:p w:rsidR="006D7F86" w:rsidRDefault="006D7F86" w:rsidP="00B45B19">
      <w:pPr>
        <w:ind w:firstLine="0"/>
        <w:rPr>
          <w:rFonts w:ascii="Arial" w:hAnsi="Arial" w:cs="Arial"/>
          <w:color w:val="000000"/>
        </w:rPr>
      </w:pPr>
    </w:p>
    <w:p w:rsidR="001A5110" w:rsidRDefault="00B45B19" w:rsidP="006D7F86">
      <w:pPr>
        <w:spacing w:line="240" w:lineRule="auto"/>
        <w:ind w:firstLine="0"/>
        <w:rPr>
          <w:rFonts w:ascii="Arial" w:hAnsi="Arial" w:cs="Arial"/>
          <w:color w:val="000000"/>
        </w:rPr>
      </w:pPr>
      <w:proofErr w:type="gramStart"/>
      <w:r>
        <w:rPr>
          <w:rFonts w:ascii="Arial" w:hAnsi="Arial" w:cs="Arial"/>
          <w:color w:val="000000"/>
        </w:rPr>
        <w:t>1</w:t>
      </w:r>
      <w:proofErr w:type="gramEnd"/>
      <w:r w:rsidR="00F663D6">
        <w:rPr>
          <w:rFonts w:ascii="Arial" w:hAnsi="Arial" w:cs="Arial"/>
          <w:color w:val="000000"/>
        </w:rPr>
        <w:t xml:space="preserve"> </w:t>
      </w:r>
      <w:r w:rsidRPr="001B5867">
        <w:rPr>
          <w:rFonts w:ascii="Arial" w:hAnsi="Arial" w:cs="Arial"/>
          <w:color w:val="000000"/>
        </w:rPr>
        <w:t xml:space="preserve">BRASIL. Portaria 3916 de 30 de outubro de 1998. Aprova a política nacional de medicamentos. </w:t>
      </w:r>
      <w:r w:rsidRPr="001B5867">
        <w:rPr>
          <w:rFonts w:ascii="Arial" w:hAnsi="Arial" w:cs="Arial"/>
          <w:b/>
          <w:color w:val="000000"/>
        </w:rPr>
        <w:t>Diário Oficial da República Federativa do Brasil</w:t>
      </w:r>
      <w:r w:rsidRPr="001B5867">
        <w:rPr>
          <w:rFonts w:ascii="Arial" w:hAnsi="Arial" w:cs="Arial"/>
          <w:color w:val="000000"/>
        </w:rPr>
        <w:t>, Brasília, n.215-E, Seção 1, p.18-22, de 10 nov. 1998.</w:t>
      </w:r>
    </w:p>
    <w:p w:rsidR="00B45B19" w:rsidRDefault="00B45B19" w:rsidP="006D7F86">
      <w:pPr>
        <w:spacing w:line="240" w:lineRule="auto"/>
        <w:ind w:firstLine="0"/>
        <w:rPr>
          <w:rFonts w:ascii="Arial" w:hAnsi="Arial" w:cs="Arial"/>
          <w:color w:val="000000"/>
        </w:rPr>
      </w:pPr>
    </w:p>
    <w:p w:rsidR="006D7F86" w:rsidRDefault="006D7F86" w:rsidP="006D7F86">
      <w:pPr>
        <w:spacing w:line="240" w:lineRule="auto"/>
        <w:ind w:firstLine="0"/>
        <w:rPr>
          <w:rFonts w:ascii="Arial" w:hAnsi="Arial" w:cs="Arial"/>
          <w:color w:val="000000"/>
        </w:rPr>
      </w:pPr>
    </w:p>
    <w:p w:rsidR="006D7F86" w:rsidRDefault="00B45B19" w:rsidP="006D7F86">
      <w:pPr>
        <w:spacing w:line="240" w:lineRule="auto"/>
        <w:ind w:firstLine="0"/>
        <w:rPr>
          <w:rFonts w:ascii="Arial" w:hAnsi="Arial" w:cs="Arial"/>
        </w:rPr>
      </w:pPr>
      <w:proofErr w:type="gramStart"/>
      <w:r>
        <w:rPr>
          <w:rFonts w:ascii="Arial" w:hAnsi="Arial" w:cs="Arial"/>
        </w:rPr>
        <w:t>2</w:t>
      </w:r>
      <w:proofErr w:type="gramEnd"/>
      <w:r w:rsidR="00F663D6">
        <w:rPr>
          <w:rFonts w:ascii="Arial" w:hAnsi="Arial" w:cs="Arial"/>
        </w:rPr>
        <w:t xml:space="preserve"> </w:t>
      </w:r>
      <w:r w:rsidRPr="001B5867">
        <w:rPr>
          <w:rFonts w:ascii="Arial" w:hAnsi="Arial" w:cs="Arial"/>
        </w:rPr>
        <w:t>MASTROIANNI, P.C. Análise dos aspectos legais das prescrições de medicamentos</w:t>
      </w:r>
      <w:r w:rsidR="006D7F86">
        <w:rPr>
          <w:rFonts w:ascii="Arial" w:hAnsi="Arial" w:cs="Arial"/>
        </w:rPr>
        <w:t xml:space="preserve"> </w:t>
      </w:r>
      <w:r w:rsidRPr="001B5867">
        <w:rPr>
          <w:rFonts w:ascii="Arial" w:hAnsi="Arial" w:cs="Arial"/>
          <w:b/>
        </w:rPr>
        <w:t>Revista de Ciências Farmacêuticas Básica e Aplicada.</w:t>
      </w:r>
      <w:r w:rsidRPr="002C2EF1">
        <w:rPr>
          <w:rFonts w:ascii="Arial" w:hAnsi="Arial" w:cs="Arial"/>
        </w:rPr>
        <w:t>v.</w:t>
      </w:r>
      <w:r w:rsidRPr="001B5867">
        <w:rPr>
          <w:rFonts w:ascii="Arial" w:hAnsi="Arial" w:cs="Arial"/>
        </w:rPr>
        <w:t>30</w:t>
      </w:r>
      <w:r>
        <w:rPr>
          <w:rFonts w:ascii="Arial" w:hAnsi="Arial" w:cs="Arial"/>
        </w:rPr>
        <w:t>, n.2, p.</w:t>
      </w:r>
      <w:r w:rsidRPr="001B5867">
        <w:rPr>
          <w:rFonts w:ascii="Arial" w:hAnsi="Arial" w:cs="Arial"/>
        </w:rPr>
        <w:t xml:space="preserve">173-176. 2009. Disponível em: </w:t>
      </w:r>
      <w:proofErr w:type="gramStart"/>
      <w:r w:rsidR="006D7F86" w:rsidRPr="006D7F86">
        <w:rPr>
          <w:rFonts w:ascii="Arial" w:hAnsi="Arial" w:cs="Arial"/>
        </w:rPr>
        <w:t>http://serv-bib.fcfar.unesp.br/seer/index.</w:t>
      </w:r>
      <w:proofErr w:type="gramEnd"/>
      <w:r w:rsidR="006D7F86" w:rsidRPr="006D7F86">
        <w:rPr>
          <w:rFonts w:ascii="Arial" w:hAnsi="Arial" w:cs="Arial"/>
        </w:rPr>
        <w:t>php</w:t>
      </w:r>
      <w:r w:rsidRPr="00345C2C">
        <w:rPr>
          <w:rFonts w:ascii="Arial" w:hAnsi="Arial" w:cs="Arial"/>
        </w:rPr>
        <w:t>/Cien_</w:t>
      </w:r>
    </w:p>
    <w:p w:rsidR="00B45B19" w:rsidRPr="001B5867" w:rsidRDefault="00B45B19" w:rsidP="006D7F86">
      <w:pPr>
        <w:spacing w:line="240" w:lineRule="auto"/>
        <w:ind w:firstLine="0"/>
        <w:rPr>
          <w:rFonts w:ascii="Arial" w:hAnsi="Arial" w:cs="Arial"/>
        </w:rPr>
      </w:pPr>
      <w:proofErr w:type="spellStart"/>
      <w:r w:rsidRPr="00345C2C">
        <w:rPr>
          <w:rFonts w:ascii="Arial" w:hAnsi="Arial" w:cs="Arial"/>
        </w:rPr>
        <w:t>Farm</w:t>
      </w:r>
      <w:proofErr w:type="spellEnd"/>
      <w:r w:rsidRPr="00345C2C">
        <w:rPr>
          <w:rFonts w:ascii="Arial" w:hAnsi="Arial" w:cs="Arial"/>
        </w:rPr>
        <w:t>/</w:t>
      </w:r>
      <w:proofErr w:type="spellStart"/>
      <w:r w:rsidRPr="00345C2C">
        <w:rPr>
          <w:rFonts w:ascii="Arial" w:hAnsi="Arial" w:cs="Arial"/>
        </w:rPr>
        <w:t>article</w:t>
      </w:r>
      <w:proofErr w:type="spellEnd"/>
      <w:r w:rsidRPr="00345C2C">
        <w:rPr>
          <w:rFonts w:ascii="Arial" w:hAnsi="Arial" w:cs="Arial"/>
        </w:rPr>
        <w:t>/</w:t>
      </w:r>
      <w:proofErr w:type="spellStart"/>
      <w:proofErr w:type="gramStart"/>
      <w:r w:rsidRPr="001B5867">
        <w:rPr>
          <w:rFonts w:ascii="Arial" w:hAnsi="Arial" w:cs="Arial"/>
        </w:rPr>
        <w:t>viewFile</w:t>
      </w:r>
      <w:proofErr w:type="spellEnd"/>
      <w:proofErr w:type="gramEnd"/>
      <w:r w:rsidRPr="001B5867">
        <w:rPr>
          <w:rFonts w:ascii="Arial" w:hAnsi="Arial" w:cs="Arial"/>
        </w:rPr>
        <w:t>/618/820. Acesso em: 15 jun. 2015.</w:t>
      </w:r>
    </w:p>
    <w:p w:rsidR="00B45B19" w:rsidRDefault="00B45B19" w:rsidP="006D7F86">
      <w:pPr>
        <w:spacing w:line="240" w:lineRule="auto"/>
        <w:ind w:firstLine="0"/>
        <w:rPr>
          <w:rFonts w:ascii="Arial" w:hAnsi="Arial" w:cs="Arial"/>
          <w:b/>
          <w:color w:val="000000"/>
        </w:rPr>
      </w:pPr>
    </w:p>
    <w:p w:rsidR="006D7F86" w:rsidRDefault="006D7F86" w:rsidP="006D7F86">
      <w:pPr>
        <w:spacing w:line="240" w:lineRule="auto"/>
        <w:ind w:firstLine="0"/>
        <w:rPr>
          <w:rFonts w:ascii="Arial" w:hAnsi="Arial" w:cs="Arial"/>
          <w:b/>
          <w:color w:val="000000"/>
        </w:rPr>
      </w:pPr>
    </w:p>
    <w:p w:rsidR="00B45B19" w:rsidRPr="001B5867" w:rsidRDefault="00B45B19" w:rsidP="006D7F86">
      <w:pPr>
        <w:spacing w:line="240" w:lineRule="auto"/>
        <w:ind w:firstLine="0"/>
        <w:rPr>
          <w:rFonts w:ascii="Arial" w:hAnsi="Arial" w:cs="Arial"/>
        </w:rPr>
      </w:pPr>
      <w:proofErr w:type="gramStart"/>
      <w:r>
        <w:rPr>
          <w:rFonts w:ascii="Arial" w:hAnsi="Arial" w:cs="Arial"/>
        </w:rPr>
        <w:t>3</w:t>
      </w:r>
      <w:proofErr w:type="gramEnd"/>
      <w:r w:rsidR="00F663D6">
        <w:rPr>
          <w:rFonts w:ascii="Arial" w:hAnsi="Arial" w:cs="Arial"/>
        </w:rPr>
        <w:t xml:space="preserve"> </w:t>
      </w:r>
      <w:r w:rsidRPr="001B5867">
        <w:rPr>
          <w:rFonts w:ascii="Arial" w:hAnsi="Arial" w:cs="Arial"/>
        </w:rPr>
        <w:t xml:space="preserve">WANNMACHER, Lenita. Condutas Baseadas em Evidências sobre Medicamentos Utilizados em Atenção Primária à Saúde. IN: BRASIL. Ministério da Saúde. Secretaria de Ciência, Tecnologia e Insumos Estratégicos. </w:t>
      </w:r>
      <w:r w:rsidRPr="001B5867">
        <w:rPr>
          <w:rFonts w:ascii="Arial" w:hAnsi="Arial" w:cs="Arial"/>
          <w:b/>
        </w:rPr>
        <w:t>Uso racional de medicamentos:</w:t>
      </w:r>
      <w:r w:rsidRPr="001B5867">
        <w:rPr>
          <w:rFonts w:ascii="Arial" w:hAnsi="Arial" w:cs="Arial"/>
        </w:rPr>
        <w:t xml:space="preserve"> temas selecionados / Ministério da Saúde, Secretaria de Ciência, Tecnologia e Insumos Estratégicos – Brasília: Ministério da Saúde, 2012. Disponível em: &lt;http://bvsms.saude.gov.br/bvs/publicacoes/uso_racional_medicamentos_temas</w:t>
      </w:r>
    </w:p>
    <w:p w:rsidR="00B45B19" w:rsidRDefault="00B45B19" w:rsidP="006D7F86">
      <w:pPr>
        <w:spacing w:line="240" w:lineRule="auto"/>
        <w:ind w:firstLine="0"/>
        <w:rPr>
          <w:rFonts w:ascii="Arial" w:hAnsi="Arial" w:cs="Arial"/>
        </w:rPr>
      </w:pPr>
      <w:r w:rsidRPr="001B5867">
        <w:rPr>
          <w:rFonts w:ascii="Arial" w:hAnsi="Arial" w:cs="Arial"/>
        </w:rPr>
        <w:t>_selecionados.pdf&gt; Acesso em: 23 abr.2015.</w:t>
      </w:r>
      <w:r w:rsidRPr="001B5867">
        <w:rPr>
          <w:rFonts w:ascii="Arial" w:hAnsi="Arial" w:cs="Arial"/>
        </w:rPr>
        <w:cr/>
      </w:r>
    </w:p>
    <w:p w:rsidR="006D7F86" w:rsidRPr="00324D0C" w:rsidRDefault="006D7F86" w:rsidP="006D7F86">
      <w:pPr>
        <w:spacing w:line="240" w:lineRule="auto"/>
        <w:ind w:firstLine="0"/>
        <w:rPr>
          <w:rFonts w:ascii="Arial" w:hAnsi="Arial" w:cs="Arial"/>
        </w:rPr>
      </w:pPr>
    </w:p>
    <w:p w:rsidR="006D7F86" w:rsidRDefault="00B45B19" w:rsidP="006D7F86">
      <w:pPr>
        <w:spacing w:line="240" w:lineRule="auto"/>
        <w:ind w:firstLine="0"/>
        <w:rPr>
          <w:rFonts w:ascii="Arial" w:hAnsi="Arial" w:cs="Arial"/>
        </w:rPr>
      </w:pPr>
      <w:proofErr w:type="gramStart"/>
      <w:r>
        <w:rPr>
          <w:rFonts w:ascii="Arial" w:hAnsi="Arial" w:cs="Arial"/>
          <w:color w:val="000000" w:themeColor="text1"/>
        </w:rPr>
        <w:t>4</w:t>
      </w:r>
      <w:proofErr w:type="gramEnd"/>
      <w:r w:rsidR="00F663D6">
        <w:rPr>
          <w:rFonts w:ascii="Arial" w:hAnsi="Arial" w:cs="Arial"/>
          <w:color w:val="000000" w:themeColor="text1"/>
        </w:rPr>
        <w:t xml:space="preserve"> </w:t>
      </w:r>
      <w:r w:rsidRPr="001B5867">
        <w:rPr>
          <w:rFonts w:ascii="Arial" w:hAnsi="Arial" w:cs="Arial"/>
          <w:color w:val="000000" w:themeColor="text1"/>
        </w:rPr>
        <w:t xml:space="preserve">CONSELHO FEDERAL DE FARMÁCIA. Resolução Nº 585 de 29 de agosto de 2013. </w:t>
      </w:r>
      <w:r w:rsidRPr="001B5867">
        <w:rPr>
          <w:rFonts w:ascii="Arial" w:hAnsi="Arial" w:cs="Arial"/>
          <w:b/>
          <w:color w:val="000000" w:themeColor="text1"/>
        </w:rPr>
        <w:t xml:space="preserve">Consulta Farmacêutica. </w:t>
      </w:r>
      <w:r w:rsidRPr="001B5867">
        <w:rPr>
          <w:rFonts w:ascii="Arial" w:hAnsi="Arial" w:cs="Arial"/>
          <w:color w:val="000000" w:themeColor="text1"/>
        </w:rPr>
        <w:t>2013.</w:t>
      </w:r>
      <w:r w:rsidR="006D7F86">
        <w:rPr>
          <w:rFonts w:ascii="Arial" w:hAnsi="Arial" w:cs="Arial"/>
          <w:color w:val="000000" w:themeColor="text1"/>
        </w:rPr>
        <w:t xml:space="preserve"> </w:t>
      </w:r>
      <w:r w:rsidR="006D7F86">
        <w:rPr>
          <w:rFonts w:ascii="Arial" w:hAnsi="Arial" w:cs="Arial"/>
        </w:rPr>
        <w:t>Disponível em:</w:t>
      </w:r>
      <w:r>
        <w:rPr>
          <w:rFonts w:ascii="Arial" w:hAnsi="Arial" w:cs="Arial"/>
        </w:rPr>
        <w:t>&lt;</w:t>
      </w:r>
      <w:r w:rsidRPr="001B5867">
        <w:rPr>
          <w:rFonts w:ascii="Arial" w:hAnsi="Arial" w:cs="Arial"/>
        </w:rPr>
        <w:t>http://www.cff.org.br/userfiles/</w:t>
      </w:r>
    </w:p>
    <w:p w:rsidR="00B45B19" w:rsidRPr="001B5867" w:rsidRDefault="00B45B19" w:rsidP="006D7F86">
      <w:pPr>
        <w:spacing w:line="240" w:lineRule="auto"/>
        <w:ind w:firstLine="0"/>
        <w:rPr>
          <w:rFonts w:ascii="Arial" w:hAnsi="Arial" w:cs="Arial"/>
        </w:rPr>
      </w:pPr>
      <w:proofErr w:type="gramStart"/>
      <w:r w:rsidRPr="001B5867">
        <w:rPr>
          <w:rFonts w:ascii="Arial" w:hAnsi="Arial" w:cs="Arial"/>
        </w:rPr>
        <w:t>file</w:t>
      </w:r>
      <w:proofErr w:type="gramEnd"/>
      <w:r w:rsidRPr="001B5867">
        <w:rPr>
          <w:rFonts w:ascii="Arial" w:hAnsi="Arial" w:cs="Arial"/>
        </w:rPr>
        <w:t>/</w:t>
      </w:r>
      <w:proofErr w:type="spellStart"/>
      <w:r w:rsidRPr="001B5867">
        <w:rPr>
          <w:rFonts w:ascii="Arial" w:hAnsi="Arial" w:cs="Arial"/>
        </w:rPr>
        <w:t>resolucoes</w:t>
      </w:r>
      <w:proofErr w:type="spellEnd"/>
      <w:r w:rsidRPr="001B5867">
        <w:rPr>
          <w:rFonts w:ascii="Arial" w:hAnsi="Arial" w:cs="Arial"/>
        </w:rPr>
        <w:t>/585.pdf&gt; Acesso em: 11 fev. 2015.</w:t>
      </w:r>
      <w:r w:rsidRPr="001B5867">
        <w:rPr>
          <w:rFonts w:ascii="Arial" w:hAnsi="Arial" w:cs="Arial"/>
        </w:rPr>
        <w:cr/>
      </w:r>
    </w:p>
    <w:p w:rsidR="00FA0542" w:rsidRDefault="00FA0542" w:rsidP="006D7F86">
      <w:pPr>
        <w:pStyle w:val="Referncias"/>
        <w:spacing w:after="0"/>
        <w:jc w:val="both"/>
        <w:rPr>
          <w:rFonts w:ascii="Arial" w:hAnsi="Arial" w:cs="Arial"/>
          <w:snapToGrid w:val="0"/>
        </w:rPr>
      </w:pPr>
    </w:p>
    <w:p w:rsidR="00B45B19" w:rsidRPr="001B5867" w:rsidRDefault="00B45B19" w:rsidP="006D7F86">
      <w:pPr>
        <w:pStyle w:val="Referncias"/>
        <w:spacing w:after="0"/>
        <w:jc w:val="both"/>
        <w:rPr>
          <w:rFonts w:ascii="Arial" w:hAnsi="Arial" w:cs="Arial"/>
          <w:snapToGrid w:val="0"/>
        </w:rPr>
      </w:pPr>
      <w:proofErr w:type="gramStart"/>
      <w:r>
        <w:rPr>
          <w:rFonts w:ascii="Arial" w:hAnsi="Arial" w:cs="Arial"/>
          <w:snapToGrid w:val="0"/>
        </w:rPr>
        <w:t>5</w:t>
      </w:r>
      <w:proofErr w:type="gramEnd"/>
      <w:r w:rsidR="00F663D6">
        <w:rPr>
          <w:rFonts w:ascii="Arial" w:hAnsi="Arial" w:cs="Arial"/>
          <w:snapToGrid w:val="0"/>
        </w:rPr>
        <w:t xml:space="preserve"> </w:t>
      </w:r>
      <w:r w:rsidRPr="001B5867">
        <w:rPr>
          <w:rFonts w:ascii="Arial" w:hAnsi="Arial" w:cs="Arial"/>
          <w:snapToGrid w:val="0"/>
        </w:rPr>
        <w:t xml:space="preserve">GIL, Antônio Carlos. </w:t>
      </w:r>
      <w:r w:rsidRPr="001B5867">
        <w:rPr>
          <w:rFonts w:ascii="Arial" w:hAnsi="Arial" w:cs="Arial"/>
          <w:b/>
          <w:snapToGrid w:val="0"/>
        </w:rPr>
        <w:t>Métodos e técnicas de pesquisa social</w:t>
      </w:r>
      <w:r w:rsidRPr="001B5867">
        <w:rPr>
          <w:rFonts w:ascii="Arial" w:hAnsi="Arial" w:cs="Arial"/>
          <w:snapToGrid w:val="0"/>
        </w:rPr>
        <w:t>. São Paulo: Atlas, 1999.</w:t>
      </w:r>
    </w:p>
    <w:p w:rsidR="00B45B19" w:rsidRDefault="00B45B19" w:rsidP="006D7F86">
      <w:pPr>
        <w:spacing w:line="240" w:lineRule="auto"/>
        <w:ind w:firstLine="0"/>
        <w:rPr>
          <w:rFonts w:ascii="Arial" w:hAnsi="Arial" w:cs="Arial"/>
          <w:b/>
          <w:color w:val="000000"/>
        </w:rPr>
      </w:pPr>
    </w:p>
    <w:p w:rsidR="006D7F86" w:rsidRDefault="006D7F86" w:rsidP="006D7F86">
      <w:pPr>
        <w:spacing w:line="240" w:lineRule="auto"/>
        <w:ind w:firstLine="0"/>
        <w:rPr>
          <w:rFonts w:ascii="Arial" w:hAnsi="Arial" w:cs="Arial"/>
          <w:b/>
          <w:color w:val="000000"/>
        </w:rPr>
      </w:pPr>
    </w:p>
    <w:p w:rsidR="00B45B19" w:rsidRPr="00DE2D08" w:rsidRDefault="00B45B19" w:rsidP="006D7F86">
      <w:pPr>
        <w:spacing w:line="240" w:lineRule="auto"/>
        <w:ind w:firstLine="0"/>
        <w:rPr>
          <w:rFonts w:ascii="Arial" w:hAnsi="Arial" w:cs="Arial"/>
          <w:color w:val="000000"/>
        </w:rPr>
      </w:pPr>
      <w:proofErr w:type="gramStart"/>
      <w:r>
        <w:rPr>
          <w:rFonts w:ascii="Arial" w:hAnsi="Arial" w:cs="Arial"/>
          <w:color w:val="000000"/>
        </w:rPr>
        <w:t>6</w:t>
      </w:r>
      <w:proofErr w:type="gramEnd"/>
      <w:r w:rsidR="00F663D6">
        <w:rPr>
          <w:rFonts w:ascii="Arial" w:hAnsi="Arial" w:cs="Arial"/>
          <w:color w:val="000000"/>
        </w:rPr>
        <w:t xml:space="preserve"> </w:t>
      </w:r>
      <w:r w:rsidRPr="00DE2D08">
        <w:rPr>
          <w:rFonts w:ascii="Arial" w:hAnsi="Arial" w:cs="Arial"/>
          <w:color w:val="000000"/>
        </w:rPr>
        <w:t xml:space="preserve">VALADÃO, </w:t>
      </w:r>
      <w:proofErr w:type="spellStart"/>
      <w:r w:rsidRPr="00DE2D08">
        <w:rPr>
          <w:rFonts w:ascii="Arial" w:hAnsi="Arial" w:cs="Arial"/>
          <w:color w:val="000000"/>
        </w:rPr>
        <w:t>Analina</w:t>
      </w:r>
      <w:proofErr w:type="spellEnd"/>
      <w:r w:rsidRPr="00DE2D08">
        <w:rPr>
          <w:rFonts w:ascii="Arial" w:hAnsi="Arial" w:cs="Arial"/>
          <w:color w:val="000000"/>
        </w:rPr>
        <w:t xml:space="preserve"> Furtado</w:t>
      </w:r>
      <w:r w:rsidRPr="00DE2D08">
        <w:rPr>
          <w:rFonts w:ascii="Arial" w:hAnsi="Arial" w:cs="Arial"/>
          <w:i/>
          <w:color w:val="000000"/>
        </w:rPr>
        <w:t xml:space="preserve">. </w:t>
      </w:r>
      <w:proofErr w:type="gramStart"/>
      <w:r w:rsidRPr="00DE2D08">
        <w:rPr>
          <w:rFonts w:ascii="Arial" w:hAnsi="Arial" w:cs="Arial"/>
          <w:i/>
          <w:color w:val="000000"/>
        </w:rPr>
        <w:t>et</w:t>
      </w:r>
      <w:proofErr w:type="gramEnd"/>
      <w:r w:rsidRPr="00DE2D08">
        <w:rPr>
          <w:rFonts w:ascii="Arial" w:hAnsi="Arial" w:cs="Arial"/>
          <w:i/>
          <w:color w:val="000000"/>
        </w:rPr>
        <w:t xml:space="preserve"> al</w:t>
      </w:r>
      <w:r w:rsidRPr="00DE2D08">
        <w:rPr>
          <w:rFonts w:ascii="Arial" w:hAnsi="Arial" w:cs="Arial"/>
          <w:color w:val="000000"/>
        </w:rPr>
        <w:t xml:space="preserve">. Prescrição médica: um foco nos erros de prescrição. </w:t>
      </w:r>
      <w:r w:rsidRPr="00DE2D08">
        <w:rPr>
          <w:rFonts w:ascii="Arial" w:hAnsi="Arial" w:cs="Arial"/>
          <w:b/>
          <w:color w:val="000000"/>
        </w:rPr>
        <w:t>Revista Brasileira Farmácia.</w:t>
      </w:r>
      <w:r w:rsidR="006D7F86">
        <w:rPr>
          <w:rFonts w:ascii="Arial" w:hAnsi="Arial" w:cs="Arial"/>
          <w:b/>
          <w:color w:val="000000"/>
        </w:rPr>
        <w:t xml:space="preserve"> </w:t>
      </w:r>
      <w:proofErr w:type="gramStart"/>
      <w:r w:rsidRPr="00DE2D08">
        <w:rPr>
          <w:rFonts w:ascii="Arial" w:hAnsi="Arial" w:cs="Arial"/>
          <w:color w:val="000000"/>
        </w:rPr>
        <w:t>v.</w:t>
      </w:r>
      <w:proofErr w:type="gramEnd"/>
      <w:r w:rsidRPr="00DE2D08">
        <w:rPr>
          <w:rFonts w:ascii="Arial" w:hAnsi="Arial" w:cs="Arial"/>
          <w:color w:val="000000"/>
        </w:rPr>
        <w:t xml:space="preserve"> 90, n. 4, p.340-343, 2009. Disponível em: &lt; http://pt.scribd.com/doc/45207135/Prescricao-medica-erros&gt;. Acesso em: 11 fev. 2015. </w:t>
      </w:r>
    </w:p>
    <w:p w:rsidR="00B45B19" w:rsidRDefault="00B45B19" w:rsidP="006D7F86">
      <w:pPr>
        <w:spacing w:line="240" w:lineRule="auto"/>
        <w:ind w:firstLine="0"/>
        <w:rPr>
          <w:rFonts w:ascii="Arial" w:hAnsi="Arial" w:cs="Arial"/>
        </w:rPr>
      </w:pPr>
    </w:p>
    <w:p w:rsidR="0040527F" w:rsidRDefault="0040527F" w:rsidP="006D7F86">
      <w:pPr>
        <w:spacing w:line="240" w:lineRule="auto"/>
        <w:ind w:firstLine="0"/>
        <w:rPr>
          <w:rFonts w:ascii="Arial" w:hAnsi="Arial" w:cs="Arial"/>
        </w:rPr>
      </w:pPr>
    </w:p>
    <w:p w:rsidR="00B45B19" w:rsidRDefault="00B45B19" w:rsidP="006D7F86">
      <w:pPr>
        <w:spacing w:line="240" w:lineRule="auto"/>
        <w:ind w:firstLine="0"/>
        <w:rPr>
          <w:rFonts w:ascii="Arial" w:hAnsi="Arial" w:cs="Arial"/>
        </w:rPr>
      </w:pPr>
    </w:p>
    <w:p w:rsidR="00B45B19" w:rsidRPr="007A1EC1" w:rsidRDefault="00B45B19" w:rsidP="006D7F86">
      <w:pPr>
        <w:spacing w:line="240" w:lineRule="auto"/>
        <w:ind w:firstLine="0"/>
        <w:rPr>
          <w:rFonts w:ascii="Arial" w:hAnsi="Arial" w:cs="Arial"/>
        </w:rPr>
      </w:pPr>
      <w:proofErr w:type="gramStart"/>
      <w:r w:rsidRPr="00025417">
        <w:rPr>
          <w:rFonts w:ascii="Arial" w:hAnsi="Arial" w:cs="Arial"/>
          <w:color w:val="000000" w:themeColor="text1"/>
        </w:rPr>
        <w:lastRenderedPageBreak/>
        <w:t>7</w:t>
      </w:r>
      <w:proofErr w:type="gramEnd"/>
      <w:r w:rsidRPr="00025417">
        <w:rPr>
          <w:rFonts w:ascii="Arial" w:hAnsi="Arial" w:cs="Arial"/>
          <w:color w:val="000000" w:themeColor="text1"/>
        </w:rPr>
        <w:t xml:space="preserve"> </w:t>
      </w:r>
      <w:r w:rsidR="007A1EC1" w:rsidRPr="001B5867">
        <w:rPr>
          <w:rFonts w:ascii="Arial" w:hAnsi="Arial" w:cs="Arial"/>
          <w:color w:val="000000"/>
        </w:rPr>
        <w:t>BRASIL. Ministério da Saúde</w:t>
      </w:r>
      <w:r w:rsidR="007A1EC1" w:rsidRPr="001B5867">
        <w:rPr>
          <w:rFonts w:ascii="Arial" w:hAnsi="Arial" w:cs="Arial"/>
          <w:b/>
          <w:color w:val="000000"/>
        </w:rPr>
        <w:t xml:space="preserve">. </w:t>
      </w:r>
      <w:r w:rsidR="007A1EC1" w:rsidRPr="001B5867">
        <w:rPr>
          <w:rFonts w:ascii="Arial" w:hAnsi="Arial" w:cs="Arial"/>
          <w:b/>
        </w:rPr>
        <w:t>Uso racional de medicamentos</w:t>
      </w:r>
      <w:r w:rsidR="007A1EC1">
        <w:rPr>
          <w:rFonts w:ascii="Arial" w:hAnsi="Arial" w:cs="Arial"/>
          <w:b/>
        </w:rPr>
        <w:t>.</w:t>
      </w:r>
      <w:r w:rsidR="007A1EC1">
        <w:rPr>
          <w:rFonts w:ascii="Arial" w:hAnsi="Arial" w:cs="Arial"/>
        </w:rPr>
        <w:t xml:space="preserve"> 2011. Disponível em: &lt;</w:t>
      </w:r>
      <w:proofErr w:type="gramStart"/>
      <w:r w:rsidR="007A1EC1" w:rsidRPr="001B5867">
        <w:rPr>
          <w:rFonts w:ascii="Arial" w:hAnsi="Arial" w:cs="Arial"/>
        </w:rPr>
        <w:t>http://bvsms.saude.gov.br/bvs/premio_medica/oque.</w:t>
      </w:r>
      <w:proofErr w:type="gramEnd"/>
      <w:r w:rsidR="007A1EC1" w:rsidRPr="001B5867">
        <w:rPr>
          <w:rFonts w:ascii="Arial" w:hAnsi="Arial" w:cs="Arial"/>
        </w:rPr>
        <w:t>php&gt; Acesso em: 23 abr.</w:t>
      </w:r>
      <w:r w:rsidR="006D7F86">
        <w:rPr>
          <w:rFonts w:ascii="Arial" w:hAnsi="Arial" w:cs="Arial"/>
        </w:rPr>
        <w:t xml:space="preserve"> </w:t>
      </w:r>
      <w:r w:rsidR="007A1EC1" w:rsidRPr="001B5867">
        <w:rPr>
          <w:rFonts w:ascii="Arial" w:hAnsi="Arial" w:cs="Arial"/>
        </w:rPr>
        <w:t>2015.</w:t>
      </w:r>
      <w:r w:rsidR="007A1EC1" w:rsidRPr="001B5867">
        <w:rPr>
          <w:rFonts w:ascii="Arial" w:hAnsi="Arial" w:cs="Arial"/>
        </w:rPr>
        <w:cr/>
      </w:r>
    </w:p>
    <w:p w:rsidR="00B45B19" w:rsidRDefault="00B45B19" w:rsidP="006D7F86">
      <w:pPr>
        <w:spacing w:line="240" w:lineRule="auto"/>
        <w:ind w:firstLine="0"/>
        <w:rPr>
          <w:rFonts w:ascii="Arial" w:hAnsi="Arial" w:cs="Arial"/>
          <w:b/>
          <w:color w:val="000000"/>
        </w:rPr>
      </w:pPr>
    </w:p>
    <w:p w:rsidR="00B45B19" w:rsidRDefault="00B45B19" w:rsidP="006D7F86">
      <w:pPr>
        <w:spacing w:line="240" w:lineRule="auto"/>
        <w:ind w:firstLine="0"/>
        <w:rPr>
          <w:rFonts w:ascii="Arial" w:hAnsi="Arial" w:cs="Arial"/>
        </w:rPr>
      </w:pPr>
      <w:proofErr w:type="gramStart"/>
      <w:r>
        <w:rPr>
          <w:rFonts w:ascii="Arial" w:hAnsi="Arial" w:cs="Arial"/>
          <w:color w:val="000000"/>
        </w:rPr>
        <w:t>8</w:t>
      </w:r>
      <w:proofErr w:type="gramEnd"/>
      <w:r w:rsidR="00F663D6">
        <w:rPr>
          <w:rFonts w:ascii="Arial" w:hAnsi="Arial" w:cs="Arial"/>
          <w:color w:val="000000"/>
        </w:rPr>
        <w:t xml:space="preserve"> </w:t>
      </w:r>
      <w:r w:rsidRPr="001B5867">
        <w:rPr>
          <w:rFonts w:ascii="Arial" w:hAnsi="Arial" w:cs="Arial"/>
          <w:color w:val="000000"/>
        </w:rPr>
        <w:t>BRASIL. Ministério da Saúde</w:t>
      </w:r>
      <w:r w:rsidRPr="001B5867">
        <w:rPr>
          <w:rFonts w:ascii="Arial" w:hAnsi="Arial" w:cs="Arial"/>
          <w:b/>
          <w:color w:val="000000"/>
        </w:rPr>
        <w:t xml:space="preserve">. </w:t>
      </w:r>
      <w:r w:rsidRPr="001B5867">
        <w:rPr>
          <w:rFonts w:ascii="Arial" w:hAnsi="Arial" w:cs="Arial"/>
          <w:b/>
        </w:rPr>
        <w:t>O que significa uso racional de medicamentos?</w:t>
      </w:r>
      <w:r>
        <w:rPr>
          <w:rFonts w:ascii="Arial" w:hAnsi="Arial" w:cs="Arial"/>
        </w:rPr>
        <w:t xml:space="preserve"> 2011. Disponível em: &lt;</w:t>
      </w:r>
      <w:proofErr w:type="gramStart"/>
      <w:r w:rsidRPr="001B5867">
        <w:rPr>
          <w:rFonts w:ascii="Arial" w:hAnsi="Arial" w:cs="Arial"/>
        </w:rPr>
        <w:t>http://bvsms.saude.gov.br/bvs/premio_medica/oque.</w:t>
      </w:r>
      <w:proofErr w:type="gramEnd"/>
      <w:r w:rsidRPr="001B5867">
        <w:rPr>
          <w:rFonts w:ascii="Arial" w:hAnsi="Arial" w:cs="Arial"/>
        </w:rPr>
        <w:t>php&gt; Acesso em: 23 abr.2015.</w:t>
      </w:r>
      <w:r w:rsidRPr="001B5867">
        <w:rPr>
          <w:rFonts w:ascii="Arial" w:hAnsi="Arial" w:cs="Arial"/>
        </w:rPr>
        <w:cr/>
      </w:r>
    </w:p>
    <w:p w:rsidR="006D7F86" w:rsidRPr="001B5867" w:rsidRDefault="006D7F86" w:rsidP="006D7F86">
      <w:pPr>
        <w:spacing w:line="240" w:lineRule="auto"/>
        <w:ind w:firstLine="0"/>
        <w:rPr>
          <w:rFonts w:ascii="Arial" w:hAnsi="Arial" w:cs="Arial"/>
        </w:rPr>
      </w:pPr>
    </w:p>
    <w:p w:rsidR="00B45B19" w:rsidRDefault="00B45B19" w:rsidP="006D7F86">
      <w:pPr>
        <w:spacing w:line="240" w:lineRule="auto"/>
        <w:ind w:firstLine="0"/>
        <w:rPr>
          <w:rFonts w:ascii="Arial" w:hAnsi="Arial" w:cs="Arial"/>
          <w:color w:val="000000"/>
        </w:rPr>
      </w:pPr>
      <w:proofErr w:type="gramStart"/>
      <w:r>
        <w:rPr>
          <w:rFonts w:ascii="Arial" w:hAnsi="Arial" w:cs="Arial"/>
          <w:color w:val="000000"/>
        </w:rPr>
        <w:t>9</w:t>
      </w:r>
      <w:proofErr w:type="gramEnd"/>
      <w:r w:rsidR="00F663D6">
        <w:rPr>
          <w:rFonts w:ascii="Arial" w:hAnsi="Arial" w:cs="Arial"/>
          <w:color w:val="000000"/>
        </w:rPr>
        <w:t xml:space="preserve"> </w:t>
      </w:r>
      <w:r w:rsidRPr="001B5867">
        <w:rPr>
          <w:rFonts w:ascii="Arial" w:hAnsi="Arial" w:cs="Arial"/>
          <w:color w:val="000000"/>
        </w:rPr>
        <w:t xml:space="preserve">JOÃO, Walter da Silva Jorge.  Reflexões sobre o Uso Racional de Medicamentos. </w:t>
      </w:r>
      <w:r w:rsidRPr="001B5867">
        <w:rPr>
          <w:rFonts w:ascii="Arial" w:hAnsi="Arial" w:cs="Arial"/>
          <w:b/>
          <w:color w:val="000000"/>
        </w:rPr>
        <w:t>Pharmacia Brasileira</w:t>
      </w:r>
      <w:r>
        <w:rPr>
          <w:rFonts w:ascii="Arial" w:hAnsi="Arial" w:cs="Arial"/>
          <w:color w:val="000000"/>
        </w:rPr>
        <w:t xml:space="preserve"> nº 78, set/out</w:t>
      </w:r>
      <w:r w:rsidRPr="001B5867">
        <w:rPr>
          <w:rFonts w:ascii="Arial" w:hAnsi="Arial" w:cs="Arial"/>
          <w:color w:val="000000"/>
        </w:rPr>
        <w:t xml:space="preserve">, </w:t>
      </w:r>
      <w:r>
        <w:rPr>
          <w:rFonts w:ascii="Arial" w:hAnsi="Arial" w:cs="Arial"/>
          <w:color w:val="000000"/>
        </w:rPr>
        <w:t>p.15-16, 2010. Disponível em: &lt;</w:t>
      </w:r>
      <w:r w:rsidRPr="001B5867">
        <w:rPr>
          <w:rFonts w:ascii="Arial" w:hAnsi="Arial" w:cs="Arial"/>
          <w:color w:val="000000"/>
        </w:rPr>
        <w:t>http://www.cff.org.br/sistemas/geral/revista/pdf/128/015a016_artigo_dr_walter</w:t>
      </w:r>
      <w:r w:rsidR="006D7F86">
        <w:rPr>
          <w:rFonts w:ascii="Arial" w:hAnsi="Arial" w:cs="Arial"/>
          <w:color w:val="000000"/>
        </w:rPr>
        <w:t>.pdf&gt;</w:t>
      </w:r>
      <w:r w:rsidRPr="001B5867">
        <w:rPr>
          <w:rFonts w:ascii="Arial" w:hAnsi="Arial" w:cs="Arial"/>
          <w:color w:val="000000"/>
        </w:rPr>
        <w:t xml:space="preserve">Acesso em: 23 abr. fev. 2015. </w:t>
      </w:r>
    </w:p>
    <w:p w:rsidR="00B45B19" w:rsidRDefault="00B45B19" w:rsidP="006D7F86">
      <w:pPr>
        <w:spacing w:line="240" w:lineRule="auto"/>
        <w:ind w:firstLine="0"/>
        <w:rPr>
          <w:rFonts w:ascii="Arial" w:hAnsi="Arial" w:cs="Arial"/>
          <w:color w:val="000000"/>
        </w:rPr>
      </w:pPr>
    </w:p>
    <w:p w:rsidR="006D7F86" w:rsidRPr="001B5867" w:rsidRDefault="006D7F86" w:rsidP="006D7F86">
      <w:pPr>
        <w:spacing w:line="240" w:lineRule="auto"/>
        <w:ind w:firstLine="0"/>
        <w:rPr>
          <w:rFonts w:ascii="Arial" w:hAnsi="Arial" w:cs="Arial"/>
          <w:color w:val="000000"/>
        </w:rPr>
      </w:pPr>
    </w:p>
    <w:p w:rsidR="00B45B19" w:rsidRPr="001B5867" w:rsidRDefault="00B45B19" w:rsidP="006D7F86">
      <w:pPr>
        <w:spacing w:line="240" w:lineRule="auto"/>
        <w:ind w:firstLine="0"/>
        <w:rPr>
          <w:rFonts w:ascii="Arial" w:hAnsi="Arial" w:cs="Arial"/>
        </w:rPr>
      </w:pPr>
      <w:r>
        <w:rPr>
          <w:rFonts w:ascii="Arial" w:hAnsi="Arial" w:cs="Arial"/>
        </w:rPr>
        <w:t xml:space="preserve">10 </w:t>
      </w:r>
      <w:r w:rsidRPr="001B5867">
        <w:rPr>
          <w:rFonts w:ascii="Arial" w:hAnsi="Arial" w:cs="Arial"/>
        </w:rPr>
        <w:t>BORDIGNON, Lisandro. M</w:t>
      </w:r>
      <w:r w:rsidRPr="001B5867">
        <w:rPr>
          <w:rFonts w:ascii="Arial" w:hAnsi="Arial" w:cs="Arial"/>
          <w:b/>
        </w:rPr>
        <w:t>arketing farmacêutico: fatores de maior influência para a compra de medicamentos livres de prescrição médica por estudantes universitários na cidade de Porto Alegre/RS.</w:t>
      </w:r>
      <w:r w:rsidRPr="001B5867">
        <w:rPr>
          <w:rFonts w:ascii="Arial" w:hAnsi="Arial" w:cs="Arial"/>
        </w:rPr>
        <w:t xml:space="preserve"> Trabalho de Conclusão de Curso. Curso de Administração Faculdade IBGEN, /2011.</w:t>
      </w:r>
    </w:p>
    <w:p w:rsidR="00B45B19" w:rsidRDefault="00B45B19" w:rsidP="006D7F86">
      <w:pPr>
        <w:spacing w:line="240" w:lineRule="auto"/>
        <w:ind w:firstLine="0"/>
        <w:rPr>
          <w:rFonts w:ascii="Arial" w:hAnsi="Arial" w:cs="Arial"/>
          <w:b/>
          <w:color w:val="000000"/>
        </w:rPr>
      </w:pPr>
    </w:p>
    <w:p w:rsidR="006D7F86" w:rsidRDefault="006D7F86" w:rsidP="006D7F86">
      <w:pPr>
        <w:spacing w:line="240" w:lineRule="auto"/>
        <w:ind w:firstLine="0"/>
        <w:rPr>
          <w:rFonts w:ascii="Arial" w:hAnsi="Arial" w:cs="Arial"/>
          <w:b/>
          <w:color w:val="000000"/>
        </w:rPr>
      </w:pPr>
    </w:p>
    <w:p w:rsidR="006D7F86" w:rsidRDefault="00B45B19" w:rsidP="006D7F86">
      <w:pPr>
        <w:spacing w:line="240" w:lineRule="auto"/>
        <w:ind w:firstLine="0"/>
        <w:rPr>
          <w:rFonts w:ascii="Arial" w:hAnsi="Arial" w:cs="Arial"/>
        </w:rPr>
      </w:pPr>
      <w:proofErr w:type="gramStart"/>
      <w:r>
        <w:rPr>
          <w:rFonts w:ascii="Arial" w:hAnsi="Arial" w:cs="Arial"/>
        </w:rPr>
        <w:t xml:space="preserve">11 </w:t>
      </w:r>
      <w:r w:rsidRPr="001B5867">
        <w:rPr>
          <w:rFonts w:ascii="Arial" w:hAnsi="Arial" w:cs="Arial"/>
        </w:rPr>
        <w:t>ASSOCIAÇÃO</w:t>
      </w:r>
      <w:proofErr w:type="gramEnd"/>
      <w:r w:rsidRPr="001B5867">
        <w:rPr>
          <w:rFonts w:ascii="Arial" w:hAnsi="Arial" w:cs="Arial"/>
        </w:rPr>
        <w:t xml:space="preserve"> BRASILEIRA DA INDÚSTRIA DE MEDICAMENTOS ISENTOS DE PRESCRIÇÃO – ABIMIP. </w:t>
      </w:r>
      <w:r w:rsidRPr="001B5867">
        <w:rPr>
          <w:rFonts w:ascii="Arial" w:hAnsi="Arial" w:cs="Arial"/>
          <w:b/>
        </w:rPr>
        <w:t xml:space="preserve">MIP </w:t>
      </w:r>
      <w:r w:rsidRPr="001B5867">
        <w:rPr>
          <w:rFonts w:ascii="Arial" w:hAnsi="Arial" w:cs="Arial"/>
        </w:rPr>
        <w:t>2015.</w:t>
      </w:r>
      <w:r w:rsidR="006D7F86">
        <w:rPr>
          <w:rFonts w:ascii="Arial" w:hAnsi="Arial" w:cs="Arial"/>
        </w:rPr>
        <w:t xml:space="preserve"> </w:t>
      </w:r>
      <w:r w:rsidRPr="001B5867">
        <w:rPr>
          <w:rFonts w:ascii="Arial" w:hAnsi="Arial" w:cs="Arial"/>
        </w:rPr>
        <w:t>Disponível em: &lt;http://www.abimip.org.br/</w:t>
      </w:r>
    </w:p>
    <w:p w:rsidR="00B45B19" w:rsidRPr="009D5DD0" w:rsidRDefault="00B45B19" w:rsidP="006D7F86">
      <w:pPr>
        <w:spacing w:line="240" w:lineRule="auto"/>
        <w:ind w:firstLine="0"/>
        <w:rPr>
          <w:rFonts w:ascii="Arial" w:hAnsi="Arial" w:cs="Arial"/>
        </w:rPr>
      </w:pPr>
      <w:proofErr w:type="gramStart"/>
      <w:r w:rsidRPr="001B5867">
        <w:rPr>
          <w:rFonts w:ascii="Arial" w:hAnsi="Arial" w:cs="Arial"/>
        </w:rPr>
        <w:t>site</w:t>
      </w:r>
      <w:proofErr w:type="gramEnd"/>
      <w:r w:rsidRPr="001B5867">
        <w:rPr>
          <w:rFonts w:ascii="Arial" w:hAnsi="Arial" w:cs="Arial"/>
        </w:rPr>
        <w:t>/</w:t>
      </w:r>
      <w:proofErr w:type="spellStart"/>
      <w:r w:rsidRPr="001B5867">
        <w:rPr>
          <w:rFonts w:ascii="Arial" w:hAnsi="Arial" w:cs="Arial"/>
        </w:rPr>
        <w:t>conteu</w:t>
      </w:r>
      <w:r>
        <w:rPr>
          <w:rFonts w:ascii="Arial" w:hAnsi="Arial" w:cs="Arial"/>
        </w:rPr>
        <w:t>do.php?p</w:t>
      </w:r>
      <w:proofErr w:type="spellEnd"/>
      <w:r>
        <w:rPr>
          <w:rFonts w:ascii="Arial" w:hAnsi="Arial" w:cs="Arial"/>
        </w:rPr>
        <w:t>=</w:t>
      </w:r>
      <w:proofErr w:type="spellStart"/>
      <w:r>
        <w:rPr>
          <w:rFonts w:ascii="Arial" w:hAnsi="Arial" w:cs="Arial"/>
        </w:rPr>
        <w:t>conheca_o_mip</w:t>
      </w:r>
      <w:proofErr w:type="spellEnd"/>
      <w:r w:rsidRPr="001B5867">
        <w:rPr>
          <w:rFonts w:ascii="Arial" w:hAnsi="Arial" w:cs="Arial"/>
        </w:rPr>
        <w:t xml:space="preserve">&gt;. </w:t>
      </w:r>
      <w:r w:rsidRPr="001B5867">
        <w:rPr>
          <w:rFonts w:ascii="Arial" w:hAnsi="Arial" w:cs="Arial"/>
          <w:color w:val="000000"/>
        </w:rPr>
        <w:t>Acesso em: 10 fev. 2015.</w:t>
      </w:r>
    </w:p>
    <w:p w:rsidR="00B45B19" w:rsidRDefault="00B45B19" w:rsidP="006D7F86">
      <w:pPr>
        <w:spacing w:line="240" w:lineRule="auto"/>
        <w:ind w:firstLine="0"/>
        <w:rPr>
          <w:rFonts w:ascii="Arial" w:hAnsi="Arial" w:cs="Arial"/>
          <w:b/>
          <w:color w:val="000000"/>
        </w:rPr>
      </w:pPr>
    </w:p>
    <w:p w:rsidR="006D7F86" w:rsidRDefault="006D7F86" w:rsidP="006D7F86">
      <w:pPr>
        <w:spacing w:line="240" w:lineRule="auto"/>
        <w:ind w:firstLine="0"/>
        <w:rPr>
          <w:rFonts w:ascii="Arial" w:hAnsi="Arial" w:cs="Arial"/>
          <w:b/>
          <w:color w:val="000000"/>
        </w:rPr>
      </w:pPr>
    </w:p>
    <w:p w:rsidR="00B45B19" w:rsidRPr="001B5867" w:rsidRDefault="00B45B19" w:rsidP="006D7F86">
      <w:pPr>
        <w:spacing w:line="240" w:lineRule="auto"/>
        <w:ind w:firstLine="0"/>
        <w:rPr>
          <w:rFonts w:ascii="Arial" w:hAnsi="Arial" w:cs="Arial"/>
          <w:color w:val="000000"/>
        </w:rPr>
      </w:pPr>
      <w:r>
        <w:rPr>
          <w:rFonts w:ascii="Arial" w:hAnsi="Arial" w:cs="Arial"/>
          <w:color w:val="000000"/>
        </w:rPr>
        <w:t xml:space="preserve">12 </w:t>
      </w:r>
      <w:proofErr w:type="gramStart"/>
      <w:r w:rsidRPr="001B5867">
        <w:rPr>
          <w:rFonts w:ascii="Arial" w:hAnsi="Arial" w:cs="Arial"/>
          <w:color w:val="000000"/>
        </w:rPr>
        <w:t>PIO,</w:t>
      </w:r>
      <w:proofErr w:type="gramEnd"/>
      <w:r w:rsidRPr="001B5867">
        <w:rPr>
          <w:rFonts w:ascii="Arial" w:hAnsi="Arial" w:cs="Arial"/>
          <w:color w:val="000000"/>
        </w:rPr>
        <w:t xml:space="preserve"> Augusto. </w:t>
      </w:r>
      <w:r w:rsidRPr="001B5867">
        <w:rPr>
          <w:rFonts w:ascii="Arial" w:hAnsi="Arial" w:cs="Arial"/>
          <w:b/>
          <w:color w:val="000000"/>
        </w:rPr>
        <w:t>Medicamentos isentos de prescrição devem ser ingeridos com cautela</w:t>
      </w:r>
      <w:r w:rsidRPr="001B5867">
        <w:rPr>
          <w:rFonts w:ascii="Arial" w:hAnsi="Arial" w:cs="Arial"/>
          <w:color w:val="000000"/>
        </w:rPr>
        <w:t>- Estado de Minas. Publicação: 20/04/2014. Disponível em: &lt; http://www.diariodepernambuco.com.br/app/noticia/ciencia-e-saude/2014/04/20/inte</w:t>
      </w:r>
    </w:p>
    <w:p w:rsidR="00B45B19" w:rsidRPr="001B5867" w:rsidRDefault="00B45B19" w:rsidP="006D7F86">
      <w:pPr>
        <w:spacing w:line="240" w:lineRule="auto"/>
        <w:ind w:firstLine="0"/>
        <w:rPr>
          <w:rFonts w:ascii="Arial" w:hAnsi="Arial" w:cs="Arial"/>
          <w:color w:val="000000"/>
        </w:rPr>
      </w:pPr>
      <w:proofErr w:type="gramStart"/>
      <w:r w:rsidRPr="001B5867">
        <w:rPr>
          <w:rFonts w:ascii="Arial" w:hAnsi="Arial" w:cs="Arial"/>
          <w:color w:val="000000"/>
        </w:rPr>
        <w:t>rnas_cienciaesaude</w:t>
      </w:r>
      <w:proofErr w:type="gramEnd"/>
      <w:r w:rsidRPr="001B5867">
        <w:rPr>
          <w:rFonts w:ascii="Arial" w:hAnsi="Arial" w:cs="Arial"/>
          <w:color w:val="000000"/>
        </w:rPr>
        <w:t>,500020/medicamentos-isentos-de-prescricao-devem-ser-ingeri</w:t>
      </w:r>
    </w:p>
    <w:p w:rsidR="00B45B19" w:rsidRPr="001B5867" w:rsidRDefault="00B45B19" w:rsidP="006D7F86">
      <w:pPr>
        <w:spacing w:line="240" w:lineRule="auto"/>
        <w:ind w:firstLine="0"/>
        <w:rPr>
          <w:rFonts w:ascii="Arial" w:hAnsi="Arial" w:cs="Arial"/>
          <w:color w:val="000000"/>
        </w:rPr>
      </w:pPr>
      <w:proofErr w:type="gramStart"/>
      <w:r w:rsidRPr="001B5867">
        <w:rPr>
          <w:rFonts w:ascii="Arial" w:hAnsi="Arial" w:cs="Arial"/>
          <w:color w:val="000000"/>
        </w:rPr>
        <w:t>dos</w:t>
      </w:r>
      <w:proofErr w:type="gramEnd"/>
      <w:r w:rsidRPr="001B5867">
        <w:rPr>
          <w:rFonts w:ascii="Arial" w:hAnsi="Arial" w:cs="Arial"/>
          <w:color w:val="000000"/>
        </w:rPr>
        <w:t xml:space="preserve">-com-cautela.shtml&gt;. Acesso em: 23 abr. fev. 2015. </w:t>
      </w:r>
    </w:p>
    <w:p w:rsidR="00B45B19" w:rsidRDefault="00B45B19" w:rsidP="006D7F86">
      <w:pPr>
        <w:spacing w:line="240" w:lineRule="auto"/>
        <w:ind w:firstLine="0"/>
        <w:rPr>
          <w:rFonts w:ascii="Arial" w:hAnsi="Arial" w:cs="Arial"/>
          <w:color w:val="000000"/>
        </w:rPr>
      </w:pPr>
    </w:p>
    <w:p w:rsidR="006D7F86" w:rsidRPr="001B5867" w:rsidRDefault="006D7F86" w:rsidP="006D7F86">
      <w:pPr>
        <w:spacing w:line="240" w:lineRule="auto"/>
        <w:ind w:firstLine="0"/>
        <w:rPr>
          <w:rFonts w:ascii="Arial" w:hAnsi="Arial" w:cs="Arial"/>
          <w:color w:val="000000"/>
        </w:rPr>
      </w:pPr>
    </w:p>
    <w:p w:rsidR="00B45B19" w:rsidRPr="004E3835" w:rsidRDefault="00B45B19" w:rsidP="006D7F86">
      <w:pPr>
        <w:spacing w:line="240" w:lineRule="auto"/>
        <w:ind w:firstLine="0"/>
        <w:rPr>
          <w:rFonts w:ascii="Arial" w:hAnsi="Arial" w:cs="Arial"/>
        </w:rPr>
      </w:pPr>
      <w:proofErr w:type="gramStart"/>
      <w:r>
        <w:rPr>
          <w:rFonts w:ascii="Arial" w:hAnsi="Arial" w:cs="Arial"/>
          <w:color w:val="000000" w:themeColor="text1"/>
        </w:rPr>
        <w:t xml:space="preserve">13 </w:t>
      </w:r>
      <w:r w:rsidRPr="00F6565F">
        <w:rPr>
          <w:rFonts w:ascii="Arial" w:hAnsi="Arial" w:cs="Arial"/>
          <w:color w:val="000000" w:themeColor="text1"/>
        </w:rPr>
        <w:t>AGÊNCIA</w:t>
      </w:r>
      <w:proofErr w:type="gramEnd"/>
      <w:r w:rsidRPr="00F6565F">
        <w:rPr>
          <w:rFonts w:ascii="Arial" w:hAnsi="Arial" w:cs="Arial"/>
          <w:color w:val="000000" w:themeColor="text1"/>
        </w:rPr>
        <w:t xml:space="preserve"> NACIONAL DE </w:t>
      </w:r>
      <w:r>
        <w:rPr>
          <w:rFonts w:ascii="Arial" w:hAnsi="Arial" w:cs="Arial"/>
          <w:color w:val="000000" w:themeColor="text1"/>
        </w:rPr>
        <w:t xml:space="preserve">VIGILÂNCIA SANITÁRIA – ANVISA. </w:t>
      </w:r>
      <w:r w:rsidRPr="00313BE4">
        <w:rPr>
          <w:rFonts w:ascii="Arial" w:hAnsi="Arial" w:cs="Arial"/>
          <w:b/>
          <w:color w:val="000000" w:themeColor="text1"/>
        </w:rPr>
        <w:t>Lista de medicamentos vendidos sem prescrição</w:t>
      </w:r>
      <w:r w:rsidR="006D7F86">
        <w:rPr>
          <w:rFonts w:ascii="Arial" w:hAnsi="Arial" w:cs="Arial"/>
          <w:b/>
          <w:color w:val="000000" w:themeColor="text1"/>
        </w:rPr>
        <w:t xml:space="preserve"> </w:t>
      </w:r>
      <w:r>
        <w:rPr>
          <w:rFonts w:ascii="Arial" w:hAnsi="Arial" w:cs="Arial"/>
          <w:color w:val="000000" w:themeColor="text1"/>
        </w:rPr>
        <w:t>2003.</w:t>
      </w:r>
      <w:r w:rsidR="006D7F86">
        <w:rPr>
          <w:rFonts w:ascii="Arial" w:hAnsi="Arial" w:cs="Arial"/>
          <w:color w:val="000000" w:themeColor="text1"/>
        </w:rPr>
        <w:t xml:space="preserve"> </w:t>
      </w:r>
      <w:r w:rsidRPr="001B5867">
        <w:rPr>
          <w:rFonts w:ascii="Arial" w:hAnsi="Arial" w:cs="Arial"/>
          <w:color w:val="000000"/>
        </w:rPr>
        <w:t>Disponível em: &lt;</w:t>
      </w:r>
      <w:r w:rsidRPr="004E3835">
        <w:rPr>
          <w:rFonts w:ascii="Arial" w:hAnsi="Arial" w:cs="Arial"/>
        </w:rPr>
        <w:t>http://portal.anvisa.gov.br/wps/portal/anvisa/home</w:t>
      </w:r>
      <w:r w:rsidRPr="001B5867">
        <w:rPr>
          <w:rFonts w:ascii="Arial" w:hAnsi="Arial" w:cs="Arial"/>
          <w:color w:val="000000"/>
        </w:rPr>
        <w:t>&gt;. Acesso em: 10 fev. 2015.</w:t>
      </w:r>
    </w:p>
    <w:p w:rsidR="00B45B19" w:rsidRDefault="00B45B19" w:rsidP="006D7F86">
      <w:pPr>
        <w:spacing w:line="240" w:lineRule="auto"/>
        <w:ind w:firstLine="0"/>
        <w:rPr>
          <w:rFonts w:ascii="Arial" w:hAnsi="Arial" w:cs="Arial"/>
          <w:b/>
          <w:color w:val="000000"/>
        </w:rPr>
      </w:pPr>
    </w:p>
    <w:p w:rsidR="006D7F86" w:rsidRDefault="006D7F86" w:rsidP="006D7F86">
      <w:pPr>
        <w:spacing w:line="240" w:lineRule="auto"/>
        <w:ind w:firstLine="0"/>
        <w:rPr>
          <w:rFonts w:ascii="Arial" w:hAnsi="Arial" w:cs="Arial"/>
          <w:b/>
          <w:color w:val="000000"/>
        </w:rPr>
      </w:pPr>
    </w:p>
    <w:p w:rsidR="00B45B19" w:rsidRPr="00DE2D08" w:rsidRDefault="00B45B19" w:rsidP="006D7F86">
      <w:pPr>
        <w:spacing w:line="240" w:lineRule="auto"/>
        <w:ind w:firstLine="0"/>
        <w:rPr>
          <w:rFonts w:ascii="Arial" w:hAnsi="Arial" w:cs="Arial"/>
        </w:rPr>
      </w:pPr>
      <w:r>
        <w:rPr>
          <w:rFonts w:ascii="Arial" w:hAnsi="Arial" w:cs="Arial"/>
        </w:rPr>
        <w:t xml:space="preserve">14 </w:t>
      </w:r>
      <w:r w:rsidRPr="001B5867">
        <w:rPr>
          <w:rFonts w:ascii="Arial" w:hAnsi="Arial" w:cs="Arial"/>
        </w:rPr>
        <w:t xml:space="preserve">KISHIR, Margarete </w:t>
      </w:r>
      <w:proofErr w:type="spellStart"/>
      <w:r w:rsidRPr="00DE2D08">
        <w:rPr>
          <w:rFonts w:ascii="Arial" w:hAnsi="Arial" w:cs="Arial"/>
        </w:rPr>
        <w:t>Akemi</w:t>
      </w:r>
      <w:proofErr w:type="spellEnd"/>
      <w:r w:rsidRPr="00DE2D08">
        <w:rPr>
          <w:rFonts w:ascii="Arial" w:hAnsi="Arial" w:cs="Arial"/>
        </w:rPr>
        <w:t xml:space="preserve">; MENEGASSO, Pedro Eduardo, RIZZI, Raquel Cristina </w:t>
      </w:r>
      <w:proofErr w:type="spellStart"/>
      <w:r w:rsidRPr="00DE2D08">
        <w:rPr>
          <w:rFonts w:ascii="Arial" w:hAnsi="Arial" w:cs="Arial"/>
        </w:rPr>
        <w:t>Delfini</w:t>
      </w:r>
      <w:proofErr w:type="spellEnd"/>
      <w:r w:rsidRPr="00DE2D08">
        <w:rPr>
          <w:rFonts w:ascii="Arial" w:hAnsi="Arial" w:cs="Arial"/>
        </w:rPr>
        <w:t xml:space="preserve">. Assistência Farmacêutica Medicamentos Isentos de Prescrição. </w:t>
      </w:r>
      <w:r w:rsidRPr="00DE2D08">
        <w:rPr>
          <w:rFonts w:ascii="Arial" w:hAnsi="Arial" w:cs="Arial"/>
          <w:b/>
        </w:rPr>
        <w:t>Projeto Farmácia Estabelecimento de Saúde</w:t>
      </w:r>
      <w:r w:rsidRPr="00DE2D08">
        <w:rPr>
          <w:rFonts w:ascii="Arial" w:hAnsi="Arial" w:cs="Arial"/>
        </w:rPr>
        <w:t>, Fascículo II, 2010. Disponível em: http://portal.crfsp.org.br/phocadownload/fasciculo_ii_internet.pdf. Acesso em: 15 jun. 2015.</w:t>
      </w:r>
    </w:p>
    <w:p w:rsidR="00B45B19" w:rsidRPr="001B5867" w:rsidRDefault="00B45B19" w:rsidP="006D7F86">
      <w:pPr>
        <w:spacing w:line="240" w:lineRule="auto"/>
        <w:ind w:firstLine="0"/>
        <w:rPr>
          <w:rFonts w:ascii="Arial" w:hAnsi="Arial" w:cs="Arial"/>
        </w:rPr>
      </w:pPr>
    </w:p>
    <w:p w:rsidR="00B45B19" w:rsidRPr="001B5867" w:rsidRDefault="00B45B19" w:rsidP="006D7F86">
      <w:pPr>
        <w:spacing w:line="240" w:lineRule="auto"/>
        <w:ind w:firstLine="0"/>
        <w:rPr>
          <w:rFonts w:ascii="Arial" w:hAnsi="Arial" w:cs="Arial"/>
        </w:rPr>
      </w:pPr>
    </w:p>
    <w:p w:rsidR="00B45B19" w:rsidRPr="001B5867" w:rsidRDefault="00B45B19" w:rsidP="006D7F86">
      <w:pPr>
        <w:spacing w:line="240" w:lineRule="auto"/>
        <w:ind w:firstLine="0"/>
        <w:rPr>
          <w:rFonts w:ascii="Arial" w:hAnsi="Arial" w:cs="Arial"/>
        </w:rPr>
      </w:pPr>
      <w:proofErr w:type="gramStart"/>
      <w:r>
        <w:rPr>
          <w:rFonts w:ascii="Arial" w:hAnsi="Arial" w:cs="Arial"/>
        </w:rPr>
        <w:t xml:space="preserve">15 </w:t>
      </w:r>
      <w:r w:rsidRPr="001B5867">
        <w:rPr>
          <w:rFonts w:ascii="Arial" w:hAnsi="Arial" w:cs="Arial"/>
        </w:rPr>
        <w:t>PEREIRA</w:t>
      </w:r>
      <w:proofErr w:type="gramEnd"/>
      <w:r w:rsidRPr="001B5867">
        <w:rPr>
          <w:rFonts w:ascii="Arial" w:hAnsi="Arial" w:cs="Arial"/>
        </w:rPr>
        <w:t xml:space="preserve">, Osvaldo de; FREITAS, Leonardo Régis Leira. </w:t>
      </w:r>
      <w:proofErr w:type="spellStart"/>
      <w:r w:rsidRPr="001B5867">
        <w:rPr>
          <w:rFonts w:ascii="Arial" w:hAnsi="Arial" w:cs="Arial"/>
        </w:rPr>
        <w:t>Afarmácia</w:t>
      </w:r>
      <w:proofErr w:type="spellEnd"/>
      <w:r w:rsidRPr="001B5867">
        <w:rPr>
          <w:rFonts w:ascii="Arial" w:hAnsi="Arial" w:cs="Arial"/>
        </w:rPr>
        <w:t xml:space="preserve"> clínica e a atenção farmacêutica. A evolução da Atenção Farmacêutica e a perspectiva para o Brasil. </w:t>
      </w:r>
      <w:r w:rsidRPr="001B5867">
        <w:rPr>
          <w:rFonts w:ascii="Arial" w:hAnsi="Arial" w:cs="Arial"/>
          <w:b/>
        </w:rPr>
        <w:t>Revista Brasileira de Ciências Farmacêuticas</w:t>
      </w:r>
      <w:r>
        <w:rPr>
          <w:rFonts w:ascii="Arial" w:hAnsi="Arial" w:cs="Arial"/>
        </w:rPr>
        <w:t xml:space="preserve">. </w:t>
      </w:r>
      <w:proofErr w:type="gramStart"/>
      <w:r>
        <w:rPr>
          <w:rFonts w:ascii="Arial" w:hAnsi="Arial" w:cs="Arial"/>
        </w:rPr>
        <w:t>v</w:t>
      </w:r>
      <w:r w:rsidRPr="001B5867">
        <w:rPr>
          <w:rFonts w:ascii="Arial" w:hAnsi="Arial" w:cs="Arial"/>
        </w:rPr>
        <w:t>.</w:t>
      </w:r>
      <w:proofErr w:type="gramEnd"/>
      <w:r w:rsidRPr="001B5867">
        <w:rPr>
          <w:rFonts w:ascii="Arial" w:hAnsi="Arial" w:cs="Arial"/>
        </w:rPr>
        <w:t xml:space="preserve"> 44, n. 4, out./dez., 2008. </w:t>
      </w:r>
      <w:r w:rsidRPr="001B5867">
        <w:rPr>
          <w:rFonts w:ascii="Arial" w:hAnsi="Arial" w:cs="Arial"/>
        </w:rPr>
        <w:lastRenderedPageBreak/>
        <w:t>Disponível em: http://www.scielo.br/pdf/rbcf/v44n4/v44n4a06.pdf. Acesso em: 15 jun. 2015.</w:t>
      </w:r>
    </w:p>
    <w:p w:rsidR="00B45B19" w:rsidRDefault="00B45B19" w:rsidP="006D7F86">
      <w:pPr>
        <w:spacing w:line="240" w:lineRule="auto"/>
        <w:ind w:firstLine="0"/>
        <w:rPr>
          <w:rFonts w:ascii="Arial" w:hAnsi="Arial" w:cs="Arial"/>
          <w:color w:val="000000"/>
        </w:rPr>
      </w:pPr>
    </w:p>
    <w:p w:rsidR="006D7F86" w:rsidRDefault="006D7F86" w:rsidP="006D7F86">
      <w:pPr>
        <w:spacing w:line="240" w:lineRule="auto"/>
        <w:ind w:firstLine="0"/>
        <w:rPr>
          <w:rFonts w:ascii="Arial" w:hAnsi="Arial" w:cs="Arial"/>
          <w:color w:val="000000"/>
        </w:rPr>
      </w:pPr>
    </w:p>
    <w:p w:rsidR="00B45B19" w:rsidRDefault="00B45B19" w:rsidP="006D7F86">
      <w:pPr>
        <w:spacing w:line="240" w:lineRule="auto"/>
        <w:ind w:firstLine="0"/>
        <w:rPr>
          <w:rFonts w:ascii="Arial" w:hAnsi="Arial" w:cs="Arial"/>
        </w:rPr>
      </w:pPr>
      <w:r>
        <w:rPr>
          <w:rFonts w:ascii="Arial" w:hAnsi="Arial" w:cs="Arial"/>
        </w:rPr>
        <w:t xml:space="preserve">16 </w:t>
      </w:r>
      <w:r w:rsidRPr="001B5867">
        <w:rPr>
          <w:rFonts w:ascii="Arial" w:hAnsi="Arial" w:cs="Arial"/>
        </w:rPr>
        <w:t xml:space="preserve">CORRER, </w:t>
      </w:r>
      <w:proofErr w:type="spellStart"/>
      <w:r w:rsidRPr="001B5867">
        <w:rPr>
          <w:rFonts w:ascii="Arial" w:hAnsi="Arial" w:cs="Arial"/>
        </w:rPr>
        <w:t>Cassyano</w:t>
      </w:r>
      <w:proofErr w:type="spellEnd"/>
      <w:r w:rsidRPr="001B5867">
        <w:rPr>
          <w:rFonts w:ascii="Arial" w:hAnsi="Arial" w:cs="Arial"/>
        </w:rPr>
        <w:t xml:space="preserve"> </w:t>
      </w:r>
      <w:proofErr w:type="gramStart"/>
      <w:r w:rsidRPr="001B5867">
        <w:rPr>
          <w:rFonts w:ascii="Arial" w:hAnsi="Arial" w:cs="Arial"/>
        </w:rPr>
        <w:t>J;</w:t>
      </w:r>
      <w:proofErr w:type="gramEnd"/>
      <w:r w:rsidRPr="001B5867">
        <w:rPr>
          <w:rFonts w:ascii="Arial" w:hAnsi="Arial" w:cs="Arial"/>
        </w:rPr>
        <w:t>OTUKI, Michel F</w:t>
      </w:r>
      <w:r w:rsidRPr="001B5867">
        <w:rPr>
          <w:rFonts w:ascii="Arial" w:hAnsi="Arial" w:cs="Arial"/>
          <w:b/>
        </w:rPr>
        <w:t xml:space="preserve"> Anamnese</w:t>
      </w:r>
      <w:r>
        <w:rPr>
          <w:rFonts w:ascii="Arial" w:hAnsi="Arial" w:cs="Arial"/>
        </w:rPr>
        <w:t xml:space="preserve"> Disponível em: &lt;</w:t>
      </w:r>
      <w:r w:rsidRPr="001B5867">
        <w:rPr>
          <w:rFonts w:ascii="Arial" w:hAnsi="Arial" w:cs="Arial"/>
        </w:rPr>
        <w:t>http://www.saude.sp.gov.br/resources/ipgg</w:t>
      </w:r>
      <w:r>
        <w:rPr>
          <w:rFonts w:ascii="Arial" w:hAnsi="Arial" w:cs="Arial"/>
        </w:rPr>
        <w:t>/assistencia-farmaceutica/otukimetodo</w:t>
      </w:r>
    </w:p>
    <w:p w:rsidR="00B45B19" w:rsidRDefault="00B45B19" w:rsidP="006D7F86">
      <w:pPr>
        <w:spacing w:line="240" w:lineRule="auto"/>
        <w:ind w:firstLine="0"/>
        <w:rPr>
          <w:rFonts w:ascii="Arial" w:hAnsi="Arial" w:cs="Arial"/>
        </w:rPr>
      </w:pPr>
      <w:r w:rsidRPr="001B5867">
        <w:rPr>
          <w:rFonts w:ascii="Arial" w:hAnsi="Arial" w:cs="Arial"/>
        </w:rPr>
        <w:t>clinicoparaatencaofarmaceutica.pdf&gt; Acesso em: 11 fev. 2015.</w:t>
      </w:r>
      <w:r w:rsidRPr="001B5867">
        <w:rPr>
          <w:rFonts w:ascii="Arial" w:hAnsi="Arial" w:cs="Arial"/>
        </w:rPr>
        <w:cr/>
      </w:r>
    </w:p>
    <w:p w:rsidR="006D7F86" w:rsidRDefault="006D7F86" w:rsidP="006D7F86">
      <w:pPr>
        <w:spacing w:line="240" w:lineRule="auto"/>
        <w:ind w:firstLine="0"/>
        <w:rPr>
          <w:rFonts w:ascii="Arial" w:hAnsi="Arial" w:cs="Arial"/>
        </w:rPr>
      </w:pPr>
    </w:p>
    <w:p w:rsidR="006D7F86" w:rsidRPr="001B5867" w:rsidRDefault="006D7F86" w:rsidP="006D7F86">
      <w:pPr>
        <w:spacing w:line="240" w:lineRule="auto"/>
        <w:ind w:firstLine="0"/>
        <w:rPr>
          <w:rFonts w:ascii="Arial" w:hAnsi="Arial" w:cs="Arial"/>
        </w:rPr>
      </w:pPr>
    </w:p>
    <w:p w:rsidR="006D7F86" w:rsidRDefault="00B45B19" w:rsidP="006D7F86">
      <w:pPr>
        <w:spacing w:line="240" w:lineRule="auto"/>
        <w:ind w:firstLine="0"/>
        <w:rPr>
          <w:rFonts w:ascii="Arial" w:hAnsi="Arial" w:cs="Arial"/>
        </w:rPr>
      </w:pPr>
      <w:proofErr w:type="gramStart"/>
      <w:r>
        <w:rPr>
          <w:rFonts w:ascii="Arial" w:hAnsi="Arial" w:cs="Arial"/>
          <w:color w:val="000000" w:themeColor="text1"/>
        </w:rPr>
        <w:t xml:space="preserve">17 </w:t>
      </w:r>
      <w:r w:rsidRPr="001B5867">
        <w:rPr>
          <w:rFonts w:ascii="Arial" w:hAnsi="Arial" w:cs="Arial"/>
          <w:color w:val="000000" w:themeColor="text1"/>
        </w:rPr>
        <w:t>CONSELHO</w:t>
      </w:r>
      <w:proofErr w:type="gramEnd"/>
      <w:r w:rsidRPr="001B5867">
        <w:rPr>
          <w:rFonts w:ascii="Arial" w:hAnsi="Arial" w:cs="Arial"/>
          <w:color w:val="000000" w:themeColor="text1"/>
        </w:rPr>
        <w:t xml:space="preserve"> FEDERAL DE FARMÁCIA </w:t>
      </w:r>
      <w:r w:rsidRPr="001B5867">
        <w:rPr>
          <w:rFonts w:ascii="Arial" w:hAnsi="Arial" w:cs="Arial"/>
        </w:rPr>
        <w:t xml:space="preserve">Resolução Nº 586 de 29 de agosto de 2013. </w:t>
      </w:r>
      <w:proofErr w:type="gramStart"/>
      <w:r w:rsidRPr="001B5867">
        <w:rPr>
          <w:rFonts w:ascii="Arial" w:hAnsi="Arial" w:cs="Arial"/>
        </w:rPr>
        <w:t>2013A</w:t>
      </w:r>
      <w:proofErr w:type="gramEnd"/>
      <w:r w:rsidRPr="001B5867">
        <w:rPr>
          <w:rFonts w:ascii="Arial" w:hAnsi="Arial" w:cs="Arial"/>
        </w:rPr>
        <w:t xml:space="preserve"> Ementa: Regula a prescrição farmacêutica e dá outras providências. Prescrição Farmacêutica.</w:t>
      </w:r>
      <w:r w:rsidR="006D7F86">
        <w:rPr>
          <w:rFonts w:ascii="Arial" w:hAnsi="Arial" w:cs="Arial"/>
        </w:rPr>
        <w:t xml:space="preserve"> </w:t>
      </w:r>
      <w:r w:rsidRPr="001B5867">
        <w:rPr>
          <w:rFonts w:ascii="Arial" w:hAnsi="Arial" w:cs="Arial"/>
        </w:rPr>
        <w:t>Disponível em: &lt;</w:t>
      </w:r>
      <w:r w:rsidRPr="00345C2C">
        <w:rPr>
          <w:rFonts w:ascii="Arial" w:hAnsi="Arial" w:cs="Arial"/>
        </w:rPr>
        <w:t>http://serv-bib.fcfar.unesp.br/seer/index</w:t>
      </w:r>
      <w:r w:rsidRPr="001B5867">
        <w:rPr>
          <w:rFonts w:ascii="Arial" w:hAnsi="Arial" w:cs="Arial"/>
        </w:rPr>
        <w:t>.</w:t>
      </w:r>
    </w:p>
    <w:p w:rsidR="00B45B19" w:rsidRDefault="00B45B19" w:rsidP="006D7F86">
      <w:pPr>
        <w:spacing w:line="240" w:lineRule="auto"/>
        <w:ind w:firstLine="0"/>
        <w:rPr>
          <w:rFonts w:ascii="Arial" w:hAnsi="Arial" w:cs="Arial"/>
        </w:rPr>
      </w:pPr>
      <w:proofErr w:type="spellStart"/>
      <w:proofErr w:type="gramStart"/>
      <w:r w:rsidRPr="001B5867">
        <w:rPr>
          <w:rFonts w:ascii="Arial" w:hAnsi="Arial" w:cs="Arial"/>
        </w:rPr>
        <w:t>php</w:t>
      </w:r>
      <w:proofErr w:type="spellEnd"/>
      <w:proofErr w:type="gramEnd"/>
      <w:r w:rsidRPr="001B5867">
        <w:rPr>
          <w:rFonts w:ascii="Arial" w:hAnsi="Arial" w:cs="Arial"/>
        </w:rPr>
        <w:t>/</w:t>
      </w:r>
      <w:proofErr w:type="spellStart"/>
      <w:r w:rsidRPr="001B5867">
        <w:rPr>
          <w:rFonts w:ascii="Arial" w:hAnsi="Arial" w:cs="Arial"/>
        </w:rPr>
        <w:t>Cien_Farm</w:t>
      </w:r>
      <w:proofErr w:type="spellEnd"/>
      <w:r w:rsidRPr="001B5867">
        <w:rPr>
          <w:rFonts w:ascii="Arial" w:hAnsi="Arial" w:cs="Arial"/>
        </w:rPr>
        <w:t>/</w:t>
      </w:r>
      <w:proofErr w:type="spellStart"/>
      <w:r w:rsidRPr="001B5867">
        <w:rPr>
          <w:rFonts w:ascii="Arial" w:hAnsi="Arial" w:cs="Arial"/>
        </w:rPr>
        <w:t>article</w:t>
      </w:r>
      <w:proofErr w:type="spellEnd"/>
      <w:r w:rsidRPr="001B5867">
        <w:rPr>
          <w:rFonts w:ascii="Arial" w:hAnsi="Arial" w:cs="Arial"/>
        </w:rPr>
        <w:t>/</w:t>
      </w:r>
      <w:proofErr w:type="spellStart"/>
      <w:r w:rsidRPr="001B5867">
        <w:rPr>
          <w:rFonts w:ascii="Arial" w:hAnsi="Arial" w:cs="Arial"/>
        </w:rPr>
        <w:t>viewFile</w:t>
      </w:r>
      <w:proofErr w:type="spellEnd"/>
      <w:r w:rsidRPr="001B5867">
        <w:rPr>
          <w:rFonts w:ascii="Arial" w:hAnsi="Arial" w:cs="Arial"/>
        </w:rPr>
        <w:t>/618/820&gt; Acesso em: 11 fev. 2015.</w:t>
      </w:r>
      <w:r w:rsidRPr="001B5867">
        <w:rPr>
          <w:rFonts w:ascii="Arial" w:hAnsi="Arial" w:cs="Arial"/>
        </w:rPr>
        <w:cr/>
      </w:r>
    </w:p>
    <w:p w:rsidR="006D7F86" w:rsidRPr="001B5867" w:rsidRDefault="006D7F86" w:rsidP="006D7F86">
      <w:pPr>
        <w:spacing w:line="240" w:lineRule="auto"/>
        <w:ind w:firstLine="0"/>
        <w:rPr>
          <w:rFonts w:ascii="Arial" w:hAnsi="Arial" w:cs="Arial"/>
        </w:rPr>
      </w:pPr>
    </w:p>
    <w:p w:rsidR="00B45B19" w:rsidRDefault="00B45B19" w:rsidP="006D7F86">
      <w:pPr>
        <w:spacing w:line="240" w:lineRule="auto"/>
        <w:ind w:firstLine="0"/>
        <w:rPr>
          <w:rFonts w:ascii="Arial" w:hAnsi="Arial" w:cs="Arial"/>
        </w:rPr>
      </w:pPr>
      <w:r>
        <w:rPr>
          <w:rFonts w:ascii="Arial" w:hAnsi="Arial" w:cs="Arial"/>
        </w:rPr>
        <w:t xml:space="preserve">18 </w:t>
      </w:r>
      <w:r w:rsidRPr="001B5867">
        <w:rPr>
          <w:rFonts w:ascii="Arial" w:hAnsi="Arial" w:cs="Arial"/>
        </w:rPr>
        <w:t xml:space="preserve">MARQUES, </w:t>
      </w:r>
      <w:proofErr w:type="spellStart"/>
      <w:r w:rsidRPr="001B5867">
        <w:rPr>
          <w:rFonts w:ascii="Arial" w:hAnsi="Arial" w:cs="Arial"/>
        </w:rPr>
        <w:t>Liete</w:t>
      </w:r>
      <w:proofErr w:type="spellEnd"/>
      <w:r w:rsidRPr="001B5867">
        <w:rPr>
          <w:rFonts w:ascii="Arial" w:hAnsi="Arial" w:cs="Arial"/>
        </w:rPr>
        <w:t xml:space="preserve"> de Fátima Gouveia; FURTADO, Izabel Cristina; MONACO, Luciana Cristina Reis Di. </w:t>
      </w:r>
      <w:r w:rsidRPr="001B5867">
        <w:rPr>
          <w:rFonts w:ascii="Arial" w:hAnsi="Arial" w:cs="Arial"/>
          <w:b/>
        </w:rPr>
        <w:t>Alta hospitalar:</w:t>
      </w:r>
      <w:r w:rsidRPr="001B5867">
        <w:rPr>
          <w:rFonts w:ascii="Arial" w:hAnsi="Arial" w:cs="Arial"/>
        </w:rPr>
        <w:t xml:space="preserve"> um enfoque farmacêutico Reconciliação de Medicação. Disponível em: </w:t>
      </w:r>
      <w:r w:rsidRPr="00952DB6">
        <w:rPr>
          <w:rFonts w:ascii="Arial" w:hAnsi="Arial" w:cs="Arial"/>
        </w:rPr>
        <w:t>http://bvsms.saude.gov.br/bvs/premio_medica/2010</w:t>
      </w:r>
      <w:r w:rsidRPr="001B5867">
        <w:rPr>
          <w:rFonts w:ascii="Arial" w:hAnsi="Arial" w:cs="Arial"/>
        </w:rPr>
        <w:t>/</w:t>
      </w:r>
    </w:p>
    <w:p w:rsidR="00B45B19" w:rsidRPr="001B5867" w:rsidRDefault="00B45B19" w:rsidP="006D7F86">
      <w:pPr>
        <w:spacing w:line="240" w:lineRule="auto"/>
        <w:ind w:firstLine="0"/>
        <w:rPr>
          <w:rFonts w:ascii="Arial" w:hAnsi="Arial" w:cs="Arial"/>
        </w:rPr>
      </w:pPr>
      <w:proofErr w:type="spellStart"/>
      <w:proofErr w:type="gramStart"/>
      <w:r w:rsidRPr="001B5867">
        <w:rPr>
          <w:rFonts w:ascii="Arial" w:hAnsi="Arial" w:cs="Arial"/>
        </w:rPr>
        <w:t>mencoes</w:t>
      </w:r>
      <w:proofErr w:type="spellEnd"/>
      <w:proofErr w:type="gramEnd"/>
      <w:r w:rsidRPr="001B5867">
        <w:rPr>
          <w:rFonts w:ascii="Arial" w:hAnsi="Arial" w:cs="Arial"/>
        </w:rPr>
        <w:t>/Trabalho_completo_liete_fatima_gouveia_marques.pdf. Acesso em: 15 jun. 2015.</w:t>
      </w:r>
    </w:p>
    <w:p w:rsidR="00B45B19" w:rsidRDefault="00B45B19" w:rsidP="006D7F86">
      <w:pPr>
        <w:spacing w:line="240" w:lineRule="auto"/>
        <w:ind w:firstLine="0"/>
        <w:rPr>
          <w:rFonts w:ascii="Arial" w:hAnsi="Arial" w:cs="Arial"/>
        </w:rPr>
      </w:pPr>
    </w:p>
    <w:p w:rsidR="006D7F86" w:rsidRPr="00DE2D08" w:rsidRDefault="006D7F86" w:rsidP="006D7F86">
      <w:pPr>
        <w:spacing w:line="240" w:lineRule="auto"/>
        <w:ind w:firstLine="0"/>
        <w:rPr>
          <w:rFonts w:ascii="Arial" w:hAnsi="Arial" w:cs="Arial"/>
        </w:rPr>
      </w:pPr>
    </w:p>
    <w:p w:rsidR="00B45B19" w:rsidRPr="00DE2D08" w:rsidRDefault="00B45B19" w:rsidP="006D7F86">
      <w:pPr>
        <w:spacing w:line="240" w:lineRule="auto"/>
        <w:ind w:firstLine="0"/>
        <w:rPr>
          <w:rFonts w:ascii="Arial" w:hAnsi="Arial" w:cs="Arial"/>
        </w:rPr>
      </w:pPr>
      <w:proofErr w:type="gramStart"/>
      <w:r>
        <w:rPr>
          <w:rFonts w:ascii="Arial" w:hAnsi="Arial" w:cs="Arial"/>
        </w:rPr>
        <w:t xml:space="preserve">19 </w:t>
      </w:r>
      <w:r w:rsidRPr="00DE2D08">
        <w:rPr>
          <w:rFonts w:ascii="Arial" w:hAnsi="Arial" w:cs="Arial"/>
        </w:rPr>
        <w:t>RESOLUÇÃO</w:t>
      </w:r>
      <w:proofErr w:type="gramEnd"/>
      <w:r w:rsidRPr="00DE2D08">
        <w:rPr>
          <w:rFonts w:ascii="Arial" w:hAnsi="Arial" w:cs="Arial"/>
        </w:rPr>
        <w:t xml:space="preserve"> - RDC nº 138, de 29 de maio de 2003 Republicada no D.O.U de 06/01/2004. Disponível em: &lt;http://www.cff.org.br/userfiles/33%20-%20BRASIL_%20MINIST%C3%89RIO%20DA%20SA%C3%9ADE%202003%20RDC_138_2003_ANVISA.pdf&gt;Acesso em: 15 jun. 2015.</w:t>
      </w:r>
    </w:p>
    <w:p w:rsidR="00B45B19" w:rsidRPr="006D7F86" w:rsidRDefault="00B45B19" w:rsidP="00192B9A">
      <w:pPr>
        <w:spacing w:line="240" w:lineRule="auto"/>
        <w:ind w:firstLine="0"/>
        <w:rPr>
          <w:rFonts w:ascii="Arial" w:hAnsi="Arial" w:cs="Arial"/>
          <w:color w:val="000000"/>
        </w:rPr>
      </w:pPr>
    </w:p>
    <w:p w:rsidR="00B45B19" w:rsidRDefault="00B45B19" w:rsidP="00192B9A">
      <w:pPr>
        <w:spacing w:line="240" w:lineRule="auto"/>
        <w:ind w:firstLine="0"/>
        <w:rPr>
          <w:rFonts w:ascii="Arial" w:hAnsi="Arial" w:cs="Arial"/>
          <w:color w:val="000000"/>
        </w:rPr>
      </w:pPr>
    </w:p>
    <w:p w:rsidR="00192B9A" w:rsidRPr="00192B9A" w:rsidRDefault="00192B9A" w:rsidP="00192B9A">
      <w:pPr>
        <w:spacing w:line="240" w:lineRule="auto"/>
        <w:ind w:firstLine="0"/>
        <w:rPr>
          <w:rFonts w:ascii="Arial" w:hAnsi="Arial" w:cs="Arial"/>
          <w:color w:val="000000"/>
        </w:rPr>
      </w:pPr>
      <w:r w:rsidRPr="00192B9A">
        <w:rPr>
          <w:rFonts w:ascii="Arial" w:hAnsi="Arial" w:cs="Arial"/>
          <w:color w:val="000000"/>
        </w:rPr>
        <w:t xml:space="preserve">20 SANTOS, L; TORRIANI, M.S; BARROS, L. </w:t>
      </w:r>
      <w:r w:rsidRPr="00192B9A">
        <w:rPr>
          <w:rFonts w:ascii="Arial" w:hAnsi="Arial" w:cs="Arial"/>
          <w:b/>
          <w:color w:val="000000"/>
        </w:rPr>
        <w:t xml:space="preserve">Medicamentos na prática da </w:t>
      </w:r>
      <w:r>
        <w:rPr>
          <w:rFonts w:ascii="Arial" w:hAnsi="Arial" w:cs="Arial"/>
          <w:b/>
          <w:color w:val="000000"/>
        </w:rPr>
        <w:t>f</w:t>
      </w:r>
      <w:r w:rsidRPr="00192B9A">
        <w:rPr>
          <w:rFonts w:ascii="Arial" w:hAnsi="Arial" w:cs="Arial"/>
          <w:b/>
          <w:color w:val="000000"/>
        </w:rPr>
        <w:t>armácia clínica</w:t>
      </w:r>
      <w:r w:rsidRPr="00192B9A">
        <w:rPr>
          <w:rFonts w:ascii="Arial" w:hAnsi="Arial" w:cs="Arial"/>
          <w:color w:val="000000"/>
        </w:rPr>
        <w:t xml:space="preserve">. Porto Alegre: Artmed, 2013.  </w:t>
      </w:r>
    </w:p>
    <w:p w:rsidR="00192B9A" w:rsidRPr="00192B9A" w:rsidRDefault="00192B9A" w:rsidP="006D7F86">
      <w:pPr>
        <w:ind w:firstLine="0"/>
        <w:rPr>
          <w:rFonts w:ascii="Arial" w:hAnsi="Arial" w:cs="Arial"/>
          <w:color w:val="000000"/>
        </w:rPr>
      </w:pPr>
    </w:p>
    <w:p w:rsidR="00192B9A" w:rsidRPr="00192B9A" w:rsidRDefault="00192B9A" w:rsidP="00192B9A">
      <w:pPr>
        <w:ind w:firstLine="0"/>
        <w:rPr>
          <w:rFonts w:ascii="Arial" w:hAnsi="Arial" w:cs="Arial"/>
          <w:color w:val="000000"/>
          <w:sz w:val="28"/>
          <w:szCs w:val="28"/>
        </w:rPr>
      </w:pPr>
    </w:p>
    <w:p w:rsidR="00763C91" w:rsidRPr="00FA4792" w:rsidRDefault="00763C91" w:rsidP="006D7F86">
      <w:pPr>
        <w:ind w:firstLine="0"/>
        <w:jc w:val="center"/>
        <w:rPr>
          <w:rFonts w:ascii="Arial" w:hAnsi="Arial" w:cs="Arial"/>
          <w:b/>
          <w:color w:val="000000"/>
          <w:sz w:val="28"/>
          <w:szCs w:val="28"/>
        </w:rPr>
      </w:pPr>
      <w:r w:rsidRPr="00FA4792">
        <w:rPr>
          <w:rFonts w:ascii="Arial" w:hAnsi="Arial" w:cs="Arial"/>
          <w:b/>
          <w:color w:val="000000"/>
          <w:sz w:val="28"/>
          <w:szCs w:val="28"/>
        </w:rPr>
        <w:t>AGRADECIMENTOS</w:t>
      </w:r>
    </w:p>
    <w:p w:rsidR="00763C91" w:rsidRDefault="00763C91" w:rsidP="006D7F86">
      <w:pPr>
        <w:ind w:left="1134" w:firstLine="0"/>
        <w:rPr>
          <w:rFonts w:ascii="Arial" w:hAnsi="Arial" w:cs="Arial"/>
        </w:rPr>
      </w:pPr>
    </w:p>
    <w:p w:rsidR="00CA11D2" w:rsidRPr="00CA11D2" w:rsidRDefault="00CA11D2" w:rsidP="006D7F86">
      <w:pPr>
        <w:ind w:left="1134" w:firstLine="0"/>
        <w:rPr>
          <w:rFonts w:ascii="Arial" w:hAnsi="Arial" w:cs="Arial"/>
        </w:rPr>
      </w:pPr>
    </w:p>
    <w:p w:rsidR="00CA11D2" w:rsidRPr="00CA11D2" w:rsidRDefault="00CA11D2" w:rsidP="00CA11D2">
      <w:pPr>
        <w:ind w:firstLine="709"/>
        <w:rPr>
          <w:rFonts w:ascii="Arial" w:hAnsi="Arial" w:cs="Arial"/>
        </w:rPr>
      </w:pPr>
      <w:r w:rsidRPr="00CA11D2">
        <w:rPr>
          <w:rFonts w:ascii="Arial" w:hAnsi="Arial" w:cs="Arial"/>
        </w:rPr>
        <w:t>Primeiramente a Deus, Pai de infinita bondade e misericórdia que permitiu que esse objetivo fosse alcançado.</w:t>
      </w:r>
    </w:p>
    <w:p w:rsidR="00CA11D2" w:rsidRPr="00CA11D2" w:rsidRDefault="00CA11D2" w:rsidP="00CA11D2">
      <w:pPr>
        <w:ind w:firstLine="709"/>
        <w:rPr>
          <w:rFonts w:ascii="Arial" w:hAnsi="Arial" w:cs="Arial"/>
        </w:rPr>
      </w:pPr>
      <w:r w:rsidRPr="00CA11D2">
        <w:rPr>
          <w:rFonts w:ascii="Arial" w:hAnsi="Arial" w:cs="Arial"/>
        </w:rPr>
        <w:t xml:space="preserve">Aos meus familiares pelo apoio incondicional. </w:t>
      </w:r>
    </w:p>
    <w:p w:rsidR="00CA11D2" w:rsidRPr="00CA11D2" w:rsidRDefault="00CA11D2" w:rsidP="00CA11D2">
      <w:pPr>
        <w:ind w:firstLine="709"/>
        <w:rPr>
          <w:rFonts w:ascii="Arial" w:hAnsi="Arial" w:cs="Arial"/>
        </w:rPr>
      </w:pPr>
      <w:r w:rsidRPr="00CA11D2">
        <w:rPr>
          <w:rFonts w:ascii="Arial" w:hAnsi="Arial" w:cs="Arial"/>
        </w:rPr>
        <w:t xml:space="preserve">Ao meu pai </w:t>
      </w:r>
      <w:proofErr w:type="spellStart"/>
      <w:r w:rsidRPr="00CA11D2">
        <w:rPr>
          <w:rFonts w:ascii="Arial" w:hAnsi="Arial" w:cs="Arial"/>
        </w:rPr>
        <w:t>Oton</w:t>
      </w:r>
      <w:proofErr w:type="spellEnd"/>
      <w:r w:rsidRPr="00CA11D2">
        <w:rPr>
          <w:rFonts w:ascii="Arial" w:hAnsi="Arial" w:cs="Arial"/>
        </w:rPr>
        <w:t xml:space="preserve"> por ser meu espelho e permitir que </w:t>
      </w:r>
      <w:proofErr w:type="gramStart"/>
      <w:r w:rsidRPr="00CA11D2">
        <w:rPr>
          <w:rFonts w:ascii="Arial" w:hAnsi="Arial" w:cs="Arial"/>
        </w:rPr>
        <w:t>seguirei</w:t>
      </w:r>
      <w:proofErr w:type="gramEnd"/>
      <w:r w:rsidRPr="00CA11D2">
        <w:rPr>
          <w:rFonts w:ascii="Arial" w:hAnsi="Arial" w:cs="Arial"/>
        </w:rPr>
        <w:t xml:space="preserve"> seus passos, a minha mãe Adélia por insistir na minha formação e me ensinar que nada é impossível nesta vida, que querer é poder.</w:t>
      </w:r>
    </w:p>
    <w:p w:rsidR="00CA11D2" w:rsidRPr="00CA11D2" w:rsidRDefault="00CA11D2" w:rsidP="00CA11D2">
      <w:pPr>
        <w:ind w:firstLine="709"/>
        <w:rPr>
          <w:rFonts w:ascii="Arial" w:hAnsi="Arial" w:cs="Arial"/>
        </w:rPr>
      </w:pPr>
      <w:r w:rsidRPr="00CA11D2">
        <w:rPr>
          <w:rFonts w:ascii="Arial" w:hAnsi="Arial" w:cs="Arial"/>
        </w:rPr>
        <w:t>Ao meu esposo Arthur Matheus, que acompanhou de perto os momentos de dificuldades, de alegrias, e que sempre me deu forças para seguir em frente.</w:t>
      </w:r>
    </w:p>
    <w:p w:rsidR="00CA11D2" w:rsidRPr="00CA11D2" w:rsidRDefault="00CA11D2" w:rsidP="00CA11D2">
      <w:pPr>
        <w:ind w:firstLine="709"/>
        <w:rPr>
          <w:rFonts w:ascii="Arial" w:hAnsi="Arial" w:cs="Arial"/>
        </w:rPr>
      </w:pPr>
      <w:r w:rsidRPr="00CA11D2">
        <w:rPr>
          <w:rFonts w:ascii="Arial" w:hAnsi="Arial" w:cs="Arial"/>
        </w:rPr>
        <w:lastRenderedPageBreak/>
        <w:t>Aos meus amigos, por estarem presentes em todos os momentos.</w:t>
      </w:r>
    </w:p>
    <w:p w:rsidR="00CA11D2" w:rsidRPr="00CA11D2" w:rsidRDefault="00CA11D2" w:rsidP="00CA11D2">
      <w:pPr>
        <w:ind w:firstLine="709"/>
        <w:rPr>
          <w:rFonts w:ascii="Arial" w:hAnsi="Arial" w:cs="Arial"/>
        </w:rPr>
      </w:pPr>
      <w:r w:rsidRPr="00CA11D2">
        <w:rPr>
          <w:rFonts w:ascii="Arial" w:hAnsi="Arial" w:cs="Arial"/>
        </w:rPr>
        <w:t xml:space="preserve">A todos os professores que fizeram parte dessa jornada acadêmica, que auxiliaram na construção do conhecimento, pelas preciosas orientações e ensinamentos; </w:t>
      </w:r>
    </w:p>
    <w:p w:rsidR="00CA11D2" w:rsidRPr="00CA11D2" w:rsidRDefault="00CA11D2" w:rsidP="00CA11D2">
      <w:pPr>
        <w:ind w:firstLine="709"/>
        <w:rPr>
          <w:rFonts w:ascii="Arial" w:hAnsi="Arial" w:cs="Arial"/>
        </w:rPr>
      </w:pPr>
      <w:r w:rsidRPr="00CA11D2">
        <w:rPr>
          <w:rFonts w:ascii="Arial" w:hAnsi="Arial" w:cs="Arial"/>
        </w:rPr>
        <w:t xml:space="preserve">Em especial à minha orientadora professora </w:t>
      </w:r>
      <w:proofErr w:type="spellStart"/>
      <w:r w:rsidRPr="00CA11D2">
        <w:rPr>
          <w:rFonts w:ascii="Arial" w:hAnsi="Arial" w:cs="Arial"/>
        </w:rPr>
        <w:t>Adriele</w:t>
      </w:r>
      <w:proofErr w:type="spellEnd"/>
      <w:r w:rsidRPr="00CA11D2">
        <w:rPr>
          <w:rFonts w:ascii="Arial" w:hAnsi="Arial" w:cs="Arial"/>
        </w:rPr>
        <w:t xml:space="preserve"> Laurinda Silva, pela paciência, motivação e valiosas orientações.</w:t>
      </w:r>
    </w:p>
    <w:p w:rsidR="00CA11D2" w:rsidRPr="00CA11D2" w:rsidRDefault="00CA11D2" w:rsidP="00CA11D2">
      <w:pPr>
        <w:ind w:firstLine="709"/>
        <w:rPr>
          <w:rFonts w:ascii="Arial" w:hAnsi="Arial" w:cs="Arial"/>
        </w:rPr>
      </w:pPr>
      <w:r w:rsidRPr="00CA11D2">
        <w:rPr>
          <w:rFonts w:ascii="Arial" w:hAnsi="Arial" w:cs="Arial"/>
        </w:rPr>
        <w:t>A Banca examinadora pela presença e sugestões.</w:t>
      </w:r>
    </w:p>
    <w:p w:rsidR="00CA11D2" w:rsidRPr="00CA11D2" w:rsidRDefault="00CA11D2" w:rsidP="00CA11D2">
      <w:pPr>
        <w:ind w:firstLine="709"/>
        <w:rPr>
          <w:rFonts w:ascii="Arial" w:hAnsi="Arial" w:cs="Arial"/>
        </w:rPr>
      </w:pPr>
      <w:r w:rsidRPr="00CA11D2">
        <w:rPr>
          <w:rFonts w:ascii="Arial" w:hAnsi="Arial" w:cs="Arial"/>
        </w:rPr>
        <w:t>Aqueles que colaboraram de uma forma ou de outra para a concretização desse estudo.</w:t>
      </w:r>
    </w:p>
    <w:p w:rsidR="00CA11D2" w:rsidRPr="00CA11D2" w:rsidRDefault="00CA11D2" w:rsidP="00CA11D2">
      <w:pPr>
        <w:ind w:firstLine="709"/>
        <w:rPr>
          <w:rFonts w:ascii="Arial" w:hAnsi="Arial" w:cs="Arial"/>
        </w:rPr>
      </w:pPr>
      <w:r w:rsidRPr="00CA11D2">
        <w:rPr>
          <w:rFonts w:ascii="Arial" w:hAnsi="Arial" w:cs="Arial"/>
        </w:rPr>
        <w:t>Finalizo agradecendo ao meu anjinho Arthur que me ensinou o que é sentir o amor incondicional, me ensinou que a vida é uma brincadeira</w:t>
      </w:r>
      <w:proofErr w:type="gramStart"/>
      <w:r w:rsidRPr="00CA11D2">
        <w:rPr>
          <w:rFonts w:ascii="Arial" w:hAnsi="Arial" w:cs="Arial"/>
        </w:rPr>
        <w:t>!!!</w:t>
      </w:r>
      <w:proofErr w:type="gramEnd"/>
    </w:p>
    <w:p w:rsidR="00763C91" w:rsidRPr="00FA4792" w:rsidRDefault="00763C91" w:rsidP="00CA11D2">
      <w:pPr>
        <w:ind w:left="1134" w:firstLine="709"/>
        <w:rPr>
          <w:rFonts w:ascii="Arial" w:hAnsi="Arial" w:cs="Arial"/>
        </w:rPr>
      </w:pPr>
    </w:p>
    <w:p w:rsidR="00763C91" w:rsidRPr="00FA4792" w:rsidRDefault="00763C91" w:rsidP="00CA11D2">
      <w:pPr>
        <w:tabs>
          <w:tab w:val="left" w:pos="5710"/>
        </w:tabs>
        <w:ind w:firstLine="709"/>
        <w:rPr>
          <w:rFonts w:ascii="Arial" w:hAnsi="Arial" w:cs="Arial"/>
        </w:rPr>
      </w:pPr>
    </w:p>
    <w:p w:rsidR="002E7CB0" w:rsidRDefault="002E7CB0" w:rsidP="00CA11D2">
      <w:pPr>
        <w:spacing w:line="240" w:lineRule="auto"/>
        <w:ind w:firstLine="709"/>
        <w:rPr>
          <w:rFonts w:ascii="Arial" w:hAnsi="Arial" w:cs="Arial"/>
          <w:b/>
          <w:color w:val="000000" w:themeColor="text1"/>
          <w:sz w:val="28"/>
          <w:szCs w:val="28"/>
        </w:rPr>
      </w:pPr>
    </w:p>
    <w:p w:rsidR="002E7CB0" w:rsidRDefault="002E7CB0" w:rsidP="00CA11D2">
      <w:pPr>
        <w:spacing w:line="240" w:lineRule="auto"/>
        <w:ind w:firstLine="709"/>
        <w:rPr>
          <w:rFonts w:ascii="Arial" w:hAnsi="Arial" w:cs="Arial"/>
          <w:b/>
          <w:color w:val="000000" w:themeColor="text1"/>
          <w:sz w:val="28"/>
          <w:szCs w:val="28"/>
        </w:rPr>
      </w:pPr>
    </w:p>
    <w:p w:rsidR="002E7CB0" w:rsidRDefault="002E7CB0" w:rsidP="00CA11D2">
      <w:pPr>
        <w:spacing w:line="240" w:lineRule="auto"/>
        <w:ind w:firstLine="709"/>
        <w:rPr>
          <w:rFonts w:ascii="Arial" w:hAnsi="Arial" w:cs="Arial"/>
          <w:b/>
          <w:color w:val="000000" w:themeColor="text1"/>
          <w:sz w:val="28"/>
          <w:szCs w:val="28"/>
        </w:rPr>
      </w:pPr>
    </w:p>
    <w:p w:rsidR="002E7CB0" w:rsidRDefault="002E7CB0" w:rsidP="00BE08B7">
      <w:pPr>
        <w:spacing w:line="240" w:lineRule="auto"/>
        <w:ind w:firstLine="0"/>
        <w:rPr>
          <w:rFonts w:ascii="Arial" w:hAnsi="Arial" w:cs="Arial"/>
          <w:b/>
          <w:color w:val="000000" w:themeColor="text1"/>
          <w:sz w:val="28"/>
          <w:szCs w:val="28"/>
        </w:rPr>
      </w:pPr>
    </w:p>
    <w:p w:rsidR="002E7CB0" w:rsidRDefault="002E7CB0" w:rsidP="00BE08B7">
      <w:pPr>
        <w:spacing w:line="240" w:lineRule="auto"/>
        <w:ind w:firstLine="0"/>
        <w:rPr>
          <w:rFonts w:ascii="Arial" w:hAnsi="Arial" w:cs="Arial"/>
          <w:b/>
          <w:color w:val="000000" w:themeColor="text1"/>
          <w:sz w:val="28"/>
          <w:szCs w:val="28"/>
        </w:rPr>
      </w:pPr>
    </w:p>
    <w:p w:rsidR="002E7CB0" w:rsidRDefault="002E7CB0" w:rsidP="00BE08B7">
      <w:pPr>
        <w:spacing w:line="240" w:lineRule="auto"/>
        <w:ind w:firstLine="0"/>
        <w:rPr>
          <w:rFonts w:ascii="Arial" w:hAnsi="Arial" w:cs="Arial"/>
          <w:b/>
          <w:color w:val="000000" w:themeColor="text1"/>
          <w:sz w:val="28"/>
          <w:szCs w:val="28"/>
        </w:rPr>
      </w:pPr>
    </w:p>
    <w:p w:rsidR="002E7CB0" w:rsidRDefault="002E7CB0" w:rsidP="00BE08B7">
      <w:pPr>
        <w:spacing w:line="240" w:lineRule="auto"/>
        <w:ind w:firstLine="0"/>
        <w:rPr>
          <w:rFonts w:ascii="Arial" w:hAnsi="Arial" w:cs="Arial"/>
          <w:b/>
          <w:color w:val="000000" w:themeColor="text1"/>
          <w:sz w:val="28"/>
          <w:szCs w:val="28"/>
        </w:rPr>
      </w:pPr>
    </w:p>
    <w:p w:rsidR="002E7CB0" w:rsidRDefault="002E7CB0" w:rsidP="00BE08B7">
      <w:pPr>
        <w:spacing w:line="240" w:lineRule="auto"/>
        <w:ind w:firstLine="0"/>
        <w:rPr>
          <w:rFonts w:ascii="Arial" w:hAnsi="Arial" w:cs="Arial"/>
          <w:b/>
          <w:color w:val="000000" w:themeColor="text1"/>
          <w:sz w:val="28"/>
          <w:szCs w:val="28"/>
        </w:rPr>
      </w:pPr>
    </w:p>
    <w:p w:rsidR="002E7CB0" w:rsidRDefault="002E7CB0" w:rsidP="00BE08B7">
      <w:pPr>
        <w:spacing w:line="240" w:lineRule="auto"/>
        <w:ind w:firstLine="0"/>
        <w:rPr>
          <w:rFonts w:ascii="Arial" w:hAnsi="Arial" w:cs="Arial"/>
          <w:b/>
          <w:color w:val="000000" w:themeColor="text1"/>
          <w:sz w:val="28"/>
          <w:szCs w:val="28"/>
        </w:rPr>
      </w:pPr>
    </w:p>
    <w:p w:rsidR="002E7CB0" w:rsidRDefault="002E7CB0" w:rsidP="00BE08B7">
      <w:pPr>
        <w:spacing w:line="240" w:lineRule="auto"/>
        <w:ind w:firstLine="0"/>
        <w:rPr>
          <w:rFonts w:ascii="Arial" w:hAnsi="Arial" w:cs="Arial"/>
          <w:b/>
          <w:color w:val="000000" w:themeColor="text1"/>
          <w:sz w:val="28"/>
          <w:szCs w:val="28"/>
        </w:rPr>
      </w:pPr>
    </w:p>
    <w:p w:rsidR="00CA11D2" w:rsidRDefault="00CA11D2" w:rsidP="00BE08B7">
      <w:pPr>
        <w:spacing w:line="240" w:lineRule="auto"/>
        <w:ind w:firstLine="0"/>
        <w:rPr>
          <w:rFonts w:ascii="Arial" w:hAnsi="Arial" w:cs="Arial"/>
          <w:b/>
          <w:color w:val="000000" w:themeColor="text1"/>
          <w:sz w:val="28"/>
          <w:szCs w:val="28"/>
        </w:rPr>
      </w:pPr>
    </w:p>
    <w:p w:rsidR="00CA11D2" w:rsidRDefault="00CA11D2" w:rsidP="00BE08B7">
      <w:pPr>
        <w:spacing w:line="240" w:lineRule="auto"/>
        <w:ind w:firstLine="0"/>
        <w:rPr>
          <w:rFonts w:ascii="Arial" w:hAnsi="Arial" w:cs="Arial"/>
          <w:b/>
          <w:color w:val="000000" w:themeColor="text1"/>
          <w:sz w:val="28"/>
          <w:szCs w:val="28"/>
        </w:rPr>
      </w:pPr>
    </w:p>
    <w:p w:rsidR="00CA11D2" w:rsidRDefault="00CA11D2" w:rsidP="00BE08B7">
      <w:pPr>
        <w:spacing w:line="240" w:lineRule="auto"/>
        <w:ind w:firstLine="0"/>
        <w:rPr>
          <w:rFonts w:ascii="Arial" w:hAnsi="Arial" w:cs="Arial"/>
          <w:b/>
          <w:color w:val="000000" w:themeColor="text1"/>
          <w:sz w:val="28"/>
          <w:szCs w:val="28"/>
        </w:rPr>
      </w:pPr>
    </w:p>
    <w:p w:rsidR="00CA11D2" w:rsidRDefault="00CA11D2" w:rsidP="00BE08B7">
      <w:pPr>
        <w:spacing w:line="240" w:lineRule="auto"/>
        <w:ind w:firstLine="0"/>
        <w:rPr>
          <w:rFonts w:ascii="Arial" w:hAnsi="Arial" w:cs="Arial"/>
          <w:b/>
          <w:color w:val="000000" w:themeColor="text1"/>
          <w:sz w:val="28"/>
          <w:szCs w:val="28"/>
        </w:rPr>
      </w:pPr>
    </w:p>
    <w:p w:rsidR="00CA11D2" w:rsidRDefault="00CA11D2" w:rsidP="00BE08B7">
      <w:pPr>
        <w:spacing w:line="240" w:lineRule="auto"/>
        <w:ind w:firstLine="0"/>
        <w:rPr>
          <w:rFonts w:ascii="Arial" w:hAnsi="Arial" w:cs="Arial"/>
          <w:b/>
          <w:color w:val="000000" w:themeColor="text1"/>
          <w:sz w:val="28"/>
          <w:szCs w:val="28"/>
        </w:rPr>
      </w:pPr>
    </w:p>
    <w:p w:rsidR="00CA11D2" w:rsidRDefault="00CA11D2" w:rsidP="00BE08B7">
      <w:pPr>
        <w:spacing w:line="240" w:lineRule="auto"/>
        <w:ind w:firstLine="0"/>
        <w:rPr>
          <w:rFonts w:ascii="Arial" w:hAnsi="Arial" w:cs="Arial"/>
          <w:b/>
          <w:color w:val="000000" w:themeColor="text1"/>
          <w:sz w:val="28"/>
          <w:szCs w:val="28"/>
        </w:rPr>
      </w:pPr>
    </w:p>
    <w:p w:rsidR="00CA11D2" w:rsidRDefault="00CA11D2" w:rsidP="00BE08B7">
      <w:pPr>
        <w:spacing w:line="240" w:lineRule="auto"/>
        <w:ind w:firstLine="0"/>
        <w:rPr>
          <w:rFonts w:ascii="Arial" w:hAnsi="Arial" w:cs="Arial"/>
          <w:b/>
          <w:color w:val="000000" w:themeColor="text1"/>
          <w:sz w:val="28"/>
          <w:szCs w:val="28"/>
        </w:rPr>
      </w:pPr>
    </w:p>
    <w:p w:rsidR="00CA11D2" w:rsidRDefault="00CA11D2" w:rsidP="00BE08B7">
      <w:pPr>
        <w:spacing w:line="240" w:lineRule="auto"/>
        <w:ind w:firstLine="0"/>
        <w:rPr>
          <w:rFonts w:ascii="Arial" w:hAnsi="Arial" w:cs="Arial"/>
          <w:b/>
          <w:color w:val="000000" w:themeColor="text1"/>
          <w:sz w:val="28"/>
          <w:szCs w:val="28"/>
        </w:rPr>
      </w:pPr>
    </w:p>
    <w:p w:rsidR="00CA11D2" w:rsidRDefault="00CA11D2" w:rsidP="00BE08B7">
      <w:pPr>
        <w:spacing w:line="240" w:lineRule="auto"/>
        <w:ind w:firstLine="0"/>
        <w:rPr>
          <w:rFonts w:ascii="Arial" w:hAnsi="Arial" w:cs="Arial"/>
          <w:b/>
          <w:color w:val="000000" w:themeColor="text1"/>
          <w:sz w:val="28"/>
          <w:szCs w:val="28"/>
        </w:rPr>
      </w:pPr>
    </w:p>
    <w:p w:rsidR="00CA11D2" w:rsidRDefault="00CA11D2" w:rsidP="00BE08B7">
      <w:pPr>
        <w:spacing w:line="240" w:lineRule="auto"/>
        <w:ind w:firstLine="0"/>
        <w:rPr>
          <w:rFonts w:ascii="Arial" w:hAnsi="Arial" w:cs="Arial"/>
          <w:b/>
          <w:color w:val="000000" w:themeColor="text1"/>
          <w:sz w:val="28"/>
          <w:szCs w:val="28"/>
        </w:rPr>
      </w:pPr>
    </w:p>
    <w:p w:rsidR="00CA11D2" w:rsidRDefault="00CA11D2" w:rsidP="00BE08B7">
      <w:pPr>
        <w:spacing w:line="240" w:lineRule="auto"/>
        <w:ind w:firstLine="0"/>
        <w:rPr>
          <w:rFonts w:ascii="Arial" w:hAnsi="Arial" w:cs="Arial"/>
          <w:b/>
          <w:color w:val="000000" w:themeColor="text1"/>
          <w:sz w:val="28"/>
          <w:szCs w:val="28"/>
        </w:rPr>
      </w:pPr>
    </w:p>
    <w:p w:rsidR="00CA11D2" w:rsidRDefault="00CA11D2" w:rsidP="00BE08B7">
      <w:pPr>
        <w:spacing w:line="240" w:lineRule="auto"/>
        <w:ind w:firstLine="0"/>
        <w:rPr>
          <w:rFonts w:ascii="Arial" w:hAnsi="Arial" w:cs="Arial"/>
          <w:b/>
          <w:color w:val="000000" w:themeColor="text1"/>
          <w:sz w:val="28"/>
          <w:szCs w:val="28"/>
        </w:rPr>
      </w:pPr>
    </w:p>
    <w:p w:rsidR="00CA11D2" w:rsidRDefault="00CA11D2" w:rsidP="00BE08B7">
      <w:pPr>
        <w:spacing w:line="240" w:lineRule="auto"/>
        <w:ind w:firstLine="0"/>
        <w:rPr>
          <w:rFonts w:ascii="Arial" w:hAnsi="Arial" w:cs="Arial"/>
          <w:b/>
          <w:color w:val="000000" w:themeColor="text1"/>
          <w:sz w:val="28"/>
          <w:szCs w:val="28"/>
        </w:rPr>
      </w:pPr>
    </w:p>
    <w:p w:rsidR="00CA11D2" w:rsidRDefault="00CA11D2" w:rsidP="00BE08B7">
      <w:pPr>
        <w:spacing w:line="240" w:lineRule="auto"/>
        <w:ind w:firstLine="0"/>
        <w:rPr>
          <w:rFonts w:ascii="Arial" w:hAnsi="Arial" w:cs="Arial"/>
          <w:b/>
          <w:color w:val="000000" w:themeColor="text1"/>
          <w:sz w:val="28"/>
          <w:szCs w:val="28"/>
        </w:rPr>
      </w:pPr>
    </w:p>
    <w:p w:rsidR="00CA11D2" w:rsidRDefault="00CA11D2" w:rsidP="00BE08B7">
      <w:pPr>
        <w:spacing w:line="240" w:lineRule="auto"/>
        <w:ind w:firstLine="0"/>
        <w:rPr>
          <w:rFonts w:ascii="Arial" w:hAnsi="Arial" w:cs="Arial"/>
          <w:b/>
          <w:color w:val="000000" w:themeColor="text1"/>
          <w:sz w:val="28"/>
          <w:szCs w:val="28"/>
        </w:rPr>
      </w:pPr>
    </w:p>
    <w:p w:rsidR="00CA11D2" w:rsidRDefault="00CA11D2" w:rsidP="00BE08B7">
      <w:pPr>
        <w:spacing w:line="240" w:lineRule="auto"/>
        <w:ind w:firstLine="0"/>
        <w:rPr>
          <w:rFonts w:ascii="Arial" w:hAnsi="Arial" w:cs="Arial"/>
          <w:b/>
          <w:color w:val="000000" w:themeColor="text1"/>
          <w:sz w:val="28"/>
          <w:szCs w:val="28"/>
        </w:rPr>
      </w:pPr>
    </w:p>
    <w:p w:rsidR="00046E1F" w:rsidRPr="00AB6172" w:rsidRDefault="003371F3" w:rsidP="00046E1F">
      <w:pPr>
        <w:spacing w:line="240" w:lineRule="auto"/>
        <w:ind w:firstLine="0"/>
        <w:rPr>
          <w:rFonts w:ascii="Arial" w:hAnsi="Arial" w:cs="Arial"/>
          <w:b/>
          <w:color w:val="000000" w:themeColor="text1"/>
          <w:sz w:val="28"/>
          <w:szCs w:val="28"/>
        </w:rPr>
      </w:pPr>
      <w:r w:rsidRPr="00AB6172">
        <w:rPr>
          <w:rFonts w:ascii="Arial" w:hAnsi="Arial" w:cs="Arial"/>
          <w:b/>
          <w:color w:val="000000" w:themeColor="text1"/>
          <w:sz w:val="28"/>
          <w:szCs w:val="28"/>
        </w:rPr>
        <w:lastRenderedPageBreak/>
        <w:t>ANEXO A</w:t>
      </w:r>
      <w:r w:rsidR="00B14216" w:rsidRPr="00AB6172">
        <w:rPr>
          <w:rFonts w:ascii="Arial" w:hAnsi="Arial" w:cs="Arial"/>
          <w:b/>
          <w:color w:val="000000" w:themeColor="text1"/>
          <w:sz w:val="28"/>
          <w:szCs w:val="28"/>
        </w:rPr>
        <w:t xml:space="preserve"> - </w:t>
      </w:r>
      <w:r w:rsidR="00DE2D08" w:rsidRPr="00AB6172">
        <w:rPr>
          <w:rFonts w:ascii="Arial" w:hAnsi="Arial" w:cs="Arial"/>
          <w:b/>
          <w:color w:val="000000" w:themeColor="text1"/>
          <w:sz w:val="28"/>
          <w:szCs w:val="28"/>
        </w:rPr>
        <w:t>Lista de Grupos e Indicações Terapêuticas Especificadas (GITE)</w:t>
      </w:r>
    </w:p>
    <w:p w:rsidR="00CA11D2" w:rsidRPr="00AB6172" w:rsidRDefault="00CA11D2" w:rsidP="008C465B">
      <w:pPr>
        <w:ind w:firstLine="0"/>
        <w:rPr>
          <w:color w:val="000000" w:themeColor="text1"/>
        </w:rPr>
      </w:pPr>
    </w:p>
    <w:tbl>
      <w:tblPr>
        <w:tblStyle w:val="TableGrid"/>
        <w:tblpPr w:vertAnchor="text" w:horzAnchor="margin" w:tblpY="474"/>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 w:type="dxa"/>
        </w:tblCellMar>
        <w:tblLook w:val="04A0" w:firstRow="1" w:lastRow="0" w:firstColumn="1" w:lastColumn="0" w:noHBand="0" w:noVBand="1"/>
      </w:tblPr>
      <w:tblGrid>
        <w:gridCol w:w="2701"/>
        <w:gridCol w:w="3401"/>
        <w:gridCol w:w="2981"/>
      </w:tblGrid>
      <w:tr w:rsidR="00CA11D2" w:rsidRPr="00966DAE" w:rsidTr="00CA11D2">
        <w:trPr>
          <w:trHeight w:val="200"/>
        </w:trPr>
        <w:tc>
          <w:tcPr>
            <w:tcW w:w="1487" w:type="pct"/>
          </w:tcPr>
          <w:p w:rsidR="00CA11D2" w:rsidRPr="00966DAE" w:rsidRDefault="00CA11D2" w:rsidP="002C2EF1">
            <w:pPr>
              <w:spacing w:line="240" w:lineRule="auto"/>
              <w:ind w:left="1" w:firstLine="0"/>
              <w:jc w:val="center"/>
              <w:rPr>
                <w:rFonts w:ascii="Arial" w:hAnsi="Arial" w:cs="Arial"/>
                <w:b/>
                <w:sz w:val="20"/>
                <w:szCs w:val="20"/>
              </w:rPr>
            </w:pPr>
            <w:r w:rsidRPr="00966DAE">
              <w:rPr>
                <w:rFonts w:ascii="Arial" w:hAnsi="Arial" w:cs="Arial"/>
                <w:b/>
                <w:sz w:val="20"/>
                <w:szCs w:val="20"/>
              </w:rPr>
              <w:t>Grupos Terapêuticos</w:t>
            </w:r>
          </w:p>
        </w:tc>
        <w:tc>
          <w:tcPr>
            <w:tcW w:w="1872" w:type="pct"/>
          </w:tcPr>
          <w:p w:rsidR="00CA11D2" w:rsidRPr="00966DAE" w:rsidRDefault="00CA11D2" w:rsidP="002C2EF1">
            <w:pPr>
              <w:spacing w:line="240" w:lineRule="auto"/>
              <w:ind w:firstLine="0"/>
              <w:jc w:val="center"/>
              <w:rPr>
                <w:rFonts w:ascii="Arial" w:hAnsi="Arial" w:cs="Arial"/>
                <w:b/>
                <w:sz w:val="20"/>
                <w:szCs w:val="20"/>
              </w:rPr>
            </w:pPr>
            <w:r w:rsidRPr="00966DAE">
              <w:rPr>
                <w:rFonts w:ascii="Arial" w:hAnsi="Arial" w:cs="Arial"/>
                <w:b/>
                <w:sz w:val="20"/>
                <w:szCs w:val="20"/>
              </w:rPr>
              <w:t>Indicações Terapêuticas</w:t>
            </w:r>
          </w:p>
        </w:tc>
        <w:tc>
          <w:tcPr>
            <w:tcW w:w="1641" w:type="pct"/>
          </w:tcPr>
          <w:p w:rsidR="00CA11D2" w:rsidRPr="00966DAE" w:rsidRDefault="00CA11D2" w:rsidP="002C2EF1">
            <w:pPr>
              <w:spacing w:line="240" w:lineRule="auto"/>
              <w:ind w:firstLine="0"/>
              <w:jc w:val="center"/>
              <w:rPr>
                <w:rFonts w:ascii="Arial" w:hAnsi="Arial" w:cs="Arial"/>
                <w:b/>
                <w:sz w:val="20"/>
                <w:szCs w:val="20"/>
              </w:rPr>
            </w:pPr>
            <w:r w:rsidRPr="00966DAE">
              <w:rPr>
                <w:rFonts w:ascii="Arial" w:eastAsia="Times New Roman" w:hAnsi="Arial" w:cs="Arial"/>
                <w:b/>
                <w:sz w:val="20"/>
                <w:szCs w:val="20"/>
              </w:rPr>
              <w:t>Observações</w:t>
            </w:r>
          </w:p>
        </w:tc>
      </w:tr>
      <w:tr w:rsidR="00CA11D2" w:rsidRPr="00966DAE" w:rsidTr="00CA11D2">
        <w:trPr>
          <w:trHeight w:val="384"/>
        </w:trPr>
        <w:tc>
          <w:tcPr>
            <w:tcW w:w="1487" w:type="pct"/>
          </w:tcPr>
          <w:p w:rsidR="00CA11D2" w:rsidRPr="00966DAE" w:rsidRDefault="00CA11D2" w:rsidP="002C2EF1">
            <w:pPr>
              <w:spacing w:line="240" w:lineRule="auto"/>
              <w:ind w:left="1" w:firstLine="0"/>
              <w:jc w:val="left"/>
              <w:rPr>
                <w:rFonts w:ascii="Arial" w:hAnsi="Arial" w:cs="Arial"/>
                <w:sz w:val="20"/>
                <w:szCs w:val="20"/>
              </w:rPr>
            </w:pPr>
            <w:proofErr w:type="spellStart"/>
            <w:r w:rsidRPr="00966DAE">
              <w:rPr>
                <w:rFonts w:ascii="Arial" w:hAnsi="Arial" w:cs="Arial"/>
                <w:sz w:val="20"/>
                <w:szCs w:val="20"/>
              </w:rPr>
              <w:t>Antiacneicos</w:t>
            </w:r>
            <w:proofErr w:type="spellEnd"/>
            <w:r w:rsidRPr="00966DAE">
              <w:rPr>
                <w:rFonts w:ascii="Arial" w:hAnsi="Arial" w:cs="Arial"/>
                <w:sz w:val="20"/>
                <w:szCs w:val="20"/>
              </w:rPr>
              <w:tab/>
              <w:t xml:space="preserve">tópicos </w:t>
            </w:r>
            <w:r w:rsidRPr="00966DAE">
              <w:rPr>
                <w:rFonts w:ascii="Arial" w:hAnsi="Arial" w:cs="Arial"/>
                <w:sz w:val="20"/>
                <w:szCs w:val="20"/>
              </w:rPr>
              <w:tab/>
              <w:t>e adstringentes</w:t>
            </w:r>
          </w:p>
        </w:tc>
        <w:tc>
          <w:tcPr>
            <w:tcW w:w="1872" w:type="pct"/>
          </w:tcPr>
          <w:p w:rsidR="00CA11D2" w:rsidRPr="00966DAE" w:rsidRDefault="00CA11D2" w:rsidP="002C2EF1">
            <w:pPr>
              <w:spacing w:line="240" w:lineRule="auto"/>
              <w:ind w:firstLine="0"/>
              <w:rPr>
                <w:rFonts w:ascii="Arial" w:hAnsi="Arial" w:cs="Arial"/>
                <w:sz w:val="20"/>
                <w:szCs w:val="20"/>
              </w:rPr>
            </w:pPr>
            <w:r w:rsidRPr="00966DAE">
              <w:rPr>
                <w:rFonts w:ascii="Arial" w:hAnsi="Arial" w:cs="Arial"/>
                <w:sz w:val="20"/>
                <w:szCs w:val="20"/>
              </w:rPr>
              <w:t xml:space="preserve"> Acne, acne vulgar, rosácea, </w:t>
            </w:r>
            <w:proofErr w:type="gramStart"/>
            <w:r w:rsidRPr="00966DAE">
              <w:rPr>
                <w:rFonts w:ascii="Arial" w:hAnsi="Arial" w:cs="Arial"/>
                <w:sz w:val="20"/>
                <w:szCs w:val="20"/>
              </w:rPr>
              <w:t>espinhas</w:t>
            </w:r>
            <w:proofErr w:type="gramEnd"/>
          </w:p>
        </w:tc>
        <w:tc>
          <w:tcPr>
            <w:tcW w:w="1641" w:type="pct"/>
          </w:tcPr>
          <w:p w:rsidR="00CA11D2" w:rsidRPr="00966DAE" w:rsidRDefault="00CA11D2" w:rsidP="002C2EF1">
            <w:pPr>
              <w:spacing w:line="240" w:lineRule="auto"/>
              <w:ind w:firstLine="0"/>
              <w:jc w:val="left"/>
              <w:rPr>
                <w:rFonts w:ascii="Arial" w:hAnsi="Arial" w:cs="Arial"/>
                <w:sz w:val="20"/>
                <w:szCs w:val="20"/>
              </w:rPr>
            </w:pPr>
            <w:r w:rsidRPr="00966DAE">
              <w:rPr>
                <w:rFonts w:ascii="Arial" w:hAnsi="Arial" w:cs="Arial"/>
                <w:sz w:val="20"/>
                <w:szCs w:val="20"/>
              </w:rPr>
              <w:t xml:space="preserve">Restrição: </w:t>
            </w:r>
            <w:proofErr w:type="spellStart"/>
            <w:r w:rsidRPr="00966DAE">
              <w:rPr>
                <w:rFonts w:ascii="Arial" w:hAnsi="Arial" w:cs="Arial"/>
                <w:sz w:val="20"/>
                <w:szCs w:val="20"/>
              </w:rPr>
              <w:t>Retinóides</w:t>
            </w:r>
            <w:proofErr w:type="spellEnd"/>
          </w:p>
        </w:tc>
      </w:tr>
      <w:tr w:rsidR="00CA11D2" w:rsidRPr="00966DAE" w:rsidTr="00CA11D2">
        <w:trPr>
          <w:trHeight w:val="1353"/>
        </w:trPr>
        <w:tc>
          <w:tcPr>
            <w:tcW w:w="1487" w:type="pct"/>
          </w:tcPr>
          <w:p w:rsidR="00CA11D2" w:rsidRPr="00966DAE" w:rsidRDefault="00CA11D2" w:rsidP="002C2EF1">
            <w:pPr>
              <w:spacing w:line="240" w:lineRule="auto"/>
              <w:ind w:left="1" w:firstLine="0"/>
              <w:jc w:val="left"/>
              <w:rPr>
                <w:rFonts w:ascii="Arial" w:hAnsi="Arial" w:cs="Arial"/>
                <w:sz w:val="20"/>
                <w:szCs w:val="20"/>
              </w:rPr>
            </w:pPr>
            <w:r w:rsidRPr="00966DAE">
              <w:rPr>
                <w:rFonts w:ascii="Arial" w:hAnsi="Arial" w:cs="Arial"/>
                <w:sz w:val="20"/>
                <w:szCs w:val="20"/>
              </w:rPr>
              <w:t xml:space="preserve">Antiácidos, </w:t>
            </w:r>
            <w:proofErr w:type="spellStart"/>
            <w:r w:rsidRPr="00966DAE">
              <w:rPr>
                <w:rFonts w:ascii="Arial" w:hAnsi="Arial" w:cs="Arial"/>
                <w:sz w:val="20"/>
                <w:szCs w:val="20"/>
              </w:rPr>
              <w:t>Antieméticos</w:t>
            </w:r>
            <w:proofErr w:type="spellEnd"/>
            <w:r w:rsidRPr="00966DAE">
              <w:rPr>
                <w:rFonts w:ascii="Arial" w:hAnsi="Arial" w:cs="Arial"/>
                <w:sz w:val="20"/>
                <w:szCs w:val="20"/>
              </w:rPr>
              <w:t xml:space="preserve">, </w:t>
            </w:r>
            <w:proofErr w:type="spellStart"/>
            <w:r w:rsidRPr="00966DAE">
              <w:rPr>
                <w:rFonts w:ascii="Arial" w:hAnsi="Arial" w:cs="Arial"/>
                <w:sz w:val="20"/>
                <w:szCs w:val="20"/>
              </w:rPr>
              <w:t>Eupépticos</w:t>
            </w:r>
            <w:proofErr w:type="spellEnd"/>
            <w:r w:rsidRPr="00966DAE">
              <w:rPr>
                <w:rFonts w:ascii="Arial" w:hAnsi="Arial" w:cs="Arial"/>
                <w:sz w:val="20"/>
                <w:szCs w:val="20"/>
              </w:rPr>
              <w:t>, Enzimas digestivas</w:t>
            </w:r>
            <w:proofErr w:type="gramStart"/>
            <w:r w:rsidRPr="00966DAE">
              <w:rPr>
                <w:rFonts w:ascii="Arial" w:hAnsi="Arial" w:cs="Arial"/>
                <w:sz w:val="20"/>
                <w:szCs w:val="20"/>
              </w:rPr>
              <w:tab/>
            </w:r>
            <w:proofErr w:type="gramEnd"/>
          </w:p>
        </w:tc>
        <w:tc>
          <w:tcPr>
            <w:tcW w:w="1872" w:type="pct"/>
          </w:tcPr>
          <w:p w:rsidR="00CA11D2" w:rsidRPr="00966DAE" w:rsidRDefault="00CA11D2" w:rsidP="002C2EF1">
            <w:pPr>
              <w:spacing w:line="240" w:lineRule="auto"/>
              <w:ind w:left="17" w:hanging="17"/>
              <w:rPr>
                <w:rFonts w:ascii="Arial" w:hAnsi="Arial" w:cs="Arial"/>
                <w:sz w:val="20"/>
                <w:szCs w:val="20"/>
              </w:rPr>
            </w:pPr>
            <w:r w:rsidRPr="00966DAE">
              <w:rPr>
                <w:rFonts w:ascii="Arial" w:hAnsi="Arial" w:cs="Arial"/>
                <w:sz w:val="20"/>
                <w:szCs w:val="20"/>
              </w:rPr>
              <w:t xml:space="preserve"> Acidez estomacal. </w:t>
            </w:r>
            <w:proofErr w:type="gramStart"/>
            <w:r w:rsidRPr="00966DAE">
              <w:rPr>
                <w:rFonts w:ascii="Arial" w:hAnsi="Arial" w:cs="Arial"/>
                <w:sz w:val="20"/>
                <w:szCs w:val="20"/>
              </w:rPr>
              <w:t>azia</w:t>
            </w:r>
            <w:proofErr w:type="gramEnd"/>
            <w:r w:rsidRPr="00966DAE">
              <w:rPr>
                <w:rFonts w:ascii="Arial" w:hAnsi="Arial" w:cs="Arial"/>
                <w:sz w:val="20"/>
                <w:szCs w:val="20"/>
              </w:rPr>
              <w:t xml:space="preserve">, desconforto estomacal, dor de estômago, dispepsia, </w:t>
            </w:r>
          </w:p>
          <w:p w:rsidR="00CA11D2" w:rsidRPr="00966DAE" w:rsidRDefault="00CA11D2" w:rsidP="002C2EF1">
            <w:pPr>
              <w:spacing w:line="240" w:lineRule="auto"/>
              <w:ind w:firstLine="0"/>
              <w:rPr>
                <w:rFonts w:ascii="Arial" w:hAnsi="Arial" w:cs="Arial"/>
                <w:sz w:val="20"/>
                <w:szCs w:val="20"/>
              </w:rPr>
            </w:pPr>
            <w:proofErr w:type="spellStart"/>
            <w:proofErr w:type="gramStart"/>
            <w:r w:rsidRPr="00966DAE">
              <w:rPr>
                <w:rFonts w:ascii="Arial" w:hAnsi="Arial" w:cs="Arial"/>
                <w:sz w:val="20"/>
                <w:szCs w:val="20"/>
              </w:rPr>
              <w:t>enjôo</w:t>
            </w:r>
            <w:proofErr w:type="spellEnd"/>
            <w:proofErr w:type="gramEnd"/>
            <w:r w:rsidRPr="00966DAE">
              <w:rPr>
                <w:rFonts w:ascii="Arial" w:hAnsi="Arial" w:cs="Arial"/>
                <w:sz w:val="20"/>
                <w:szCs w:val="20"/>
              </w:rPr>
              <w:t xml:space="preserve">, náusea, vômito, </w:t>
            </w:r>
            <w:proofErr w:type="spellStart"/>
            <w:r w:rsidRPr="00966DAE">
              <w:rPr>
                <w:rFonts w:ascii="Arial" w:hAnsi="Arial" w:cs="Arial"/>
                <w:sz w:val="20"/>
                <w:szCs w:val="20"/>
              </w:rPr>
              <w:t>epigastralgia</w:t>
            </w:r>
            <w:proofErr w:type="spellEnd"/>
            <w:r w:rsidRPr="00966DAE">
              <w:rPr>
                <w:rFonts w:ascii="Arial" w:hAnsi="Arial" w:cs="Arial"/>
                <w:sz w:val="20"/>
                <w:szCs w:val="20"/>
              </w:rPr>
              <w:t xml:space="preserve">, má digestão, queimação, pirose, esofagite péptica, distensão abdominal, </w:t>
            </w:r>
            <w:proofErr w:type="spellStart"/>
            <w:r w:rsidRPr="00966DAE">
              <w:rPr>
                <w:rFonts w:ascii="Arial" w:hAnsi="Arial" w:cs="Arial"/>
                <w:sz w:val="20"/>
                <w:szCs w:val="20"/>
              </w:rPr>
              <w:t>cinetose</w:t>
            </w:r>
            <w:proofErr w:type="spellEnd"/>
            <w:r w:rsidRPr="00966DAE">
              <w:rPr>
                <w:rFonts w:ascii="Arial" w:hAnsi="Arial" w:cs="Arial"/>
                <w:sz w:val="20"/>
                <w:szCs w:val="20"/>
              </w:rPr>
              <w:t>, hérnia de hiato</w:t>
            </w:r>
          </w:p>
        </w:tc>
        <w:tc>
          <w:tcPr>
            <w:tcW w:w="1641" w:type="pct"/>
          </w:tcPr>
          <w:p w:rsidR="00CA11D2" w:rsidRPr="00966DAE" w:rsidRDefault="00CA11D2" w:rsidP="002C2EF1">
            <w:pPr>
              <w:spacing w:line="240" w:lineRule="auto"/>
              <w:ind w:firstLine="0"/>
              <w:jc w:val="left"/>
              <w:rPr>
                <w:rFonts w:ascii="Arial" w:hAnsi="Arial" w:cs="Arial"/>
                <w:sz w:val="20"/>
                <w:szCs w:val="20"/>
              </w:rPr>
            </w:pPr>
            <w:r w:rsidRPr="00966DAE">
              <w:rPr>
                <w:rFonts w:ascii="Arial" w:hAnsi="Arial" w:cs="Arial"/>
                <w:sz w:val="20"/>
                <w:szCs w:val="20"/>
              </w:rPr>
              <w:t xml:space="preserve">Restrições: </w:t>
            </w:r>
            <w:proofErr w:type="spellStart"/>
            <w:r w:rsidRPr="00966DAE">
              <w:rPr>
                <w:rFonts w:ascii="Arial" w:hAnsi="Arial" w:cs="Arial"/>
                <w:sz w:val="20"/>
                <w:szCs w:val="20"/>
              </w:rPr>
              <w:t>Metoclopramida</w:t>
            </w:r>
            <w:proofErr w:type="spellEnd"/>
            <w:r w:rsidRPr="00966DAE">
              <w:rPr>
                <w:rFonts w:ascii="Arial" w:hAnsi="Arial" w:cs="Arial"/>
                <w:sz w:val="20"/>
                <w:szCs w:val="20"/>
              </w:rPr>
              <w:t xml:space="preserve">, </w:t>
            </w:r>
            <w:proofErr w:type="spellStart"/>
            <w:r w:rsidRPr="00966DAE">
              <w:rPr>
                <w:rFonts w:ascii="Arial" w:hAnsi="Arial" w:cs="Arial"/>
                <w:sz w:val="20"/>
                <w:szCs w:val="20"/>
              </w:rPr>
              <w:t>Bromoprida</w:t>
            </w:r>
            <w:proofErr w:type="spellEnd"/>
            <w:r w:rsidRPr="00966DAE">
              <w:rPr>
                <w:rFonts w:ascii="Arial" w:hAnsi="Arial" w:cs="Arial"/>
                <w:sz w:val="20"/>
                <w:szCs w:val="20"/>
              </w:rPr>
              <w:t xml:space="preserve">, </w:t>
            </w:r>
            <w:proofErr w:type="spellStart"/>
            <w:r w:rsidRPr="00966DAE">
              <w:rPr>
                <w:rFonts w:ascii="Arial" w:hAnsi="Arial" w:cs="Arial"/>
                <w:sz w:val="20"/>
                <w:szCs w:val="20"/>
              </w:rPr>
              <w:t>Mebeverina</w:t>
            </w:r>
            <w:proofErr w:type="spellEnd"/>
            <w:r w:rsidRPr="00966DAE">
              <w:rPr>
                <w:rFonts w:ascii="Arial" w:hAnsi="Arial" w:cs="Arial"/>
                <w:sz w:val="20"/>
                <w:szCs w:val="20"/>
              </w:rPr>
              <w:t xml:space="preserve">, </w:t>
            </w:r>
          </w:p>
          <w:p w:rsidR="00CA11D2" w:rsidRPr="00966DAE" w:rsidRDefault="00CA11D2" w:rsidP="002C2EF1">
            <w:pPr>
              <w:spacing w:line="240" w:lineRule="auto"/>
              <w:ind w:firstLine="0"/>
              <w:jc w:val="left"/>
              <w:rPr>
                <w:rFonts w:ascii="Arial" w:hAnsi="Arial" w:cs="Arial"/>
                <w:sz w:val="20"/>
                <w:szCs w:val="20"/>
              </w:rPr>
            </w:pPr>
            <w:r w:rsidRPr="00966DAE">
              <w:rPr>
                <w:rFonts w:ascii="Arial" w:hAnsi="Arial" w:cs="Arial"/>
                <w:sz w:val="20"/>
                <w:szCs w:val="20"/>
              </w:rPr>
              <w:t xml:space="preserve">Inibidor da Bomba de </w:t>
            </w:r>
            <w:proofErr w:type="spellStart"/>
            <w:r w:rsidRPr="00966DAE">
              <w:rPr>
                <w:rFonts w:ascii="Arial" w:hAnsi="Arial" w:cs="Arial"/>
                <w:sz w:val="20"/>
                <w:szCs w:val="20"/>
              </w:rPr>
              <w:t>Proton</w:t>
            </w:r>
            <w:proofErr w:type="spellEnd"/>
          </w:p>
        </w:tc>
      </w:tr>
      <w:tr w:rsidR="00CA11D2" w:rsidRPr="00966DAE" w:rsidTr="00CA11D2">
        <w:trPr>
          <w:trHeight w:val="383"/>
        </w:trPr>
        <w:tc>
          <w:tcPr>
            <w:tcW w:w="1487" w:type="pct"/>
          </w:tcPr>
          <w:p w:rsidR="00CA11D2" w:rsidRPr="00966DAE" w:rsidRDefault="00CA11D2" w:rsidP="002C2EF1">
            <w:pPr>
              <w:spacing w:line="240" w:lineRule="auto"/>
              <w:ind w:left="1" w:firstLine="0"/>
              <w:rPr>
                <w:rFonts w:ascii="Arial" w:hAnsi="Arial" w:cs="Arial"/>
                <w:sz w:val="20"/>
                <w:szCs w:val="20"/>
              </w:rPr>
            </w:pPr>
            <w:r w:rsidRPr="00966DAE">
              <w:rPr>
                <w:rFonts w:ascii="Arial" w:hAnsi="Arial" w:cs="Arial"/>
                <w:sz w:val="20"/>
                <w:szCs w:val="20"/>
              </w:rPr>
              <w:t>Antibacterianos tópicos</w:t>
            </w:r>
          </w:p>
        </w:tc>
        <w:tc>
          <w:tcPr>
            <w:tcW w:w="1872" w:type="pct"/>
          </w:tcPr>
          <w:p w:rsidR="00CA11D2" w:rsidRPr="00966DAE" w:rsidRDefault="00CA11D2" w:rsidP="002C2EF1">
            <w:pPr>
              <w:spacing w:line="240" w:lineRule="auto"/>
              <w:ind w:firstLine="0"/>
              <w:rPr>
                <w:rFonts w:ascii="Arial" w:hAnsi="Arial" w:cs="Arial"/>
                <w:sz w:val="20"/>
                <w:szCs w:val="20"/>
              </w:rPr>
            </w:pPr>
            <w:r w:rsidRPr="00966DAE">
              <w:rPr>
                <w:rFonts w:ascii="Arial" w:hAnsi="Arial" w:cs="Arial"/>
                <w:sz w:val="20"/>
                <w:szCs w:val="20"/>
              </w:rPr>
              <w:t>Infecções bacterianas da pele</w:t>
            </w:r>
          </w:p>
        </w:tc>
        <w:tc>
          <w:tcPr>
            <w:tcW w:w="1641" w:type="pct"/>
          </w:tcPr>
          <w:p w:rsidR="00CA11D2" w:rsidRPr="00966DAE" w:rsidRDefault="00CA11D2" w:rsidP="002C2EF1">
            <w:pPr>
              <w:spacing w:line="240" w:lineRule="auto"/>
              <w:ind w:firstLine="0"/>
              <w:rPr>
                <w:rFonts w:ascii="Arial" w:hAnsi="Arial" w:cs="Arial"/>
                <w:sz w:val="20"/>
                <w:szCs w:val="20"/>
              </w:rPr>
            </w:pPr>
            <w:r w:rsidRPr="00966DAE">
              <w:rPr>
                <w:rFonts w:ascii="Arial" w:hAnsi="Arial" w:cs="Arial"/>
                <w:sz w:val="20"/>
                <w:szCs w:val="20"/>
              </w:rPr>
              <w:t xml:space="preserve">Permitidos: </w:t>
            </w:r>
            <w:proofErr w:type="spellStart"/>
            <w:proofErr w:type="gramStart"/>
            <w:r w:rsidR="001D15BA">
              <w:rPr>
                <w:rFonts w:ascii="Arial" w:hAnsi="Arial" w:cs="Arial"/>
                <w:sz w:val="20"/>
                <w:szCs w:val="20"/>
              </w:rPr>
              <w:t>Bacitracina,</w:t>
            </w:r>
            <w:proofErr w:type="gramEnd"/>
            <w:r w:rsidR="001D15BA">
              <w:rPr>
                <w:rFonts w:ascii="Arial" w:hAnsi="Arial" w:cs="Arial"/>
                <w:sz w:val="20"/>
                <w:szCs w:val="20"/>
              </w:rPr>
              <w:t>Neomicina</w:t>
            </w:r>
            <w:proofErr w:type="spellEnd"/>
            <w:r w:rsidR="001D15BA">
              <w:rPr>
                <w:rFonts w:ascii="Arial" w:hAnsi="Arial" w:cs="Arial"/>
                <w:sz w:val="20"/>
                <w:szCs w:val="20"/>
              </w:rPr>
              <w:t>®</w:t>
            </w:r>
            <w:r w:rsidRPr="00966DAE">
              <w:rPr>
                <w:rFonts w:ascii="Arial" w:hAnsi="Arial" w:cs="Arial"/>
                <w:sz w:val="20"/>
                <w:szCs w:val="20"/>
              </w:rPr>
              <w:tab/>
              <w:t>bacitracina neomicina</w:t>
            </w:r>
          </w:p>
        </w:tc>
      </w:tr>
      <w:tr w:rsidR="00CA11D2" w:rsidRPr="00966DAE" w:rsidTr="00CA11D2">
        <w:trPr>
          <w:trHeight w:val="383"/>
        </w:trPr>
        <w:tc>
          <w:tcPr>
            <w:tcW w:w="1487" w:type="pct"/>
          </w:tcPr>
          <w:p w:rsidR="00CA11D2" w:rsidRPr="00966DAE" w:rsidRDefault="00CA11D2" w:rsidP="002C2EF1">
            <w:pPr>
              <w:spacing w:line="240" w:lineRule="auto"/>
              <w:ind w:left="1" w:firstLine="0"/>
              <w:rPr>
                <w:rFonts w:ascii="Arial" w:hAnsi="Arial" w:cs="Arial"/>
                <w:sz w:val="20"/>
                <w:szCs w:val="20"/>
              </w:rPr>
            </w:pPr>
            <w:r w:rsidRPr="00966DAE">
              <w:rPr>
                <w:rFonts w:ascii="Arial" w:hAnsi="Arial" w:cs="Arial"/>
                <w:sz w:val="20"/>
                <w:szCs w:val="20"/>
              </w:rPr>
              <w:t xml:space="preserve">Antidiarreicos </w:t>
            </w:r>
          </w:p>
        </w:tc>
        <w:tc>
          <w:tcPr>
            <w:tcW w:w="1872" w:type="pct"/>
          </w:tcPr>
          <w:p w:rsidR="00CA11D2" w:rsidRPr="00966DAE" w:rsidRDefault="00CA11D2" w:rsidP="002C2EF1">
            <w:pPr>
              <w:spacing w:line="240" w:lineRule="auto"/>
              <w:ind w:firstLine="0"/>
              <w:rPr>
                <w:rFonts w:ascii="Arial" w:hAnsi="Arial" w:cs="Arial"/>
                <w:sz w:val="20"/>
                <w:szCs w:val="20"/>
              </w:rPr>
            </w:pPr>
            <w:proofErr w:type="spellStart"/>
            <w:r w:rsidRPr="00966DAE">
              <w:rPr>
                <w:rFonts w:ascii="Arial" w:hAnsi="Arial" w:cs="Arial"/>
                <w:sz w:val="20"/>
                <w:szCs w:val="20"/>
              </w:rPr>
              <w:t>Diarréia</w:t>
            </w:r>
            <w:proofErr w:type="spellEnd"/>
            <w:r w:rsidRPr="00966DAE">
              <w:rPr>
                <w:rFonts w:ascii="Arial" w:hAnsi="Arial" w:cs="Arial"/>
                <w:sz w:val="20"/>
                <w:szCs w:val="20"/>
              </w:rPr>
              <w:t>, disenteria</w:t>
            </w:r>
          </w:p>
        </w:tc>
        <w:tc>
          <w:tcPr>
            <w:tcW w:w="1641" w:type="pct"/>
          </w:tcPr>
          <w:p w:rsidR="00CA11D2" w:rsidRPr="00966DAE" w:rsidRDefault="00CA11D2" w:rsidP="002C2EF1">
            <w:pPr>
              <w:spacing w:line="240" w:lineRule="auto"/>
              <w:ind w:firstLine="0"/>
              <w:rPr>
                <w:rFonts w:ascii="Arial" w:hAnsi="Arial" w:cs="Arial"/>
                <w:sz w:val="20"/>
                <w:szCs w:val="20"/>
              </w:rPr>
            </w:pPr>
            <w:r w:rsidRPr="00966DAE">
              <w:rPr>
                <w:rFonts w:ascii="Arial" w:hAnsi="Arial" w:cs="Arial"/>
                <w:sz w:val="20"/>
                <w:szCs w:val="20"/>
              </w:rPr>
              <w:t xml:space="preserve">Restrições: </w:t>
            </w:r>
            <w:proofErr w:type="spellStart"/>
            <w:r w:rsidRPr="00966DAE">
              <w:rPr>
                <w:rFonts w:ascii="Arial" w:hAnsi="Arial" w:cs="Arial"/>
                <w:sz w:val="20"/>
                <w:szCs w:val="20"/>
              </w:rPr>
              <w:t>Loperamida</w:t>
            </w:r>
            <w:proofErr w:type="spellEnd"/>
            <w:r w:rsidRPr="00966DAE">
              <w:rPr>
                <w:rFonts w:ascii="Arial" w:hAnsi="Arial" w:cs="Arial"/>
                <w:sz w:val="20"/>
                <w:szCs w:val="20"/>
              </w:rPr>
              <w:tab/>
              <w:t xml:space="preserve">infantil, </w:t>
            </w:r>
            <w:proofErr w:type="spellStart"/>
            <w:proofErr w:type="gramStart"/>
            <w:r w:rsidRPr="00966DAE">
              <w:rPr>
                <w:rFonts w:ascii="Arial" w:hAnsi="Arial" w:cs="Arial"/>
                <w:sz w:val="20"/>
                <w:szCs w:val="20"/>
              </w:rPr>
              <w:t>Opiáceos</w:t>
            </w:r>
            <w:proofErr w:type="spellEnd"/>
            <w:proofErr w:type="gramEnd"/>
          </w:p>
        </w:tc>
      </w:tr>
      <w:tr w:rsidR="00CA11D2" w:rsidRPr="00966DAE" w:rsidTr="00CA11D2">
        <w:trPr>
          <w:trHeight w:val="568"/>
        </w:trPr>
        <w:tc>
          <w:tcPr>
            <w:tcW w:w="1487" w:type="pct"/>
          </w:tcPr>
          <w:p w:rsidR="00CA11D2" w:rsidRPr="00966DAE" w:rsidRDefault="00CA11D2" w:rsidP="002C2EF1">
            <w:pPr>
              <w:spacing w:line="240" w:lineRule="auto"/>
              <w:ind w:left="1" w:firstLine="0"/>
              <w:rPr>
                <w:rFonts w:ascii="Arial" w:hAnsi="Arial" w:cs="Arial"/>
                <w:sz w:val="20"/>
                <w:szCs w:val="20"/>
              </w:rPr>
            </w:pPr>
            <w:r w:rsidRPr="00966DAE">
              <w:rPr>
                <w:rFonts w:ascii="Arial" w:hAnsi="Arial" w:cs="Arial"/>
                <w:sz w:val="20"/>
                <w:szCs w:val="20"/>
              </w:rPr>
              <w:t>Antiespasmódicos</w:t>
            </w:r>
          </w:p>
        </w:tc>
        <w:tc>
          <w:tcPr>
            <w:tcW w:w="1872" w:type="pct"/>
          </w:tcPr>
          <w:p w:rsidR="00CA11D2" w:rsidRPr="00966DAE" w:rsidRDefault="00CA11D2" w:rsidP="002C2EF1">
            <w:pPr>
              <w:spacing w:line="240" w:lineRule="auto"/>
              <w:ind w:right="8" w:firstLine="0"/>
              <w:rPr>
                <w:rFonts w:ascii="Arial" w:hAnsi="Arial" w:cs="Arial"/>
                <w:sz w:val="20"/>
                <w:szCs w:val="20"/>
              </w:rPr>
            </w:pPr>
            <w:r w:rsidRPr="00966DAE">
              <w:rPr>
                <w:rFonts w:ascii="Arial" w:hAnsi="Arial" w:cs="Arial"/>
                <w:sz w:val="20"/>
                <w:szCs w:val="20"/>
              </w:rPr>
              <w:t xml:space="preserve">Cólica, cólica menstrual, </w:t>
            </w:r>
            <w:proofErr w:type="spellStart"/>
            <w:r w:rsidRPr="00966DAE">
              <w:rPr>
                <w:rFonts w:ascii="Arial" w:hAnsi="Arial" w:cs="Arial"/>
                <w:sz w:val="20"/>
                <w:szCs w:val="20"/>
              </w:rPr>
              <w:t>dismenoréia</w:t>
            </w:r>
            <w:proofErr w:type="spellEnd"/>
            <w:r w:rsidRPr="00966DAE">
              <w:rPr>
                <w:rFonts w:ascii="Arial" w:hAnsi="Arial" w:cs="Arial"/>
                <w:sz w:val="20"/>
                <w:szCs w:val="20"/>
              </w:rPr>
              <w:t>, desconforto pré-menstrual, cólica biliar/renal/</w:t>
            </w:r>
            <w:proofErr w:type="gramStart"/>
            <w:r w:rsidRPr="00966DAE">
              <w:rPr>
                <w:rFonts w:ascii="Arial" w:hAnsi="Arial" w:cs="Arial"/>
                <w:sz w:val="20"/>
                <w:szCs w:val="20"/>
              </w:rPr>
              <w:t>intestinal</w:t>
            </w:r>
            <w:proofErr w:type="gramEnd"/>
          </w:p>
        </w:tc>
        <w:tc>
          <w:tcPr>
            <w:tcW w:w="1641" w:type="pct"/>
          </w:tcPr>
          <w:p w:rsidR="00CA11D2" w:rsidRPr="00966DAE" w:rsidRDefault="00CA11D2" w:rsidP="002C2EF1">
            <w:pPr>
              <w:spacing w:line="240" w:lineRule="auto"/>
              <w:ind w:firstLine="0"/>
              <w:rPr>
                <w:rFonts w:ascii="Arial" w:hAnsi="Arial" w:cs="Arial"/>
                <w:sz w:val="20"/>
                <w:szCs w:val="20"/>
              </w:rPr>
            </w:pPr>
            <w:r w:rsidRPr="00966DAE">
              <w:rPr>
                <w:rFonts w:ascii="Arial" w:hAnsi="Arial" w:cs="Arial"/>
                <w:sz w:val="20"/>
                <w:szCs w:val="20"/>
              </w:rPr>
              <w:t xml:space="preserve">Restrição: </w:t>
            </w:r>
            <w:proofErr w:type="spellStart"/>
            <w:r w:rsidRPr="00966DAE">
              <w:rPr>
                <w:rFonts w:ascii="Arial" w:hAnsi="Arial" w:cs="Arial"/>
                <w:sz w:val="20"/>
                <w:szCs w:val="20"/>
              </w:rPr>
              <w:t>Mebeverina</w:t>
            </w:r>
            <w:proofErr w:type="spellEnd"/>
          </w:p>
          <w:p w:rsidR="00CA11D2" w:rsidRPr="00966DAE" w:rsidRDefault="00CA11D2" w:rsidP="002C2EF1">
            <w:pPr>
              <w:spacing w:line="240" w:lineRule="auto"/>
              <w:ind w:firstLine="0"/>
              <w:rPr>
                <w:rFonts w:ascii="Arial" w:hAnsi="Arial" w:cs="Arial"/>
                <w:sz w:val="20"/>
                <w:szCs w:val="20"/>
              </w:rPr>
            </w:pPr>
          </w:p>
        </w:tc>
      </w:tr>
      <w:tr w:rsidR="00CA11D2" w:rsidRPr="00966DAE" w:rsidTr="00CA11D2">
        <w:trPr>
          <w:trHeight w:val="1587"/>
        </w:trPr>
        <w:tc>
          <w:tcPr>
            <w:tcW w:w="1487" w:type="pct"/>
          </w:tcPr>
          <w:p w:rsidR="00CA11D2" w:rsidRPr="00966DAE" w:rsidRDefault="00CA11D2" w:rsidP="002C2EF1">
            <w:pPr>
              <w:spacing w:line="240" w:lineRule="auto"/>
              <w:ind w:left="1" w:firstLine="0"/>
              <w:rPr>
                <w:rFonts w:ascii="Arial" w:hAnsi="Arial" w:cs="Arial"/>
                <w:sz w:val="20"/>
                <w:szCs w:val="20"/>
              </w:rPr>
            </w:pPr>
            <w:r w:rsidRPr="00966DAE">
              <w:rPr>
                <w:rFonts w:ascii="Arial" w:hAnsi="Arial" w:cs="Arial"/>
                <w:sz w:val="20"/>
                <w:szCs w:val="20"/>
              </w:rPr>
              <w:t>Anti-histamínicos</w:t>
            </w:r>
          </w:p>
        </w:tc>
        <w:tc>
          <w:tcPr>
            <w:tcW w:w="1872" w:type="pct"/>
          </w:tcPr>
          <w:p w:rsidR="00CA11D2" w:rsidRPr="00966DAE" w:rsidRDefault="00CA11D2" w:rsidP="002C2EF1">
            <w:pPr>
              <w:spacing w:line="240" w:lineRule="auto"/>
              <w:ind w:firstLine="0"/>
              <w:rPr>
                <w:rFonts w:ascii="Arial" w:hAnsi="Arial" w:cs="Arial"/>
                <w:sz w:val="20"/>
                <w:szCs w:val="20"/>
              </w:rPr>
            </w:pPr>
            <w:r w:rsidRPr="00966DAE">
              <w:rPr>
                <w:rFonts w:ascii="Arial" w:hAnsi="Arial" w:cs="Arial"/>
                <w:sz w:val="20"/>
                <w:szCs w:val="20"/>
              </w:rPr>
              <w:t xml:space="preserve">Alergia, coceira, prurido, coriza, rinite alérgica, urticária, picada de inseto, </w:t>
            </w:r>
          </w:p>
          <w:p w:rsidR="00CA11D2" w:rsidRPr="00966DAE" w:rsidRDefault="00CA11D2" w:rsidP="002C2EF1">
            <w:pPr>
              <w:spacing w:line="240" w:lineRule="auto"/>
              <w:ind w:right="9" w:firstLine="0"/>
              <w:rPr>
                <w:rFonts w:ascii="Arial" w:hAnsi="Arial" w:cs="Arial"/>
                <w:sz w:val="20"/>
                <w:szCs w:val="20"/>
              </w:rPr>
            </w:pPr>
            <w:proofErr w:type="gramStart"/>
            <w:r w:rsidRPr="00966DAE">
              <w:rPr>
                <w:rFonts w:ascii="Arial" w:hAnsi="Arial" w:cs="Arial"/>
                <w:sz w:val="20"/>
                <w:szCs w:val="20"/>
              </w:rPr>
              <w:t>ardência</w:t>
            </w:r>
            <w:proofErr w:type="gramEnd"/>
            <w:r w:rsidRPr="00966DAE">
              <w:rPr>
                <w:rFonts w:ascii="Arial" w:hAnsi="Arial" w:cs="Arial"/>
                <w:sz w:val="20"/>
                <w:szCs w:val="20"/>
              </w:rPr>
              <w:t xml:space="preserve">, ardor, conjuntivite alérgica, prurido senil, prurido nasal, prurido ocular alérgico, febre do feno, dermatite </w:t>
            </w:r>
            <w:proofErr w:type="spellStart"/>
            <w:r w:rsidRPr="00966DAE">
              <w:rPr>
                <w:rFonts w:ascii="Arial" w:hAnsi="Arial" w:cs="Arial"/>
                <w:sz w:val="20"/>
                <w:szCs w:val="20"/>
              </w:rPr>
              <w:t>atópica</w:t>
            </w:r>
            <w:proofErr w:type="spellEnd"/>
            <w:r w:rsidRPr="00966DAE">
              <w:rPr>
                <w:rFonts w:ascii="Arial" w:hAnsi="Arial" w:cs="Arial"/>
                <w:sz w:val="20"/>
                <w:szCs w:val="20"/>
              </w:rPr>
              <w:t>, eczemas</w:t>
            </w:r>
          </w:p>
        </w:tc>
        <w:tc>
          <w:tcPr>
            <w:tcW w:w="1641" w:type="pct"/>
            <w:vMerge w:val="restart"/>
          </w:tcPr>
          <w:p w:rsidR="00CA11D2" w:rsidRPr="00966DAE" w:rsidRDefault="00CA11D2" w:rsidP="002C2EF1">
            <w:pPr>
              <w:spacing w:line="240" w:lineRule="auto"/>
              <w:ind w:firstLine="0"/>
              <w:rPr>
                <w:rFonts w:ascii="Arial" w:hAnsi="Arial" w:cs="Arial"/>
                <w:sz w:val="20"/>
                <w:szCs w:val="20"/>
              </w:rPr>
            </w:pPr>
            <w:r w:rsidRPr="00966DAE">
              <w:rPr>
                <w:rFonts w:ascii="Arial" w:hAnsi="Arial" w:cs="Arial"/>
                <w:sz w:val="20"/>
                <w:szCs w:val="20"/>
              </w:rPr>
              <w:t xml:space="preserve">Restrições: Adrenérgicos, </w:t>
            </w:r>
          </w:p>
          <w:p w:rsidR="00CA11D2" w:rsidRPr="00966DAE" w:rsidRDefault="00CA11D2" w:rsidP="002C2EF1">
            <w:pPr>
              <w:spacing w:line="240" w:lineRule="auto"/>
              <w:ind w:firstLine="0"/>
              <w:rPr>
                <w:rFonts w:ascii="Arial" w:hAnsi="Arial" w:cs="Arial"/>
                <w:sz w:val="20"/>
                <w:szCs w:val="20"/>
              </w:rPr>
            </w:pPr>
            <w:proofErr w:type="spellStart"/>
            <w:proofErr w:type="gramStart"/>
            <w:r w:rsidRPr="00966DAE">
              <w:rPr>
                <w:rFonts w:ascii="Arial" w:hAnsi="Arial" w:cs="Arial"/>
                <w:sz w:val="20"/>
                <w:szCs w:val="20"/>
              </w:rPr>
              <w:t>Corticóides</w:t>
            </w:r>
            <w:proofErr w:type="spellEnd"/>
            <w:r w:rsidRPr="00966DAE">
              <w:rPr>
                <w:rFonts w:ascii="Arial" w:hAnsi="Arial" w:cs="Arial"/>
                <w:sz w:val="20"/>
                <w:szCs w:val="20"/>
              </w:rPr>
              <w:t>(</w:t>
            </w:r>
            <w:proofErr w:type="gramEnd"/>
            <w:r w:rsidRPr="00966DAE">
              <w:rPr>
                <w:rFonts w:ascii="Arial" w:hAnsi="Arial" w:cs="Arial"/>
                <w:sz w:val="20"/>
                <w:szCs w:val="20"/>
              </w:rPr>
              <w:t xml:space="preserve">exceto </w:t>
            </w:r>
          </w:p>
          <w:p w:rsidR="00CA11D2" w:rsidRPr="00966DAE" w:rsidRDefault="00CA11D2" w:rsidP="002C2EF1">
            <w:pPr>
              <w:spacing w:line="240" w:lineRule="auto"/>
              <w:ind w:firstLine="0"/>
              <w:jc w:val="left"/>
              <w:rPr>
                <w:rFonts w:ascii="Arial" w:hAnsi="Arial" w:cs="Arial"/>
                <w:sz w:val="20"/>
                <w:szCs w:val="20"/>
              </w:rPr>
            </w:pPr>
            <w:proofErr w:type="gramStart"/>
            <w:r w:rsidRPr="00966DAE">
              <w:rPr>
                <w:rFonts w:ascii="Arial" w:hAnsi="Arial" w:cs="Arial"/>
                <w:sz w:val="20"/>
                <w:szCs w:val="20"/>
              </w:rPr>
              <w:t>hidrocortisona</w:t>
            </w:r>
            <w:proofErr w:type="gramEnd"/>
            <w:r w:rsidRPr="00966DAE">
              <w:rPr>
                <w:rFonts w:ascii="Arial" w:hAnsi="Arial" w:cs="Arial"/>
                <w:sz w:val="20"/>
                <w:szCs w:val="20"/>
              </w:rPr>
              <w:t xml:space="preserve"> de uso tópico)</w:t>
            </w:r>
          </w:p>
        </w:tc>
      </w:tr>
      <w:tr w:rsidR="00CA11D2" w:rsidRPr="00966DAE" w:rsidTr="00CA11D2">
        <w:trPr>
          <w:trHeight w:val="384"/>
        </w:trPr>
        <w:tc>
          <w:tcPr>
            <w:tcW w:w="1487" w:type="pct"/>
          </w:tcPr>
          <w:p w:rsidR="00CA11D2" w:rsidRPr="00966DAE" w:rsidRDefault="00CA11D2" w:rsidP="002C2EF1">
            <w:pPr>
              <w:spacing w:line="240" w:lineRule="auto"/>
              <w:ind w:left="1" w:firstLine="0"/>
              <w:rPr>
                <w:rFonts w:ascii="Arial" w:hAnsi="Arial" w:cs="Arial"/>
                <w:sz w:val="20"/>
                <w:szCs w:val="20"/>
              </w:rPr>
            </w:pPr>
            <w:proofErr w:type="spellStart"/>
            <w:r w:rsidRPr="00966DAE">
              <w:rPr>
                <w:rFonts w:ascii="Arial" w:hAnsi="Arial" w:cs="Arial"/>
                <w:sz w:val="20"/>
                <w:szCs w:val="20"/>
              </w:rPr>
              <w:t>Anti-seborréicos</w:t>
            </w:r>
            <w:proofErr w:type="spellEnd"/>
          </w:p>
        </w:tc>
        <w:tc>
          <w:tcPr>
            <w:tcW w:w="1872" w:type="pct"/>
          </w:tcPr>
          <w:p w:rsidR="00CA11D2" w:rsidRPr="00966DAE" w:rsidRDefault="00CA11D2" w:rsidP="002C2EF1">
            <w:pPr>
              <w:spacing w:line="240" w:lineRule="auto"/>
              <w:ind w:firstLine="0"/>
              <w:rPr>
                <w:rFonts w:ascii="Arial" w:hAnsi="Arial" w:cs="Arial"/>
                <w:sz w:val="20"/>
                <w:szCs w:val="20"/>
              </w:rPr>
            </w:pPr>
            <w:r w:rsidRPr="00966DAE">
              <w:rPr>
                <w:rFonts w:ascii="Arial" w:hAnsi="Arial" w:cs="Arial"/>
                <w:sz w:val="20"/>
                <w:szCs w:val="20"/>
              </w:rPr>
              <w:t xml:space="preserve">Caspa, </w:t>
            </w:r>
            <w:r w:rsidRPr="00966DAE">
              <w:rPr>
                <w:rFonts w:ascii="Arial" w:hAnsi="Arial" w:cs="Arial"/>
                <w:sz w:val="20"/>
                <w:szCs w:val="20"/>
              </w:rPr>
              <w:tab/>
              <w:t xml:space="preserve">dermatite </w:t>
            </w:r>
            <w:r w:rsidRPr="00966DAE">
              <w:rPr>
                <w:rFonts w:ascii="Arial" w:hAnsi="Arial" w:cs="Arial"/>
                <w:sz w:val="20"/>
                <w:szCs w:val="20"/>
              </w:rPr>
              <w:tab/>
              <w:t xml:space="preserve">seborreica, </w:t>
            </w:r>
            <w:proofErr w:type="spellStart"/>
            <w:r w:rsidRPr="00966DAE">
              <w:rPr>
                <w:rFonts w:ascii="Arial" w:hAnsi="Arial" w:cs="Arial"/>
                <w:sz w:val="20"/>
                <w:szCs w:val="20"/>
              </w:rPr>
              <w:t>seborréia</w:t>
            </w:r>
            <w:proofErr w:type="spellEnd"/>
            <w:r w:rsidRPr="00966DAE">
              <w:rPr>
                <w:rFonts w:ascii="Arial" w:hAnsi="Arial" w:cs="Arial"/>
                <w:sz w:val="20"/>
                <w:szCs w:val="20"/>
              </w:rPr>
              <w:t xml:space="preserve">, </w:t>
            </w:r>
            <w:proofErr w:type="gramStart"/>
            <w:r w:rsidRPr="00966DAE">
              <w:rPr>
                <w:rFonts w:ascii="Arial" w:hAnsi="Arial" w:cs="Arial"/>
                <w:sz w:val="20"/>
                <w:szCs w:val="20"/>
              </w:rPr>
              <w:t>oleosidade</w:t>
            </w:r>
            <w:proofErr w:type="gramEnd"/>
          </w:p>
        </w:tc>
        <w:tc>
          <w:tcPr>
            <w:tcW w:w="1641" w:type="pct"/>
            <w:vMerge/>
          </w:tcPr>
          <w:p w:rsidR="00CA11D2" w:rsidRPr="00966DAE" w:rsidRDefault="00CA11D2" w:rsidP="002C2EF1">
            <w:pPr>
              <w:spacing w:line="240" w:lineRule="auto"/>
              <w:ind w:firstLine="0"/>
              <w:rPr>
                <w:rFonts w:ascii="Arial" w:hAnsi="Arial" w:cs="Arial"/>
                <w:sz w:val="20"/>
                <w:szCs w:val="20"/>
              </w:rPr>
            </w:pPr>
          </w:p>
        </w:tc>
      </w:tr>
      <w:tr w:rsidR="00CA11D2" w:rsidRPr="00966DAE" w:rsidTr="00CA11D2">
        <w:trPr>
          <w:trHeight w:val="383"/>
        </w:trPr>
        <w:tc>
          <w:tcPr>
            <w:tcW w:w="1487" w:type="pct"/>
          </w:tcPr>
          <w:p w:rsidR="00CA11D2" w:rsidRPr="00966DAE" w:rsidRDefault="00CA11D2" w:rsidP="002C2EF1">
            <w:pPr>
              <w:spacing w:line="240" w:lineRule="auto"/>
              <w:ind w:left="1" w:firstLine="0"/>
              <w:rPr>
                <w:rFonts w:ascii="Arial" w:hAnsi="Arial" w:cs="Arial"/>
                <w:sz w:val="20"/>
                <w:szCs w:val="20"/>
              </w:rPr>
            </w:pPr>
            <w:proofErr w:type="spellStart"/>
            <w:proofErr w:type="gramStart"/>
            <w:r w:rsidRPr="00966DAE">
              <w:rPr>
                <w:rFonts w:ascii="Arial" w:hAnsi="Arial" w:cs="Arial"/>
                <w:sz w:val="20"/>
                <w:szCs w:val="20"/>
              </w:rPr>
              <w:t>Anti-sépticos</w:t>
            </w:r>
            <w:proofErr w:type="spellEnd"/>
            <w:proofErr w:type="gramEnd"/>
            <w:r w:rsidRPr="00966DAE">
              <w:rPr>
                <w:rFonts w:ascii="Arial" w:hAnsi="Arial" w:cs="Arial"/>
                <w:sz w:val="20"/>
                <w:szCs w:val="20"/>
              </w:rPr>
              <w:t xml:space="preserve"> orais, </w:t>
            </w:r>
          </w:p>
          <w:p w:rsidR="00CA11D2" w:rsidRPr="00966DAE" w:rsidRDefault="00CA11D2" w:rsidP="002C2EF1">
            <w:pPr>
              <w:spacing w:line="240" w:lineRule="auto"/>
              <w:ind w:left="1" w:firstLine="0"/>
              <w:rPr>
                <w:rFonts w:ascii="Arial" w:hAnsi="Arial" w:cs="Arial"/>
                <w:sz w:val="20"/>
                <w:szCs w:val="20"/>
              </w:rPr>
            </w:pPr>
            <w:proofErr w:type="spellStart"/>
            <w:r w:rsidRPr="00966DAE">
              <w:rPr>
                <w:rFonts w:ascii="Arial" w:hAnsi="Arial" w:cs="Arial"/>
                <w:sz w:val="20"/>
                <w:szCs w:val="20"/>
              </w:rPr>
              <w:t>Antisépticos</w:t>
            </w:r>
            <w:proofErr w:type="spellEnd"/>
            <w:r w:rsidRPr="00966DAE">
              <w:rPr>
                <w:rFonts w:ascii="Arial" w:hAnsi="Arial" w:cs="Arial"/>
                <w:sz w:val="20"/>
                <w:szCs w:val="20"/>
              </w:rPr>
              <w:t xml:space="preserve"> buco-faríngeos</w:t>
            </w:r>
          </w:p>
        </w:tc>
        <w:tc>
          <w:tcPr>
            <w:tcW w:w="1872" w:type="pct"/>
          </w:tcPr>
          <w:p w:rsidR="00CA11D2" w:rsidRPr="00966DAE" w:rsidRDefault="00CA11D2" w:rsidP="002C2EF1">
            <w:pPr>
              <w:spacing w:line="240" w:lineRule="auto"/>
              <w:ind w:firstLine="0"/>
              <w:rPr>
                <w:rFonts w:ascii="Arial" w:hAnsi="Arial" w:cs="Arial"/>
                <w:sz w:val="20"/>
                <w:szCs w:val="20"/>
              </w:rPr>
            </w:pPr>
            <w:r w:rsidRPr="00966DAE">
              <w:rPr>
                <w:rFonts w:ascii="Arial" w:hAnsi="Arial" w:cs="Arial"/>
                <w:sz w:val="20"/>
                <w:szCs w:val="20"/>
              </w:rPr>
              <w:t xml:space="preserve">Aftas, dor de garganta, profilaxia das </w:t>
            </w:r>
            <w:proofErr w:type="gramStart"/>
            <w:r w:rsidRPr="00966DAE">
              <w:rPr>
                <w:rFonts w:ascii="Arial" w:hAnsi="Arial" w:cs="Arial"/>
                <w:sz w:val="20"/>
                <w:szCs w:val="20"/>
              </w:rPr>
              <w:t>cáries</w:t>
            </w:r>
            <w:proofErr w:type="gramEnd"/>
          </w:p>
        </w:tc>
        <w:tc>
          <w:tcPr>
            <w:tcW w:w="1641" w:type="pct"/>
            <w:vMerge/>
          </w:tcPr>
          <w:p w:rsidR="00CA11D2" w:rsidRPr="00966DAE" w:rsidRDefault="00CA11D2" w:rsidP="002C2EF1">
            <w:pPr>
              <w:spacing w:line="240" w:lineRule="auto"/>
              <w:ind w:firstLine="0"/>
              <w:rPr>
                <w:rFonts w:ascii="Arial" w:hAnsi="Arial" w:cs="Arial"/>
                <w:sz w:val="20"/>
                <w:szCs w:val="20"/>
              </w:rPr>
            </w:pPr>
          </w:p>
        </w:tc>
      </w:tr>
      <w:tr w:rsidR="00CA11D2" w:rsidRPr="00966DAE" w:rsidTr="00CA11D2">
        <w:trPr>
          <w:trHeight w:val="566"/>
        </w:trPr>
        <w:tc>
          <w:tcPr>
            <w:tcW w:w="1487" w:type="pct"/>
          </w:tcPr>
          <w:p w:rsidR="00CA11D2" w:rsidRPr="00966DAE" w:rsidRDefault="00CA11D2" w:rsidP="002C2EF1">
            <w:pPr>
              <w:spacing w:line="240" w:lineRule="auto"/>
              <w:ind w:left="1" w:firstLine="0"/>
              <w:rPr>
                <w:rFonts w:ascii="Arial" w:hAnsi="Arial" w:cs="Arial"/>
                <w:sz w:val="20"/>
                <w:szCs w:val="20"/>
              </w:rPr>
            </w:pPr>
            <w:proofErr w:type="spellStart"/>
            <w:proofErr w:type="gramStart"/>
            <w:r w:rsidRPr="00966DAE">
              <w:rPr>
                <w:rFonts w:ascii="Arial" w:hAnsi="Arial" w:cs="Arial"/>
                <w:sz w:val="20"/>
                <w:szCs w:val="20"/>
              </w:rPr>
              <w:t>Anti-sépticos</w:t>
            </w:r>
            <w:proofErr w:type="spellEnd"/>
            <w:proofErr w:type="gramEnd"/>
            <w:r w:rsidRPr="00966DAE">
              <w:rPr>
                <w:rFonts w:ascii="Arial" w:hAnsi="Arial" w:cs="Arial"/>
                <w:sz w:val="20"/>
                <w:szCs w:val="20"/>
              </w:rPr>
              <w:t xml:space="preserve"> nasais, </w:t>
            </w:r>
            <w:proofErr w:type="spellStart"/>
            <w:r w:rsidRPr="00966DAE">
              <w:rPr>
                <w:rFonts w:ascii="Arial" w:hAnsi="Arial" w:cs="Arial"/>
                <w:sz w:val="20"/>
                <w:szCs w:val="20"/>
              </w:rPr>
              <w:t>fluidificantes</w:t>
            </w:r>
            <w:proofErr w:type="spellEnd"/>
            <w:r w:rsidRPr="00966DAE">
              <w:rPr>
                <w:rFonts w:ascii="Arial" w:hAnsi="Arial" w:cs="Arial"/>
                <w:sz w:val="20"/>
                <w:szCs w:val="20"/>
              </w:rPr>
              <w:t xml:space="preserve"> nasais, umectantes nasais</w:t>
            </w:r>
          </w:p>
        </w:tc>
        <w:tc>
          <w:tcPr>
            <w:tcW w:w="1872" w:type="pct"/>
          </w:tcPr>
          <w:p w:rsidR="00CA11D2" w:rsidRPr="00966DAE" w:rsidRDefault="00CA11D2" w:rsidP="002C2EF1">
            <w:pPr>
              <w:spacing w:line="240" w:lineRule="auto"/>
              <w:ind w:firstLine="0"/>
              <w:rPr>
                <w:rFonts w:ascii="Arial" w:hAnsi="Arial" w:cs="Arial"/>
                <w:sz w:val="20"/>
                <w:szCs w:val="20"/>
              </w:rPr>
            </w:pPr>
            <w:proofErr w:type="spellStart"/>
            <w:proofErr w:type="gramStart"/>
            <w:r w:rsidRPr="00966DAE">
              <w:rPr>
                <w:rFonts w:ascii="Arial" w:hAnsi="Arial" w:cs="Arial"/>
                <w:sz w:val="20"/>
                <w:szCs w:val="20"/>
              </w:rPr>
              <w:t>Anti-sépticos</w:t>
            </w:r>
            <w:proofErr w:type="spellEnd"/>
            <w:proofErr w:type="gramEnd"/>
            <w:r w:rsidRPr="00966DAE">
              <w:rPr>
                <w:rFonts w:ascii="Arial" w:hAnsi="Arial" w:cs="Arial"/>
                <w:sz w:val="20"/>
                <w:szCs w:val="20"/>
              </w:rPr>
              <w:t xml:space="preserve"> nasais, </w:t>
            </w:r>
            <w:proofErr w:type="spellStart"/>
            <w:r w:rsidRPr="00966DAE">
              <w:rPr>
                <w:rFonts w:ascii="Arial" w:hAnsi="Arial" w:cs="Arial"/>
                <w:sz w:val="20"/>
                <w:szCs w:val="20"/>
              </w:rPr>
              <w:t>fluidificantes</w:t>
            </w:r>
            <w:proofErr w:type="spellEnd"/>
            <w:r w:rsidRPr="00966DAE">
              <w:rPr>
                <w:rFonts w:ascii="Arial" w:hAnsi="Arial" w:cs="Arial"/>
                <w:sz w:val="20"/>
                <w:szCs w:val="20"/>
              </w:rPr>
              <w:t xml:space="preserve"> nasais, umectantes nasais</w:t>
            </w:r>
          </w:p>
        </w:tc>
        <w:tc>
          <w:tcPr>
            <w:tcW w:w="1641" w:type="pct"/>
            <w:vMerge/>
          </w:tcPr>
          <w:p w:rsidR="00CA11D2" w:rsidRPr="00966DAE" w:rsidRDefault="00CA11D2" w:rsidP="002C2EF1">
            <w:pPr>
              <w:spacing w:line="240" w:lineRule="auto"/>
              <w:ind w:firstLine="0"/>
              <w:rPr>
                <w:rFonts w:ascii="Arial" w:hAnsi="Arial" w:cs="Arial"/>
                <w:sz w:val="20"/>
                <w:szCs w:val="20"/>
              </w:rPr>
            </w:pPr>
          </w:p>
        </w:tc>
      </w:tr>
      <w:tr w:rsidR="00CA11D2" w:rsidRPr="00966DAE" w:rsidTr="00CA11D2">
        <w:trPr>
          <w:trHeight w:val="741"/>
        </w:trPr>
        <w:tc>
          <w:tcPr>
            <w:tcW w:w="1487" w:type="pct"/>
          </w:tcPr>
          <w:p w:rsidR="00CA11D2" w:rsidRPr="00966DAE" w:rsidRDefault="00CA11D2" w:rsidP="008C465B">
            <w:pPr>
              <w:spacing w:line="240" w:lineRule="auto"/>
              <w:ind w:left="1" w:firstLine="0"/>
              <w:rPr>
                <w:rFonts w:ascii="Arial" w:hAnsi="Arial" w:cs="Arial"/>
                <w:sz w:val="20"/>
                <w:szCs w:val="20"/>
              </w:rPr>
            </w:pPr>
            <w:proofErr w:type="spellStart"/>
            <w:proofErr w:type="gramStart"/>
            <w:r w:rsidRPr="00966DAE">
              <w:rPr>
                <w:rFonts w:ascii="Arial" w:hAnsi="Arial" w:cs="Arial"/>
                <w:sz w:val="20"/>
                <w:szCs w:val="20"/>
              </w:rPr>
              <w:t>Anti-sépticos</w:t>
            </w:r>
            <w:proofErr w:type="spellEnd"/>
            <w:proofErr w:type="gramEnd"/>
            <w:r w:rsidRPr="00966DAE">
              <w:rPr>
                <w:rFonts w:ascii="Arial" w:hAnsi="Arial" w:cs="Arial"/>
                <w:sz w:val="20"/>
                <w:szCs w:val="20"/>
              </w:rPr>
              <w:t xml:space="preserve"> oculares</w:t>
            </w:r>
          </w:p>
        </w:tc>
        <w:tc>
          <w:tcPr>
            <w:tcW w:w="1872" w:type="pct"/>
          </w:tcPr>
          <w:p w:rsidR="00CA11D2" w:rsidRPr="00966DAE" w:rsidRDefault="00CA11D2" w:rsidP="008C465B">
            <w:pPr>
              <w:spacing w:line="240" w:lineRule="auto"/>
              <w:ind w:firstLine="0"/>
              <w:rPr>
                <w:rFonts w:ascii="Arial" w:hAnsi="Arial" w:cs="Arial"/>
                <w:sz w:val="20"/>
                <w:szCs w:val="20"/>
              </w:rPr>
            </w:pPr>
            <w:proofErr w:type="spellStart"/>
            <w:proofErr w:type="gramStart"/>
            <w:r w:rsidRPr="00966DAE">
              <w:rPr>
                <w:rFonts w:ascii="Arial" w:hAnsi="Arial" w:cs="Arial"/>
                <w:sz w:val="20"/>
                <w:szCs w:val="20"/>
              </w:rPr>
              <w:t>Anti-sépticos</w:t>
            </w:r>
            <w:proofErr w:type="spellEnd"/>
            <w:proofErr w:type="gramEnd"/>
            <w:r w:rsidRPr="00966DAE">
              <w:rPr>
                <w:rFonts w:ascii="Arial" w:hAnsi="Arial" w:cs="Arial"/>
                <w:sz w:val="20"/>
                <w:szCs w:val="20"/>
              </w:rPr>
              <w:t xml:space="preserve"> oculares</w:t>
            </w:r>
          </w:p>
        </w:tc>
        <w:tc>
          <w:tcPr>
            <w:tcW w:w="1641" w:type="pct"/>
          </w:tcPr>
          <w:p w:rsidR="00CA11D2" w:rsidRPr="00966DAE" w:rsidRDefault="00CA11D2" w:rsidP="008C465B">
            <w:pPr>
              <w:spacing w:line="240" w:lineRule="auto"/>
              <w:ind w:firstLine="0"/>
              <w:rPr>
                <w:rFonts w:ascii="Arial" w:hAnsi="Arial" w:cs="Arial"/>
                <w:sz w:val="20"/>
                <w:szCs w:val="20"/>
              </w:rPr>
            </w:pPr>
            <w:r w:rsidRPr="00966DAE">
              <w:rPr>
                <w:rFonts w:ascii="Arial" w:hAnsi="Arial" w:cs="Arial"/>
                <w:sz w:val="20"/>
                <w:szCs w:val="20"/>
              </w:rPr>
              <w:t xml:space="preserve">Restrições: Adrenérgicos (exceto na </w:t>
            </w:r>
            <w:proofErr w:type="spellStart"/>
            <w:r w:rsidRPr="00966DAE">
              <w:rPr>
                <w:rFonts w:ascii="Arial" w:hAnsi="Arial" w:cs="Arial"/>
                <w:sz w:val="20"/>
                <w:szCs w:val="20"/>
              </w:rPr>
              <w:t>fazolina</w:t>
            </w:r>
            <w:proofErr w:type="spellEnd"/>
            <w:r w:rsidRPr="00966DAE">
              <w:rPr>
                <w:rFonts w:ascii="Arial" w:hAnsi="Arial" w:cs="Arial"/>
                <w:sz w:val="20"/>
                <w:szCs w:val="20"/>
              </w:rPr>
              <w:t xml:space="preserve"> com concentração&lt; 0,1%), </w:t>
            </w:r>
            <w:proofErr w:type="spellStart"/>
            <w:proofErr w:type="gramStart"/>
            <w:r w:rsidRPr="00966DAE">
              <w:rPr>
                <w:rFonts w:ascii="Arial" w:hAnsi="Arial" w:cs="Arial"/>
                <w:sz w:val="20"/>
                <w:szCs w:val="20"/>
              </w:rPr>
              <w:t>Corticóides</w:t>
            </w:r>
            <w:proofErr w:type="spellEnd"/>
            <w:proofErr w:type="gramEnd"/>
          </w:p>
        </w:tc>
      </w:tr>
    </w:tbl>
    <w:p w:rsidR="00CA11D2" w:rsidRPr="008C465B" w:rsidRDefault="00CA11D2" w:rsidP="008C465B">
      <w:pPr>
        <w:spacing w:line="240" w:lineRule="auto"/>
        <w:ind w:firstLine="0"/>
      </w:pPr>
    </w:p>
    <w:p w:rsidR="008C465B" w:rsidRPr="00966DAE" w:rsidRDefault="008C465B" w:rsidP="008C465B">
      <w:pPr>
        <w:spacing w:line="240" w:lineRule="auto"/>
        <w:ind w:firstLine="0"/>
        <w:rPr>
          <w:rFonts w:ascii="Arial" w:hAnsi="Arial" w:cs="Arial"/>
          <w:color w:val="000000" w:themeColor="text1"/>
          <w:sz w:val="20"/>
          <w:szCs w:val="20"/>
        </w:rPr>
      </w:pPr>
      <w:r w:rsidRPr="00966DAE">
        <w:rPr>
          <w:rFonts w:ascii="Arial" w:hAnsi="Arial" w:cs="Arial"/>
          <w:color w:val="000000" w:themeColor="text1"/>
          <w:sz w:val="20"/>
          <w:szCs w:val="20"/>
        </w:rPr>
        <w:t>Fonte:</w:t>
      </w:r>
      <w:r w:rsidRPr="00966DAE">
        <w:rPr>
          <w:rFonts w:ascii="Arial" w:hAnsi="Arial" w:cs="Arial"/>
          <w:sz w:val="20"/>
          <w:szCs w:val="20"/>
        </w:rPr>
        <w:t xml:space="preserve"> Resolução - RDC nº 138, de 29 de maio de 2003 Republicada no </w:t>
      </w:r>
      <w:proofErr w:type="gramStart"/>
      <w:r w:rsidRPr="00966DAE">
        <w:rPr>
          <w:rFonts w:ascii="Arial" w:hAnsi="Arial" w:cs="Arial"/>
          <w:sz w:val="20"/>
          <w:szCs w:val="20"/>
        </w:rPr>
        <w:t>D.O.</w:t>
      </w:r>
      <w:proofErr w:type="gramEnd"/>
      <w:r w:rsidRPr="00966DAE">
        <w:rPr>
          <w:rFonts w:ascii="Arial" w:hAnsi="Arial" w:cs="Arial"/>
          <w:sz w:val="20"/>
          <w:szCs w:val="20"/>
        </w:rPr>
        <w:t>U de 06/01/2004</w:t>
      </w:r>
      <w:r w:rsidR="000247C1" w:rsidRPr="000247C1">
        <w:rPr>
          <w:rFonts w:ascii="Arial" w:hAnsi="Arial" w:cs="Arial"/>
          <w:sz w:val="20"/>
          <w:szCs w:val="20"/>
        </w:rPr>
        <w:t>(1</w:t>
      </w:r>
      <w:r w:rsidR="00FD3D1A">
        <w:rPr>
          <w:rFonts w:ascii="Arial" w:hAnsi="Arial" w:cs="Arial"/>
          <w:sz w:val="20"/>
          <w:szCs w:val="20"/>
        </w:rPr>
        <w:t>9</w:t>
      </w:r>
      <w:r w:rsidR="000247C1" w:rsidRPr="000247C1">
        <w:rPr>
          <w:rFonts w:ascii="Arial" w:hAnsi="Arial" w:cs="Arial"/>
          <w:sz w:val="20"/>
          <w:szCs w:val="20"/>
        </w:rPr>
        <w:t>)</w:t>
      </w:r>
    </w:p>
    <w:p w:rsidR="00CA11D2" w:rsidRDefault="00CA11D2" w:rsidP="008C465B">
      <w:pPr>
        <w:spacing w:line="240" w:lineRule="auto"/>
        <w:ind w:firstLine="0"/>
        <w:rPr>
          <w:rFonts w:ascii="Arial" w:hAnsi="Arial" w:cs="Arial"/>
          <w:b/>
          <w:color w:val="000000" w:themeColor="text1"/>
          <w:sz w:val="28"/>
          <w:szCs w:val="28"/>
        </w:rPr>
      </w:pPr>
    </w:p>
    <w:p w:rsidR="00CA11D2" w:rsidRDefault="00CA11D2" w:rsidP="008C465B">
      <w:pPr>
        <w:spacing w:line="240" w:lineRule="auto"/>
        <w:ind w:firstLine="0"/>
        <w:rPr>
          <w:rFonts w:ascii="Arial" w:hAnsi="Arial" w:cs="Arial"/>
          <w:b/>
          <w:color w:val="000000" w:themeColor="text1"/>
          <w:sz w:val="28"/>
          <w:szCs w:val="28"/>
        </w:rPr>
      </w:pPr>
    </w:p>
    <w:p w:rsidR="00CA11D2" w:rsidRDefault="00CA11D2" w:rsidP="008C465B">
      <w:pPr>
        <w:spacing w:line="240" w:lineRule="auto"/>
        <w:ind w:firstLine="0"/>
        <w:rPr>
          <w:rFonts w:ascii="Arial" w:hAnsi="Arial" w:cs="Arial"/>
          <w:b/>
          <w:color w:val="000000" w:themeColor="text1"/>
          <w:sz w:val="28"/>
          <w:szCs w:val="28"/>
        </w:rPr>
      </w:pPr>
    </w:p>
    <w:p w:rsidR="00CA11D2" w:rsidRDefault="00CA11D2" w:rsidP="008C465B">
      <w:pPr>
        <w:spacing w:line="240" w:lineRule="auto"/>
        <w:ind w:firstLine="0"/>
        <w:rPr>
          <w:rFonts w:ascii="Arial" w:hAnsi="Arial" w:cs="Arial"/>
          <w:b/>
          <w:color w:val="000000" w:themeColor="text1"/>
          <w:sz w:val="28"/>
          <w:szCs w:val="28"/>
        </w:rPr>
      </w:pPr>
    </w:p>
    <w:p w:rsidR="00CA11D2" w:rsidRDefault="00CA11D2" w:rsidP="008C465B">
      <w:pPr>
        <w:spacing w:line="240" w:lineRule="auto"/>
        <w:ind w:firstLine="0"/>
        <w:rPr>
          <w:rFonts w:ascii="Arial" w:hAnsi="Arial" w:cs="Arial"/>
          <w:b/>
          <w:color w:val="000000" w:themeColor="text1"/>
          <w:sz w:val="28"/>
          <w:szCs w:val="28"/>
        </w:rPr>
      </w:pPr>
    </w:p>
    <w:p w:rsidR="00CA11D2" w:rsidRDefault="00CA11D2" w:rsidP="008C465B">
      <w:pPr>
        <w:spacing w:line="240" w:lineRule="auto"/>
        <w:ind w:firstLine="0"/>
        <w:rPr>
          <w:rFonts w:ascii="Arial" w:hAnsi="Arial" w:cs="Arial"/>
          <w:b/>
          <w:color w:val="000000" w:themeColor="text1"/>
          <w:sz w:val="28"/>
          <w:szCs w:val="28"/>
        </w:rPr>
      </w:pPr>
    </w:p>
    <w:p w:rsidR="00CA11D2" w:rsidRDefault="00CA11D2" w:rsidP="008C465B">
      <w:pPr>
        <w:spacing w:line="240" w:lineRule="auto"/>
        <w:ind w:firstLine="0"/>
        <w:rPr>
          <w:rFonts w:ascii="Arial" w:hAnsi="Arial" w:cs="Arial"/>
          <w:b/>
          <w:color w:val="000000" w:themeColor="text1"/>
          <w:sz w:val="28"/>
          <w:szCs w:val="28"/>
        </w:rPr>
      </w:pPr>
    </w:p>
    <w:p w:rsidR="00CA11D2" w:rsidRDefault="00CA11D2" w:rsidP="008C465B">
      <w:pPr>
        <w:spacing w:line="240" w:lineRule="auto"/>
        <w:ind w:firstLine="0"/>
        <w:rPr>
          <w:rFonts w:ascii="Arial" w:hAnsi="Arial" w:cs="Arial"/>
          <w:b/>
          <w:color w:val="000000" w:themeColor="text1"/>
          <w:sz w:val="28"/>
          <w:szCs w:val="28"/>
        </w:rPr>
      </w:pPr>
    </w:p>
    <w:p w:rsidR="00CA11D2" w:rsidRDefault="00CA11D2" w:rsidP="008C465B">
      <w:pPr>
        <w:spacing w:line="240" w:lineRule="auto"/>
        <w:ind w:firstLine="0"/>
        <w:rPr>
          <w:rFonts w:ascii="Arial" w:hAnsi="Arial" w:cs="Arial"/>
          <w:b/>
          <w:color w:val="000000" w:themeColor="text1"/>
          <w:sz w:val="28"/>
          <w:szCs w:val="28"/>
        </w:rPr>
      </w:pPr>
    </w:p>
    <w:p w:rsidR="00CA11D2" w:rsidRDefault="00CA11D2" w:rsidP="008C465B">
      <w:pPr>
        <w:spacing w:line="240" w:lineRule="auto"/>
        <w:ind w:firstLine="0"/>
        <w:rPr>
          <w:rFonts w:ascii="Arial" w:hAnsi="Arial" w:cs="Arial"/>
          <w:b/>
          <w:color w:val="000000" w:themeColor="text1"/>
          <w:sz w:val="28"/>
          <w:szCs w:val="28"/>
        </w:rPr>
      </w:pPr>
    </w:p>
    <w:p w:rsidR="00CA11D2" w:rsidRDefault="00CA11D2" w:rsidP="008C465B">
      <w:pPr>
        <w:spacing w:line="240" w:lineRule="auto"/>
        <w:ind w:firstLine="0"/>
        <w:rPr>
          <w:rFonts w:ascii="Arial" w:hAnsi="Arial" w:cs="Arial"/>
          <w:b/>
          <w:color w:val="000000" w:themeColor="text1"/>
          <w:sz w:val="28"/>
          <w:szCs w:val="28"/>
        </w:rPr>
      </w:pPr>
    </w:p>
    <w:p w:rsidR="00CA11D2" w:rsidRDefault="00CA11D2" w:rsidP="008C465B">
      <w:pPr>
        <w:spacing w:line="240" w:lineRule="auto"/>
        <w:ind w:firstLine="0"/>
        <w:rPr>
          <w:rFonts w:ascii="Arial" w:hAnsi="Arial" w:cs="Arial"/>
          <w:b/>
          <w:color w:val="000000" w:themeColor="text1"/>
          <w:sz w:val="28"/>
          <w:szCs w:val="28"/>
        </w:rPr>
      </w:pPr>
    </w:p>
    <w:p w:rsidR="00CA11D2" w:rsidRDefault="00CA11D2" w:rsidP="008C465B">
      <w:pPr>
        <w:spacing w:line="240" w:lineRule="auto"/>
        <w:ind w:firstLine="0"/>
        <w:rPr>
          <w:rFonts w:ascii="Arial" w:hAnsi="Arial" w:cs="Arial"/>
          <w:b/>
          <w:color w:val="000000" w:themeColor="text1"/>
          <w:sz w:val="28"/>
          <w:szCs w:val="28"/>
        </w:rPr>
      </w:pPr>
    </w:p>
    <w:p w:rsidR="008C465B" w:rsidRDefault="008C465B" w:rsidP="008C465B">
      <w:pPr>
        <w:spacing w:line="240" w:lineRule="auto"/>
        <w:ind w:firstLine="0"/>
        <w:rPr>
          <w:rFonts w:ascii="Arial" w:hAnsi="Arial" w:cs="Arial"/>
          <w:b/>
          <w:color w:val="000000" w:themeColor="text1"/>
          <w:sz w:val="28"/>
          <w:szCs w:val="28"/>
        </w:rPr>
      </w:pPr>
    </w:p>
    <w:tbl>
      <w:tblPr>
        <w:tblStyle w:val="TableGrid"/>
        <w:tblpPr w:vertAnchor="text" w:horzAnchor="margin" w:tblpY="474"/>
        <w:tblOverlap w:val="never"/>
        <w:tblW w:w="5000" w:type="pct"/>
        <w:tblInd w:w="0" w:type="dxa"/>
        <w:tblLayout w:type="fixed"/>
        <w:tblCellMar>
          <w:left w:w="7" w:type="dxa"/>
        </w:tblCellMar>
        <w:tblLook w:val="04A0" w:firstRow="1" w:lastRow="0" w:firstColumn="1" w:lastColumn="0" w:noHBand="0" w:noVBand="1"/>
      </w:tblPr>
      <w:tblGrid>
        <w:gridCol w:w="2703"/>
        <w:gridCol w:w="3402"/>
        <w:gridCol w:w="2982"/>
      </w:tblGrid>
      <w:tr w:rsidR="008C465B" w:rsidRPr="00966DAE" w:rsidTr="002C2EF1">
        <w:trPr>
          <w:trHeight w:val="269"/>
        </w:trPr>
        <w:tc>
          <w:tcPr>
            <w:tcW w:w="1487" w:type="pct"/>
            <w:tcBorders>
              <w:top w:val="single" w:sz="6" w:space="0" w:color="000000"/>
              <w:left w:val="single" w:sz="6" w:space="0" w:color="000000"/>
              <w:right w:val="single" w:sz="6" w:space="0" w:color="000000"/>
            </w:tcBorders>
          </w:tcPr>
          <w:p w:rsidR="008C465B" w:rsidRPr="00966DAE" w:rsidRDefault="008C465B" w:rsidP="008C465B">
            <w:pPr>
              <w:spacing w:line="240" w:lineRule="auto"/>
              <w:ind w:left="1" w:firstLine="0"/>
              <w:jc w:val="center"/>
              <w:rPr>
                <w:rFonts w:ascii="Arial" w:hAnsi="Arial" w:cs="Arial"/>
                <w:b/>
                <w:sz w:val="20"/>
                <w:szCs w:val="20"/>
              </w:rPr>
            </w:pPr>
            <w:r w:rsidRPr="00966DAE">
              <w:rPr>
                <w:rFonts w:ascii="Arial" w:hAnsi="Arial" w:cs="Arial"/>
                <w:b/>
                <w:sz w:val="20"/>
                <w:szCs w:val="20"/>
              </w:rPr>
              <w:t>Grupos Terapêuticos</w:t>
            </w:r>
          </w:p>
        </w:tc>
        <w:tc>
          <w:tcPr>
            <w:tcW w:w="1872" w:type="pct"/>
            <w:tcBorders>
              <w:top w:val="single" w:sz="6" w:space="0" w:color="000000"/>
              <w:left w:val="single" w:sz="6" w:space="0" w:color="000000"/>
              <w:right w:val="single" w:sz="6" w:space="0" w:color="000000"/>
            </w:tcBorders>
          </w:tcPr>
          <w:p w:rsidR="008C465B" w:rsidRPr="00966DAE" w:rsidRDefault="008C465B" w:rsidP="008C465B">
            <w:pPr>
              <w:spacing w:line="240" w:lineRule="auto"/>
              <w:ind w:firstLine="0"/>
              <w:jc w:val="center"/>
              <w:rPr>
                <w:rFonts w:ascii="Arial" w:hAnsi="Arial" w:cs="Arial"/>
                <w:b/>
                <w:sz w:val="20"/>
                <w:szCs w:val="20"/>
              </w:rPr>
            </w:pPr>
            <w:r w:rsidRPr="00966DAE">
              <w:rPr>
                <w:rFonts w:ascii="Arial" w:hAnsi="Arial" w:cs="Arial"/>
                <w:b/>
                <w:sz w:val="20"/>
                <w:szCs w:val="20"/>
              </w:rPr>
              <w:t>Indicações Terapêuticas</w:t>
            </w:r>
          </w:p>
        </w:tc>
        <w:tc>
          <w:tcPr>
            <w:tcW w:w="1641" w:type="pct"/>
            <w:tcBorders>
              <w:top w:val="single" w:sz="6" w:space="0" w:color="000000"/>
              <w:left w:val="single" w:sz="6" w:space="0" w:color="000000"/>
              <w:right w:val="single" w:sz="6" w:space="0" w:color="000000"/>
            </w:tcBorders>
          </w:tcPr>
          <w:p w:rsidR="008C465B" w:rsidRPr="00966DAE" w:rsidRDefault="008C465B" w:rsidP="008C465B">
            <w:pPr>
              <w:spacing w:line="240" w:lineRule="auto"/>
              <w:ind w:firstLine="0"/>
              <w:jc w:val="center"/>
              <w:rPr>
                <w:rFonts w:ascii="Arial" w:hAnsi="Arial" w:cs="Arial"/>
                <w:b/>
                <w:sz w:val="20"/>
                <w:szCs w:val="20"/>
              </w:rPr>
            </w:pPr>
            <w:r w:rsidRPr="00966DAE">
              <w:rPr>
                <w:rFonts w:ascii="Arial" w:eastAsia="Times New Roman" w:hAnsi="Arial" w:cs="Arial"/>
                <w:b/>
                <w:sz w:val="20"/>
                <w:szCs w:val="20"/>
              </w:rPr>
              <w:t>Observações</w:t>
            </w:r>
          </w:p>
        </w:tc>
      </w:tr>
      <w:tr w:rsidR="008C465B" w:rsidRPr="00966DAE" w:rsidTr="002C2EF1">
        <w:trPr>
          <w:trHeight w:val="1106"/>
        </w:trPr>
        <w:tc>
          <w:tcPr>
            <w:tcW w:w="1487" w:type="pct"/>
            <w:tcBorders>
              <w:top w:val="single" w:sz="6" w:space="0" w:color="000000"/>
              <w:left w:val="single" w:sz="6" w:space="0" w:color="000000"/>
              <w:right w:val="single" w:sz="6" w:space="0" w:color="000000"/>
            </w:tcBorders>
          </w:tcPr>
          <w:p w:rsidR="008C465B" w:rsidRPr="00966DAE" w:rsidRDefault="008C465B" w:rsidP="008C465B">
            <w:pPr>
              <w:spacing w:line="240" w:lineRule="auto"/>
              <w:ind w:left="1" w:firstLine="0"/>
              <w:rPr>
                <w:rFonts w:ascii="Arial" w:hAnsi="Arial" w:cs="Arial"/>
                <w:sz w:val="20"/>
                <w:szCs w:val="20"/>
              </w:rPr>
            </w:pPr>
            <w:proofErr w:type="spellStart"/>
            <w:proofErr w:type="gramStart"/>
            <w:r w:rsidRPr="00966DAE">
              <w:rPr>
                <w:rFonts w:ascii="Arial" w:hAnsi="Arial" w:cs="Arial"/>
                <w:sz w:val="20"/>
                <w:szCs w:val="20"/>
              </w:rPr>
              <w:t>Anti-sépticos</w:t>
            </w:r>
            <w:proofErr w:type="spellEnd"/>
            <w:proofErr w:type="gramEnd"/>
            <w:r w:rsidRPr="00966DAE">
              <w:rPr>
                <w:rFonts w:ascii="Arial" w:hAnsi="Arial" w:cs="Arial"/>
                <w:sz w:val="20"/>
                <w:szCs w:val="20"/>
              </w:rPr>
              <w:tab/>
              <w:t xml:space="preserve">da </w:t>
            </w:r>
            <w:r w:rsidRPr="00966DAE">
              <w:rPr>
                <w:rFonts w:ascii="Arial" w:hAnsi="Arial" w:cs="Arial"/>
                <w:sz w:val="20"/>
                <w:szCs w:val="20"/>
              </w:rPr>
              <w:tab/>
              <w:t xml:space="preserve">pele </w:t>
            </w:r>
            <w:r w:rsidRPr="00966DAE">
              <w:rPr>
                <w:rFonts w:ascii="Arial" w:hAnsi="Arial" w:cs="Arial"/>
                <w:sz w:val="20"/>
                <w:szCs w:val="20"/>
              </w:rPr>
              <w:tab/>
              <w:t>e mucosas</w:t>
            </w:r>
          </w:p>
        </w:tc>
        <w:tc>
          <w:tcPr>
            <w:tcW w:w="1872" w:type="pct"/>
            <w:tcBorders>
              <w:top w:val="single" w:sz="6" w:space="0" w:color="000000"/>
              <w:left w:val="single" w:sz="6" w:space="0" w:color="000000"/>
              <w:right w:val="single" w:sz="6" w:space="0" w:color="000000"/>
            </w:tcBorders>
          </w:tcPr>
          <w:p w:rsidR="008C465B" w:rsidRPr="00966DAE" w:rsidRDefault="008C465B" w:rsidP="008C465B">
            <w:pPr>
              <w:spacing w:line="240" w:lineRule="auto"/>
              <w:ind w:left="18" w:hanging="18"/>
              <w:rPr>
                <w:rFonts w:ascii="Arial" w:hAnsi="Arial" w:cs="Arial"/>
                <w:sz w:val="20"/>
                <w:szCs w:val="20"/>
              </w:rPr>
            </w:pPr>
            <w:r w:rsidRPr="00966DAE">
              <w:rPr>
                <w:rFonts w:ascii="Arial" w:hAnsi="Arial" w:cs="Arial"/>
                <w:sz w:val="20"/>
                <w:szCs w:val="20"/>
              </w:rPr>
              <w:t xml:space="preserve"> Assaduras, dermatite de fraldas, dermatite de contato, dermatite amoniacal, </w:t>
            </w:r>
            <w:proofErr w:type="spellStart"/>
            <w:r w:rsidRPr="00966DAE">
              <w:rPr>
                <w:rFonts w:ascii="Arial" w:hAnsi="Arial" w:cs="Arial"/>
                <w:sz w:val="20"/>
                <w:szCs w:val="20"/>
              </w:rPr>
              <w:t>intertrigo</w:t>
            </w:r>
            <w:proofErr w:type="spellEnd"/>
            <w:r w:rsidRPr="00966DAE">
              <w:rPr>
                <w:rFonts w:ascii="Arial" w:hAnsi="Arial" w:cs="Arial"/>
                <w:sz w:val="20"/>
                <w:szCs w:val="20"/>
              </w:rPr>
              <w:t xml:space="preserve"> mamário/ perianal/ interdigital/ axilar, odores dos pés e </w:t>
            </w:r>
            <w:proofErr w:type="gramStart"/>
            <w:r w:rsidRPr="00966DAE">
              <w:rPr>
                <w:rFonts w:ascii="Arial" w:hAnsi="Arial" w:cs="Arial"/>
                <w:sz w:val="20"/>
                <w:szCs w:val="20"/>
              </w:rPr>
              <w:t>axilas</w:t>
            </w:r>
            <w:proofErr w:type="gramEnd"/>
          </w:p>
        </w:tc>
        <w:tc>
          <w:tcPr>
            <w:tcW w:w="1641" w:type="pct"/>
            <w:vMerge w:val="restart"/>
            <w:tcBorders>
              <w:top w:val="single" w:sz="6" w:space="0" w:color="000000"/>
              <w:left w:val="single" w:sz="6" w:space="0" w:color="000000"/>
              <w:right w:val="single" w:sz="6" w:space="0" w:color="000000"/>
            </w:tcBorders>
          </w:tcPr>
          <w:p w:rsidR="008C465B" w:rsidRPr="00966DAE" w:rsidRDefault="008C465B" w:rsidP="008C465B">
            <w:pPr>
              <w:spacing w:line="240" w:lineRule="auto"/>
              <w:ind w:firstLine="0"/>
              <w:rPr>
                <w:rFonts w:ascii="Arial" w:hAnsi="Arial" w:cs="Arial"/>
                <w:sz w:val="20"/>
                <w:szCs w:val="20"/>
              </w:rPr>
            </w:pPr>
          </w:p>
        </w:tc>
      </w:tr>
      <w:tr w:rsidR="008C465B" w:rsidRPr="00966DAE" w:rsidTr="002C2EF1">
        <w:trPr>
          <w:trHeight w:val="487"/>
        </w:trPr>
        <w:tc>
          <w:tcPr>
            <w:tcW w:w="1487" w:type="pct"/>
            <w:tcBorders>
              <w:top w:val="single" w:sz="6" w:space="0" w:color="000000"/>
              <w:left w:val="single" w:sz="6" w:space="0" w:color="000000"/>
              <w:bottom w:val="single" w:sz="6" w:space="0" w:color="000000"/>
              <w:right w:val="single" w:sz="6" w:space="0" w:color="000000"/>
            </w:tcBorders>
          </w:tcPr>
          <w:p w:rsidR="008C465B" w:rsidRPr="00966DAE" w:rsidRDefault="008C465B" w:rsidP="008C465B">
            <w:pPr>
              <w:spacing w:line="240" w:lineRule="auto"/>
              <w:ind w:left="1" w:firstLine="0"/>
              <w:rPr>
                <w:rFonts w:ascii="Arial" w:hAnsi="Arial" w:cs="Arial"/>
                <w:sz w:val="20"/>
                <w:szCs w:val="20"/>
              </w:rPr>
            </w:pPr>
            <w:proofErr w:type="spellStart"/>
            <w:proofErr w:type="gramStart"/>
            <w:r w:rsidRPr="00966DAE">
              <w:rPr>
                <w:rFonts w:ascii="Arial" w:hAnsi="Arial" w:cs="Arial"/>
                <w:sz w:val="20"/>
                <w:szCs w:val="20"/>
              </w:rPr>
              <w:t>Anti-sépticos</w:t>
            </w:r>
            <w:proofErr w:type="spellEnd"/>
            <w:proofErr w:type="gramEnd"/>
            <w:r w:rsidRPr="00966DAE">
              <w:rPr>
                <w:rFonts w:ascii="Arial" w:hAnsi="Arial" w:cs="Arial"/>
                <w:sz w:val="20"/>
                <w:szCs w:val="20"/>
              </w:rPr>
              <w:t xml:space="preserve"> urinários</w:t>
            </w:r>
          </w:p>
        </w:tc>
        <w:tc>
          <w:tcPr>
            <w:tcW w:w="1872" w:type="pct"/>
            <w:tcBorders>
              <w:top w:val="single" w:sz="6" w:space="0" w:color="000000"/>
              <w:left w:val="single" w:sz="6" w:space="0" w:color="000000"/>
              <w:bottom w:val="single" w:sz="6" w:space="0" w:color="000000"/>
              <w:right w:val="single" w:sz="6" w:space="0" w:color="000000"/>
            </w:tcBorders>
          </w:tcPr>
          <w:p w:rsidR="008C465B" w:rsidRPr="00966DAE" w:rsidRDefault="008C465B" w:rsidP="008C465B">
            <w:pPr>
              <w:spacing w:line="240" w:lineRule="auto"/>
              <w:ind w:right="1138" w:firstLine="0"/>
              <w:rPr>
                <w:rFonts w:ascii="Arial" w:hAnsi="Arial" w:cs="Arial"/>
                <w:sz w:val="20"/>
                <w:szCs w:val="20"/>
              </w:rPr>
            </w:pPr>
            <w:proofErr w:type="spellStart"/>
            <w:proofErr w:type="gramStart"/>
            <w:r w:rsidRPr="00966DAE">
              <w:rPr>
                <w:rFonts w:ascii="Arial" w:hAnsi="Arial" w:cs="Arial"/>
                <w:sz w:val="20"/>
                <w:szCs w:val="20"/>
              </w:rPr>
              <w:t>Disúria,</w:t>
            </w:r>
            <w:proofErr w:type="gramEnd"/>
            <w:r w:rsidRPr="00966DAE">
              <w:rPr>
                <w:rFonts w:ascii="Arial" w:hAnsi="Arial" w:cs="Arial"/>
                <w:sz w:val="20"/>
                <w:szCs w:val="20"/>
              </w:rPr>
              <w:t>dor</w:t>
            </w:r>
            <w:proofErr w:type="spellEnd"/>
            <w:r w:rsidRPr="00966DAE">
              <w:rPr>
                <w:rFonts w:ascii="Arial" w:hAnsi="Arial" w:cs="Arial"/>
                <w:sz w:val="20"/>
                <w:szCs w:val="20"/>
              </w:rPr>
              <w:t>/ardor/desconforto para urinar</w:t>
            </w:r>
          </w:p>
        </w:tc>
        <w:tc>
          <w:tcPr>
            <w:tcW w:w="1641" w:type="pct"/>
            <w:vMerge/>
            <w:tcBorders>
              <w:left w:val="single" w:sz="6" w:space="0" w:color="000000"/>
              <w:right w:val="single" w:sz="6" w:space="0" w:color="000000"/>
            </w:tcBorders>
          </w:tcPr>
          <w:p w:rsidR="008C465B" w:rsidRPr="00966DAE" w:rsidRDefault="008C465B" w:rsidP="008C465B">
            <w:pPr>
              <w:spacing w:line="240" w:lineRule="auto"/>
              <w:ind w:firstLine="0"/>
              <w:rPr>
                <w:rFonts w:ascii="Arial" w:hAnsi="Arial" w:cs="Arial"/>
                <w:sz w:val="20"/>
                <w:szCs w:val="20"/>
              </w:rPr>
            </w:pPr>
          </w:p>
        </w:tc>
      </w:tr>
      <w:tr w:rsidR="008C465B" w:rsidRPr="00966DAE" w:rsidTr="002C2EF1">
        <w:trPr>
          <w:trHeight w:val="245"/>
        </w:trPr>
        <w:tc>
          <w:tcPr>
            <w:tcW w:w="1487" w:type="pct"/>
            <w:tcBorders>
              <w:top w:val="single" w:sz="6" w:space="0" w:color="000000"/>
              <w:left w:val="single" w:sz="6" w:space="0" w:color="000000"/>
              <w:bottom w:val="single" w:sz="6" w:space="0" w:color="000000"/>
              <w:right w:val="single" w:sz="6" w:space="0" w:color="000000"/>
            </w:tcBorders>
          </w:tcPr>
          <w:p w:rsidR="008C465B" w:rsidRPr="00966DAE" w:rsidRDefault="008C465B" w:rsidP="008C465B">
            <w:pPr>
              <w:spacing w:line="240" w:lineRule="auto"/>
              <w:ind w:left="1" w:firstLine="0"/>
              <w:rPr>
                <w:rFonts w:ascii="Arial" w:hAnsi="Arial" w:cs="Arial"/>
                <w:sz w:val="20"/>
                <w:szCs w:val="20"/>
              </w:rPr>
            </w:pPr>
            <w:proofErr w:type="spellStart"/>
            <w:proofErr w:type="gramStart"/>
            <w:r w:rsidRPr="00966DAE">
              <w:rPr>
                <w:rFonts w:ascii="Arial" w:hAnsi="Arial" w:cs="Arial"/>
                <w:sz w:val="20"/>
                <w:szCs w:val="20"/>
              </w:rPr>
              <w:t>Anti-sépticos</w:t>
            </w:r>
            <w:proofErr w:type="spellEnd"/>
            <w:proofErr w:type="gramEnd"/>
            <w:r w:rsidRPr="00966DAE">
              <w:rPr>
                <w:rFonts w:ascii="Arial" w:hAnsi="Arial" w:cs="Arial"/>
                <w:sz w:val="20"/>
                <w:szCs w:val="20"/>
              </w:rPr>
              <w:t xml:space="preserve"> vaginais tópicos</w:t>
            </w:r>
          </w:p>
        </w:tc>
        <w:tc>
          <w:tcPr>
            <w:tcW w:w="1872" w:type="pct"/>
            <w:tcBorders>
              <w:top w:val="single" w:sz="6" w:space="0" w:color="000000"/>
              <w:left w:val="single" w:sz="6" w:space="0" w:color="000000"/>
              <w:bottom w:val="single" w:sz="6" w:space="0" w:color="000000"/>
              <w:right w:val="single" w:sz="6" w:space="0" w:color="000000"/>
            </w:tcBorders>
          </w:tcPr>
          <w:p w:rsidR="008C465B" w:rsidRPr="00966DAE" w:rsidRDefault="008C465B" w:rsidP="008C465B">
            <w:pPr>
              <w:spacing w:line="240" w:lineRule="auto"/>
              <w:ind w:firstLine="0"/>
              <w:rPr>
                <w:rFonts w:ascii="Arial" w:hAnsi="Arial" w:cs="Arial"/>
                <w:sz w:val="20"/>
                <w:szCs w:val="20"/>
              </w:rPr>
            </w:pPr>
            <w:r w:rsidRPr="00966DAE">
              <w:rPr>
                <w:rFonts w:ascii="Arial" w:hAnsi="Arial" w:cs="Arial"/>
                <w:sz w:val="20"/>
                <w:szCs w:val="20"/>
              </w:rPr>
              <w:t xml:space="preserve">Higiene íntima, </w:t>
            </w:r>
            <w:proofErr w:type="gramStart"/>
            <w:r w:rsidRPr="00966DAE">
              <w:rPr>
                <w:rFonts w:ascii="Arial" w:hAnsi="Arial" w:cs="Arial"/>
                <w:sz w:val="20"/>
                <w:szCs w:val="20"/>
              </w:rPr>
              <w:t>desodorizante</w:t>
            </w:r>
            <w:proofErr w:type="gramEnd"/>
          </w:p>
        </w:tc>
        <w:tc>
          <w:tcPr>
            <w:tcW w:w="1641" w:type="pct"/>
            <w:vMerge/>
            <w:tcBorders>
              <w:left w:val="single" w:sz="6" w:space="0" w:color="000000"/>
              <w:right w:val="single" w:sz="6" w:space="0" w:color="000000"/>
            </w:tcBorders>
          </w:tcPr>
          <w:p w:rsidR="008C465B" w:rsidRPr="00966DAE" w:rsidRDefault="008C465B" w:rsidP="008C465B">
            <w:pPr>
              <w:spacing w:line="240" w:lineRule="auto"/>
              <w:ind w:firstLine="0"/>
              <w:rPr>
                <w:rFonts w:ascii="Arial" w:hAnsi="Arial" w:cs="Arial"/>
                <w:sz w:val="20"/>
                <w:szCs w:val="20"/>
              </w:rPr>
            </w:pPr>
          </w:p>
        </w:tc>
      </w:tr>
      <w:tr w:rsidR="008C465B" w:rsidRPr="00966DAE" w:rsidTr="002C2EF1">
        <w:trPr>
          <w:trHeight w:val="59"/>
        </w:trPr>
        <w:tc>
          <w:tcPr>
            <w:tcW w:w="1487" w:type="pct"/>
            <w:tcBorders>
              <w:top w:val="single" w:sz="6" w:space="0" w:color="000000"/>
              <w:left w:val="single" w:sz="6" w:space="0" w:color="000000"/>
              <w:right w:val="single" w:sz="6" w:space="0" w:color="000000"/>
            </w:tcBorders>
          </w:tcPr>
          <w:p w:rsidR="008C465B" w:rsidRPr="00966DAE" w:rsidRDefault="008C465B" w:rsidP="008C465B">
            <w:pPr>
              <w:spacing w:line="240" w:lineRule="auto"/>
              <w:ind w:left="1" w:firstLine="0"/>
              <w:rPr>
                <w:rFonts w:ascii="Arial" w:hAnsi="Arial" w:cs="Arial"/>
                <w:sz w:val="20"/>
                <w:szCs w:val="20"/>
              </w:rPr>
            </w:pPr>
            <w:r w:rsidRPr="00966DAE">
              <w:rPr>
                <w:rFonts w:ascii="Arial" w:hAnsi="Arial" w:cs="Arial"/>
                <w:sz w:val="20"/>
                <w:szCs w:val="20"/>
              </w:rPr>
              <w:t>Aminoácidos, Minerais</w:t>
            </w:r>
          </w:p>
          <w:p w:rsidR="008C465B" w:rsidRPr="00966DAE" w:rsidRDefault="008C465B" w:rsidP="008C465B">
            <w:pPr>
              <w:spacing w:line="240" w:lineRule="auto"/>
              <w:ind w:firstLine="0"/>
              <w:rPr>
                <w:rFonts w:ascii="Arial" w:hAnsi="Arial" w:cs="Arial"/>
                <w:sz w:val="20"/>
                <w:szCs w:val="20"/>
              </w:rPr>
            </w:pPr>
            <w:r w:rsidRPr="00966DAE">
              <w:rPr>
                <w:rFonts w:ascii="Arial" w:hAnsi="Arial" w:cs="Arial"/>
                <w:sz w:val="20"/>
                <w:szCs w:val="20"/>
              </w:rPr>
              <w:t>Vitaminas,</w:t>
            </w:r>
          </w:p>
        </w:tc>
        <w:tc>
          <w:tcPr>
            <w:tcW w:w="1872" w:type="pct"/>
            <w:vMerge w:val="restart"/>
            <w:tcBorders>
              <w:top w:val="single" w:sz="6" w:space="0" w:color="000000"/>
              <w:left w:val="single" w:sz="6" w:space="0" w:color="000000"/>
              <w:right w:val="single" w:sz="6" w:space="0" w:color="000000"/>
            </w:tcBorders>
          </w:tcPr>
          <w:p w:rsidR="008C465B" w:rsidRPr="00966DAE" w:rsidRDefault="008C465B" w:rsidP="008C465B">
            <w:pPr>
              <w:spacing w:line="240" w:lineRule="auto"/>
              <w:ind w:firstLine="0"/>
              <w:rPr>
                <w:rFonts w:ascii="Arial" w:hAnsi="Arial" w:cs="Arial"/>
                <w:sz w:val="20"/>
                <w:szCs w:val="20"/>
              </w:rPr>
            </w:pPr>
            <w:r w:rsidRPr="00966DAE">
              <w:rPr>
                <w:rFonts w:ascii="Arial" w:hAnsi="Arial" w:cs="Arial"/>
                <w:sz w:val="20"/>
                <w:szCs w:val="20"/>
              </w:rPr>
              <w:t xml:space="preserve">Suplemento vitamínico e/ou mineral pós-cirúrgico/cicatrizante, suplemento vitamínico e/ou mineral como auxiliar nas anemias </w:t>
            </w:r>
            <w:proofErr w:type="spellStart"/>
            <w:r w:rsidRPr="00966DAE">
              <w:rPr>
                <w:rFonts w:ascii="Arial" w:hAnsi="Arial" w:cs="Arial"/>
                <w:sz w:val="20"/>
                <w:szCs w:val="20"/>
              </w:rPr>
              <w:t>carenciais</w:t>
            </w:r>
            <w:proofErr w:type="spellEnd"/>
            <w:r w:rsidRPr="00966DAE">
              <w:rPr>
                <w:rFonts w:ascii="Arial" w:hAnsi="Arial" w:cs="Arial"/>
                <w:sz w:val="20"/>
                <w:szCs w:val="20"/>
              </w:rPr>
              <w:t xml:space="preserve"> suplemento vitamínico e/ou mineral em dietas restritivas e </w:t>
            </w:r>
            <w:proofErr w:type="spellStart"/>
            <w:proofErr w:type="gramStart"/>
            <w:r w:rsidRPr="00966DAE">
              <w:rPr>
                <w:rFonts w:ascii="Arial" w:hAnsi="Arial" w:cs="Arial"/>
                <w:sz w:val="20"/>
                <w:szCs w:val="20"/>
              </w:rPr>
              <w:t>inadequadas,</w:t>
            </w:r>
            <w:proofErr w:type="gramEnd"/>
            <w:r w:rsidRPr="00966DAE">
              <w:rPr>
                <w:rFonts w:ascii="Arial" w:hAnsi="Arial" w:cs="Arial"/>
                <w:sz w:val="20"/>
                <w:szCs w:val="20"/>
              </w:rPr>
              <w:t>suplemento</w:t>
            </w:r>
            <w:proofErr w:type="spellEnd"/>
            <w:r w:rsidRPr="00966DAE">
              <w:rPr>
                <w:rFonts w:ascii="Arial" w:hAnsi="Arial" w:cs="Arial"/>
                <w:sz w:val="20"/>
                <w:szCs w:val="20"/>
              </w:rPr>
              <w:t xml:space="preserve"> vitamínico e/ou mineral em doenças crônicas/convalescença, suplemento vitamínico e/ou mineral em idosos, suplemento vitamínico e/ou mineral em períodos de crescimento acelerado, suplemento vitamínico e/ou mineral na gestação e aleitamento, suplemento vitamínico e/ou mineral para recém-nascidos, lactentes e crianças em  fase de crescimento, suplemento vitamínico e/ou mineral para prevenção  do raquitismo, suplemento vitamínico e/ou mineral para a prevenção/tratamento auxiliar na desmineralização óssea  </w:t>
            </w:r>
            <w:proofErr w:type="spellStart"/>
            <w:r w:rsidRPr="00966DAE">
              <w:rPr>
                <w:rFonts w:ascii="Arial" w:hAnsi="Arial" w:cs="Arial"/>
                <w:sz w:val="20"/>
                <w:szCs w:val="20"/>
              </w:rPr>
              <w:t>pré</w:t>
            </w:r>
            <w:proofErr w:type="spellEnd"/>
            <w:r w:rsidRPr="00966DAE">
              <w:rPr>
                <w:rFonts w:ascii="Arial" w:hAnsi="Arial" w:cs="Arial"/>
                <w:sz w:val="20"/>
                <w:szCs w:val="20"/>
              </w:rPr>
              <w:t xml:space="preserve"> e  </w:t>
            </w:r>
            <w:proofErr w:type="spellStart"/>
            <w:r w:rsidRPr="00966DAE">
              <w:rPr>
                <w:rFonts w:ascii="Arial" w:hAnsi="Arial" w:cs="Arial"/>
                <w:sz w:val="20"/>
                <w:szCs w:val="20"/>
              </w:rPr>
              <w:t>pósmenopausal</w:t>
            </w:r>
            <w:proofErr w:type="spellEnd"/>
            <w:r w:rsidRPr="00966DAE">
              <w:rPr>
                <w:rFonts w:ascii="Arial" w:hAnsi="Arial" w:cs="Arial"/>
                <w:sz w:val="20"/>
                <w:szCs w:val="20"/>
              </w:rPr>
              <w:t>, suplemento vitamínico e minerais antioxidantes, suplemento vitamínico e/ou mineral para prevenção de cegueira noturna/xeroftalmia, suplemento vitamínico como auxiliar do sistema imunológico</w:t>
            </w:r>
          </w:p>
        </w:tc>
        <w:tc>
          <w:tcPr>
            <w:tcW w:w="1641" w:type="pct"/>
            <w:vMerge/>
            <w:tcBorders>
              <w:left w:val="single" w:sz="6" w:space="0" w:color="000000"/>
              <w:right w:val="single" w:sz="6" w:space="0" w:color="000000"/>
            </w:tcBorders>
          </w:tcPr>
          <w:p w:rsidR="008C465B" w:rsidRPr="00966DAE" w:rsidRDefault="008C465B" w:rsidP="008C465B">
            <w:pPr>
              <w:spacing w:line="240" w:lineRule="auto"/>
              <w:ind w:firstLine="0"/>
              <w:rPr>
                <w:rFonts w:ascii="Arial" w:hAnsi="Arial" w:cs="Arial"/>
                <w:sz w:val="20"/>
                <w:szCs w:val="20"/>
              </w:rPr>
            </w:pPr>
          </w:p>
        </w:tc>
      </w:tr>
      <w:tr w:rsidR="008C465B" w:rsidRPr="00966DAE" w:rsidTr="002C2EF1">
        <w:trPr>
          <w:trHeight w:val="3389"/>
        </w:trPr>
        <w:tc>
          <w:tcPr>
            <w:tcW w:w="1487" w:type="pct"/>
            <w:tcBorders>
              <w:top w:val="single" w:sz="6" w:space="0" w:color="000000"/>
              <w:left w:val="single" w:sz="6" w:space="0" w:color="000000"/>
              <w:right w:val="single" w:sz="6" w:space="0" w:color="000000"/>
            </w:tcBorders>
          </w:tcPr>
          <w:p w:rsidR="008C465B" w:rsidRPr="00966DAE" w:rsidRDefault="008C465B" w:rsidP="008C465B">
            <w:pPr>
              <w:spacing w:line="240" w:lineRule="auto"/>
              <w:ind w:firstLine="0"/>
              <w:rPr>
                <w:rFonts w:ascii="Arial" w:hAnsi="Arial" w:cs="Arial"/>
                <w:sz w:val="20"/>
                <w:szCs w:val="20"/>
              </w:rPr>
            </w:pPr>
          </w:p>
        </w:tc>
        <w:tc>
          <w:tcPr>
            <w:tcW w:w="1872" w:type="pct"/>
            <w:vMerge/>
            <w:tcBorders>
              <w:left w:val="single" w:sz="6" w:space="0" w:color="000000"/>
              <w:right w:val="single" w:sz="6" w:space="0" w:color="000000"/>
            </w:tcBorders>
          </w:tcPr>
          <w:p w:rsidR="008C465B" w:rsidRPr="00966DAE" w:rsidRDefault="008C465B" w:rsidP="008C465B">
            <w:pPr>
              <w:spacing w:line="240" w:lineRule="auto"/>
              <w:ind w:right="9" w:firstLine="0"/>
              <w:rPr>
                <w:rFonts w:ascii="Arial" w:hAnsi="Arial" w:cs="Arial"/>
                <w:sz w:val="20"/>
                <w:szCs w:val="20"/>
              </w:rPr>
            </w:pPr>
          </w:p>
        </w:tc>
        <w:tc>
          <w:tcPr>
            <w:tcW w:w="1641" w:type="pct"/>
            <w:vMerge/>
            <w:tcBorders>
              <w:left w:val="single" w:sz="6" w:space="0" w:color="000000"/>
              <w:right w:val="single" w:sz="6" w:space="0" w:color="000000"/>
            </w:tcBorders>
          </w:tcPr>
          <w:p w:rsidR="008C465B" w:rsidRPr="00966DAE" w:rsidRDefault="008C465B" w:rsidP="008C465B">
            <w:pPr>
              <w:spacing w:line="240" w:lineRule="auto"/>
              <w:ind w:firstLine="0"/>
              <w:rPr>
                <w:rFonts w:ascii="Arial" w:hAnsi="Arial" w:cs="Arial"/>
                <w:sz w:val="20"/>
                <w:szCs w:val="20"/>
              </w:rPr>
            </w:pPr>
          </w:p>
        </w:tc>
      </w:tr>
      <w:tr w:rsidR="008C465B" w:rsidRPr="00966DAE" w:rsidTr="008C465B">
        <w:trPr>
          <w:trHeight w:val="1322"/>
        </w:trPr>
        <w:tc>
          <w:tcPr>
            <w:tcW w:w="1487" w:type="pct"/>
            <w:tcBorders>
              <w:top w:val="single" w:sz="6" w:space="0" w:color="000000"/>
              <w:left w:val="single" w:sz="6" w:space="0" w:color="000000"/>
              <w:bottom w:val="single" w:sz="4" w:space="0" w:color="auto"/>
              <w:right w:val="single" w:sz="6" w:space="0" w:color="000000"/>
            </w:tcBorders>
          </w:tcPr>
          <w:p w:rsidR="008C465B" w:rsidRPr="00966DAE" w:rsidRDefault="008C465B" w:rsidP="008C465B">
            <w:pPr>
              <w:spacing w:line="240" w:lineRule="auto"/>
              <w:ind w:firstLine="0"/>
              <w:rPr>
                <w:rFonts w:ascii="Arial" w:hAnsi="Arial" w:cs="Arial"/>
                <w:sz w:val="20"/>
                <w:szCs w:val="20"/>
              </w:rPr>
            </w:pPr>
            <w:proofErr w:type="spellStart"/>
            <w:r w:rsidRPr="00966DAE">
              <w:rPr>
                <w:rFonts w:ascii="Arial" w:hAnsi="Arial" w:cs="Arial"/>
                <w:sz w:val="20"/>
                <w:szCs w:val="20"/>
              </w:rPr>
              <w:t>Antiinflamatórios</w:t>
            </w:r>
            <w:proofErr w:type="spellEnd"/>
          </w:p>
        </w:tc>
        <w:tc>
          <w:tcPr>
            <w:tcW w:w="1872" w:type="pct"/>
            <w:tcBorders>
              <w:top w:val="single" w:sz="6" w:space="0" w:color="000000"/>
              <w:left w:val="single" w:sz="6" w:space="0" w:color="000000"/>
              <w:bottom w:val="single" w:sz="4" w:space="0" w:color="auto"/>
              <w:right w:val="single" w:sz="6" w:space="0" w:color="000000"/>
            </w:tcBorders>
          </w:tcPr>
          <w:p w:rsidR="008C465B" w:rsidRPr="00966DAE" w:rsidRDefault="008C465B" w:rsidP="008C465B">
            <w:pPr>
              <w:spacing w:line="240" w:lineRule="auto"/>
              <w:ind w:left="1" w:firstLine="0"/>
              <w:rPr>
                <w:rFonts w:ascii="Arial" w:hAnsi="Arial" w:cs="Arial"/>
                <w:sz w:val="20"/>
                <w:szCs w:val="20"/>
              </w:rPr>
            </w:pPr>
            <w:r w:rsidRPr="00966DAE">
              <w:rPr>
                <w:rFonts w:ascii="Arial" w:hAnsi="Arial" w:cs="Arial"/>
                <w:sz w:val="20"/>
                <w:szCs w:val="20"/>
              </w:rPr>
              <w:t xml:space="preserve">Lombalgia, mialgia, torcicolo, dor articular, </w:t>
            </w:r>
            <w:proofErr w:type="spellStart"/>
            <w:r w:rsidRPr="00966DAE">
              <w:rPr>
                <w:rFonts w:ascii="Arial" w:hAnsi="Arial" w:cs="Arial"/>
                <w:sz w:val="20"/>
                <w:szCs w:val="20"/>
              </w:rPr>
              <w:t>artralgia</w:t>
            </w:r>
            <w:proofErr w:type="spellEnd"/>
            <w:r w:rsidRPr="00966DAE">
              <w:rPr>
                <w:rFonts w:ascii="Arial" w:hAnsi="Arial" w:cs="Arial"/>
                <w:sz w:val="20"/>
                <w:szCs w:val="20"/>
              </w:rPr>
              <w:t xml:space="preserve">, Inflamação </w:t>
            </w:r>
            <w:proofErr w:type="spellStart"/>
            <w:r w:rsidRPr="00966DAE">
              <w:rPr>
                <w:rFonts w:ascii="Arial" w:hAnsi="Arial" w:cs="Arial"/>
                <w:sz w:val="20"/>
                <w:szCs w:val="20"/>
              </w:rPr>
              <w:t>dagarganta</w:t>
            </w:r>
            <w:proofErr w:type="spellEnd"/>
            <w:r w:rsidRPr="00966DAE">
              <w:rPr>
                <w:rFonts w:ascii="Arial" w:hAnsi="Arial" w:cs="Arial"/>
                <w:sz w:val="20"/>
                <w:szCs w:val="20"/>
              </w:rPr>
              <w:t>, dor muscular, dor na perna, dor varicosa, contusão, hematomas, entorses, tendinites, cotovelo de tenista, lumbago, dor pós-traumática, dor ciática, bursite,</w:t>
            </w:r>
          </w:p>
          <w:p w:rsidR="008C465B" w:rsidRPr="00966DAE" w:rsidRDefault="008C465B" w:rsidP="008C465B">
            <w:pPr>
              <w:spacing w:line="240" w:lineRule="auto"/>
              <w:ind w:left="1" w:firstLine="0"/>
              <w:rPr>
                <w:rFonts w:ascii="Arial" w:hAnsi="Arial" w:cs="Arial"/>
                <w:sz w:val="20"/>
                <w:szCs w:val="20"/>
              </w:rPr>
            </w:pPr>
            <w:proofErr w:type="gramStart"/>
            <w:r w:rsidRPr="00966DAE">
              <w:rPr>
                <w:rFonts w:ascii="Arial" w:hAnsi="Arial" w:cs="Arial"/>
                <w:sz w:val="20"/>
                <w:szCs w:val="20"/>
              </w:rPr>
              <w:t>distensões</w:t>
            </w:r>
            <w:proofErr w:type="gramEnd"/>
            <w:r w:rsidRPr="00966DAE">
              <w:rPr>
                <w:rFonts w:ascii="Arial" w:hAnsi="Arial" w:cs="Arial"/>
                <w:sz w:val="20"/>
                <w:szCs w:val="20"/>
              </w:rPr>
              <w:t xml:space="preserve">, flebites superficiais, </w:t>
            </w:r>
          </w:p>
          <w:p w:rsidR="008C465B" w:rsidRPr="00966DAE" w:rsidRDefault="008C465B" w:rsidP="008C465B">
            <w:pPr>
              <w:spacing w:line="240" w:lineRule="auto"/>
              <w:ind w:firstLine="0"/>
              <w:rPr>
                <w:rFonts w:ascii="Arial" w:hAnsi="Arial" w:cs="Arial"/>
                <w:sz w:val="20"/>
                <w:szCs w:val="20"/>
              </w:rPr>
            </w:pPr>
            <w:proofErr w:type="gramStart"/>
            <w:r w:rsidRPr="00966DAE">
              <w:rPr>
                <w:rFonts w:ascii="Arial" w:hAnsi="Arial" w:cs="Arial"/>
                <w:sz w:val="20"/>
                <w:szCs w:val="20"/>
              </w:rPr>
              <w:t>inflamações</w:t>
            </w:r>
            <w:proofErr w:type="gramEnd"/>
            <w:r w:rsidRPr="00966DAE">
              <w:rPr>
                <w:rFonts w:ascii="Arial" w:hAnsi="Arial" w:cs="Arial"/>
                <w:sz w:val="20"/>
                <w:szCs w:val="20"/>
              </w:rPr>
              <w:t xml:space="preserve"> varicosas, quadros dolorosos da coluna vertebral, lesões leves oriundas da prática esportiva</w:t>
            </w:r>
          </w:p>
        </w:tc>
        <w:tc>
          <w:tcPr>
            <w:tcW w:w="1641" w:type="pct"/>
            <w:tcBorders>
              <w:top w:val="single" w:sz="6" w:space="0" w:color="000000"/>
              <w:left w:val="single" w:sz="6" w:space="0" w:color="000000"/>
              <w:bottom w:val="single" w:sz="4" w:space="0" w:color="auto"/>
              <w:right w:val="single" w:sz="6" w:space="0" w:color="000000"/>
            </w:tcBorders>
          </w:tcPr>
          <w:p w:rsidR="008C465B" w:rsidRPr="00966DAE" w:rsidRDefault="008C465B" w:rsidP="008C465B">
            <w:pPr>
              <w:spacing w:line="240" w:lineRule="auto"/>
              <w:ind w:right="7" w:firstLine="0"/>
              <w:rPr>
                <w:rFonts w:ascii="Arial" w:hAnsi="Arial" w:cs="Arial"/>
                <w:sz w:val="20"/>
                <w:szCs w:val="20"/>
              </w:rPr>
            </w:pPr>
            <w:proofErr w:type="spellStart"/>
            <w:proofErr w:type="gramStart"/>
            <w:r w:rsidRPr="00966DAE">
              <w:rPr>
                <w:rFonts w:ascii="Arial" w:hAnsi="Arial" w:cs="Arial"/>
                <w:sz w:val="20"/>
                <w:szCs w:val="20"/>
              </w:rPr>
              <w:t>Permitidos:</w:t>
            </w:r>
            <w:proofErr w:type="gramEnd"/>
            <w:r>
              <w:rPr>
                <w:rFonts w:ascii="Arial" w:hAnsi="Arial" w:cs="Arial"/>
                <w:sz w:val="20"/>
                <w:szCs w:val="20"/>
              </w:rPr>
              <w:t>Naproxeno,</w:t>
            </w:r>
            <w:r w:rsidRPr="00966DAE">
              <w:rPr>
                <w:rFonts w:ascii="Arial" w:hAnsi="Arial" w:cs="Arial"/>
                <w:sz w:val="20"/>
                <w:szCs w:val="20"/>
              </w:rPr>
              <w:t>ibuprofeno</w:t>
            </w:r>
            <w:proofErr w:type="spellEnd"/>
            <w:r w:rsidRPr="00966DAE">
              <w:rPr>
                <w:rFonts w:ascii="Arial" w:hAnsi="Arial" w:cs="Arial"/>
                <w:sz w:val="20"/>
                <w:szCs w:val="20"/>
              </w:rPr>
              <w:t xml:space="preserve">, </w:t>
            </w:r>
            <w:proofErr w:type="spellStart"/>
            <w:r w:rsidRPr="00966DAE">
              <w:rPr>
                <w:rFonts w:ascii="Arial" w:hAnsi="Arial" w:cs="Arial"/>
                <w:sz w:val="20"/>
                <w:szCs w:val="20"/>
              </w:rPr>
              <w:t>cetoprofeno</w:t>
            </w:r>
            <w:proofErr w:type="spellEnd"/>
            <w:r w:rsidRPr="00966DAE">
              <w:rPr>
                <w:rFonts w:ascii="Arial" w:hAnsi="Arial" w:cs="Arial"/>
                <w:sz w:val="20"/>
                <w:szCs w:val="20"/>
              </w:rPr>
              <w:t xml:space="preserve">.  Tópicos não </w:t>
            </w:r>
            <w:proofErr w:type="spellStart"/>
            <w:r w:rsidRPr="00966DAE">
              <w:rPr>
                <w:rFonts w:ascii="Arial" w:hAnsi="Arial" w:cs="Arial"/>
                <w:sz w:val="20"/>
                <w:szCs w:val="20"/>
              </w:rPr>
              <w:t>esteroidais</w:t>
            </w:r>
            <w:proofErr w:type="spellEnd"/>
          </w:p>
        </w:tc>
      </w:tr>
    </w:tbl>
    <w:p w:rsidR="006D7F86" w:rsidRPr="00AB6172" w:rsidRDefault="006D7F86" w:rsidP="00AB6172"/>
    <w:p w:rsidR="008C465B" w:rsidRPr="00966DAE" w:rsidRDefault="008C465B" w:rsidP="008C465B">
      <w:pPr>
        <w:spacing w:line="240" w:lineRule="auto"/>
        <w:ind w:firstLine="0"/>
        <w:rPr>
          <w:rFonts w:ascii="Arial" w:hAnsi="Arial" w:cs="Arial"/>
          <w:color w:val="000000" w:themeColor="text1"/>
          <w:sz w:val="20"/>
          <w:szCs w:val="20"/>
        </w:rPr>
      </w:pPr>
      <w:r w:rsidRPr="00966DAE">
        <w:rPr>
          <w:rFonts w:ascii="Arial" w:hAnsi="Arial" w:cs="Arial"/>
          <w:color w:val="000000" w:themeColor="text1"/>
          <w:sz w:val="20"/>
          <w:szCs w:val="20"/>
        </w:rPr>
        <w:t>Fonte:</w:t>
      </w:r>
      <w:r w:rsidRPr="00966DAE">
        <w:rPr>
          <w:rFonts w:ascii="Arial" w:hAnsi="Arial" w:cs="Arial"/>
          <w:sz w:val="20"/>
          <w:szCs w:val="20"/>
        </w:rPr>
        <w:t xml:space="preserve"> Resolução - RDC nº 138, de 29 de maio de 2003 Republicada no </w:t>
      </w:r>
      <w:proofErr w:type="gramStart"/>
      <w:r w:rsidRPr="00966DAE">
        <w:rPr>
          <w:rFonts w:ascii="Arial" w:hAnsi="Arial" w:cs="Arial"/>
          <w:sz w:val="20"/>
          <w:szCs w:val="20"/>
        </w:rPr>
        <w:t>D.O.</w:t>
      </w:r>
      <w:proofErr w:type="gramEnd"/>
      <w:r w:rsidRPr="00966DAE">
        <w:rPr>
          <w:rFonts w:ascii="Arial" w:hAnsi="Arial" w:cs="Arial"/>
          <w:sz w:val="20"/>
          <w:szCs w:val="20"/>
        </w:rPr>
        <w:t>U de 06/01/2004</w:t>
      </w:r>
      <w:r w:rsidR="000247C1">
        <w:rPr>
          <w:rFonts w:ascii="Arial" w:hAnsi="Arial" w:cs="Arial"/>
          <w:sz w:val="20"/>
          <w:szCs w:val="20"/>
        </w:rPr>
        <w:t>(1</w:t>
      </w:r>
      <w:r w:rsidR="00FD3D1A">
        <w:rPr>
          <w:rFonts w:ascii="Arial" w:hAnsi="Arial" w:cs="Arial"/>
          <w:sz w:val="20"/>
          <w:szCs w:val="20"/>
        </w:rPr>
        <w:t>9</w:t>
      </w:r>
      <w:r w:rsidR="000247C1">
        <w:rPr>
          <w:rFonts w:ascii="Arial" w:hAnsi="Arial" w:cs="Arial"/>
          <w:sz w:val="20"/>
          <w:szCs w:val="20"/>
        </w:rPr>
        <w:t>)</w:t>
      </w:r>
    </w:p>
    <w:p w:rsidR="008C465B" w:rsidRDefault="008C465B" w:rsidP="008C465B">
      <w:pPr>
        <w:spacing w:line="240" w:lineRule="auto"/>
        <w:ind w:firstLine="0"/>
        <w:rPr>
          <w:rFonts w:ascii="Arial" w:hAnsi="Arial" w:cs="Arial"/>
          <w:b/>
          <w:color w:val="000000" w:themeColor="text1"/>
          <w:sz w:val="28"/>
          <w:szCs w:val="28"/>
        </w:rPr>
      </w:pPr>
    </w:p>
    <w:p w:rsidR="008C465B" w:rsidRDefault="008C465B" w:rsidP="008C465B">
      <w:pPr>
        <w:spacing w:line="240" w:lineRule="auto"/>
        <w:ind w:firstLine="0"/>
        <w:rPr>
          <w:rFonts w:ascii="Arial" w:hAnsi="Arial" w:cs="Arial"/>
          <w:b/>
          <w:color w:val="000000" w:themeColor="text1"/>
          <w:sz w:val="28"/>
          <w:szCs w:val="28"/>
        </w:rPr>
      </w:pPr>
    </w:p>
    <w:p w:rsidR="008C465B" w:rsidRDefault="008C465B" w:rsidP="008C465B">
      <w:pPr>
        <w:spacing w:line="240" w:lineRule="auto"/>
        <w:ind w:firstLine="0"/>
        <w:rPr>
          <w:rFonts w:ascii="Arial" w:hAnsi="Arial" w:cs="Arial"/>
          <w:b/>
          <w:color w:val="000000" w:themeColor="text1"/>
          <w:sz w:val="28"/>
          <w:szCs w:val="28"/>
        </w:rPr>
      </w:pPr>
    </w:p>
    <w:p w:rsidR="008C465B" w:rsidRDefault="008C465B" w:rsidP="008C465B">
      <w:pPr>
        <w:spacing w:line="240" w:lineRule="auto"/>
        <w:ind w:firstLine="0"/>
        <w:rPr>
          <w:rFonts w:ascii="Arial" w:hAnsi="Arial" w:cs="Arial"/>
          <w:b/>
          <w:color w:val="000000" w:themeColor="text1"/>
          <w:sz w:val="28"/>
          <w:szCs w:val="28"/>
        </w:rPr>
      </w:pPr>
    </w:p>
    <w:p w:rsidR="008C465B" w:rsidRDefault="008C465B" w:rsidP="008C465B">
      <w:pPr>
        <w:spacing w:line="240" w:lineRule="auto"/>
        <w:ind w:firstLine="0"/>
        <w:rPr>
          <w:rFonts w:ascii="Arial" w:hAnsi="Arial" w:cs="Arial"/>
          <w:b/>
          <w:color w:val="000000" w:themeColor="text1"/>
          <w:sz w:val="28"/>
          <w:szCs w:val="28"/>
        </w:rPr>
      </w:pPr>
    </w:p>
    <w:p w:rsidR="008C465B" w:rsidRPr="008C465B" w:rsidRDefault="008C465B" w:rsidP="008C465B">
      <w:pPr>
        <w:spacing w:line="240" w:lineRule="auto"/>
        <w:ind w:firstLine="0"/>
      </w:pPr>
    </w:p>
    <w:tbl>
      <w:tblPr>
        <w:tblStyle w:val="TableGrid"/>
        <w:tblpPr w:vertAnchor="text" w:horzAnchor="margin" w:tblpY="474"/>
        <w:tblOverlap w:val="never"/>
        <w:tblW w:w="5000" w:type="pct"/>
        <w:tblInd w:w="0" w:type="dxa"/>
        <w:tblLayout w:type="fixed"/>
        <w:tblCellMar>
          <w:left w:w="7" w:type="dxa"/>
        </w:tblCellMar>
        <w:tblLook w:val="04A0" w:firstRow="1" w:lastRow="0" w:firstColumn="1" w:lastColumn="0" w:noHBand="0" w:noVBand="1"/>
      </w:tblPr>
      <w:tblGrid>
        <w:gridCol w:w="2703"/>
        <w:gridCol w:w="3402"/>
        <w:gridCol w:w="2982"/>
      </w:tblGrid>
      <w:tr w:rsidR="008C465B" w:rsidRPr="00966DAE" w:rsidTr="002C2EF1">
        <w:trPr>
          <w:trHeight w:val="269"/>
        </w:trPr>
        <w:tc>
          <w:tcPr>
            <w:tcW w:w="1487" w:type="pct"/>
            <w:tcBorders>
              <w:top w:val="single" w:sz="6" w:space="0" w:color="000000"/>
              <w:left w:val="single" w:sz="6" w:space="0" w:color="000000"/>
              <w:right w:val="single" w:sz="6" w:space="0" w:color="000000"/>
            </w:tcBorders>
          </w:tcPr>
          <w:p w:rsidR="008C465B" w:rsidRPr="00966DAE" w:rsidRDefault="008C465B" w:rsidP="008C465B">
            <w:pPr>
              <w:spacing w:line="240" w:lineRule="auto"/>
              <w:ind w:left="1" w:firstLine="0"/>
              <w:jc w:val="center"/>
              <w:rPr>
                <w:rFonts w:ascii="Arial" w:hAnsi="Arial" w:cs="Arial"/>
                <w:b/>
                <w:sz w:val="20"/>
                <w:szCs w:val="20"/>
              </w:rPr>
            </w:pPr>
            <w:r w:rsidRPr="00966DAE">
              <w:rPr>
                <w:rFonts w:ascii="Arial" w:hAnsi="Arial" w:cs="Arial"/>
                <w:b/>
                <w:sz w:val="20"/>
                <w:szCs w:val="20"/>
              </w:rPr>
              <w:t>Grupos Terapêuticos</w:t>
            </w:r>
          </w:p>
        </w:tc>
        <w:tc>
          <w:tcPr>
            <w:tcW w:w="1872" w:type="pct"/>
            <w:tcBorders>
              <w:top w:val="single" w:sz="6" w:space="0" w:color="000000"/>
              <w:left w:val="single" w:sz="6" w:space="0" w:color="000000"/>
              <w:right w:val="single" w:sz="6" w:space="0" w:color="000000"/>
            </w:tcBorders>
          </w:tcPr>
          <w:p w:rsidR="008C465B" w:rsidRPr="00966DAE" w:rsidRDefault="008C465B" w:rsidP="008C465B">
            <w:pPr>
              <w:spacing w:line="240" w:lineRule="auto"/>
              <w:ind w:firstLine="0"/>
              <w:jc w:val="center"/>
              <w:rPr>
                <w:rFonts w:ascii="Arial" w:hAnsi="Arial" w:cs="Arial"/>
                <w:b/>
                <w:sz w:val="20"/>
                <w:szCs w:val="20"/>
              </w:rPr>
            </w:pPr>
            <w:r w:rsidRPr="00966DAE">
              <w:rPr>
                <w:rFonts w:ascii="Arial" w:hAnsi="Arial" w:cs="Arial"/>
                <w:b/>
                <w:sz w:val="20"/>
                <w:szCs w:val="20"/>
              </w:rPr>
              <w:t>Indicações Terapêuticas</w:t>
            </w:r>
          </w:p>
        </w:tc>
        <w:tc>
          <w:tcPr>
            <w:tcW w:w="1641" w:type="pct"/>
            <w:tcBorders>
              <w:top w:val="single" w:sz="6" w:space="0" w:color="000000"/>
              <w:left w:val="single" w:sz="6" w:space="0" w:color="000000"/>
              <w:right w:val="single" w:sz="6" w:space="0" w:color="000000"/>
            </w:tcBorders>
          </w:tcPr>
          <w:p w:rsidR="008C465B" w:rsidRPr="00966DAE" w:rsidRDefault="008C465B" w:rsidP="008C465B">
            <w:pPr>
              <w:spacing w:line="240" w:lineRule="auto"/>
              <w:ind w:firstLine="0"/>
              <w:jc w:val="center"/>
              <w:rPr>
                <w:rFonts w:ascii="Arial" w:hAnsi="Arial" w:cs="Arial"/>
                <w:b/>
                <w:sz w:val="20"/>
                <w:szCs w:val="20"/>
              </w:rPr>
            </w:pPr>
            <w:r w:rsidRPr="00966DAE">
              <w:rPr>
                <w:rFonts w:ascii="Arial" w:eastAsia="Times New Roman" w:hAnsi="Arial" w:cs="Arial"/>
                <w:b/>
                <w:sz w:val="20"/>
                <w:szCs w:val="20"/>
              </w:rPr>
              <w:t>Observações</w:t>
            </w:r>
          </w:p>
        </w:tc>
      </w:tr>
    </w:tbl>
    <w:p w:rsidR="008C465B" w:rsidRPr="008C465B" w:rsidRDefault="008C465B" w:rsidP="008C465B">
      <w:pPr>
        <w:spacing w:line="240" w:lineRule="auto"/>
        <w:ind w:firstLine="0"/>
      </w:pPr>
    </w:p>
    <w:tbl>
      <w:tblPr>
        <w:tblStyle w:val="TableGrid"/>
        <w:tblW w:w="5000" w:type="pct"/>
        <w:tblInd w:w="0" w:type="dxa"/>
        <w:tblLayout w:type="fixed"/>
        <w:tblCellMar>
          <w:left w:w="6" w:type="dxa"/>
          <w:right w:w="7" w:type="dxa"/>
        </w:tblCellMar>
        <w:tblLook w:val="04A0" w:firstRow="1" w:lastRow="0" w:firstColumn="1" w:lastColumn="0" w:noHBand="0" w:noVBand="1"/>
      </w:tblPr>
      <w:tblGrid>
        <w:gridCol w:w="2700"/>
        <w:gridCol w:w="3403"/>
        <w:gridCol w:w="2981"/>
      </w:tblGrid>
      <w:tr w:rsidR="008C465B" w:rsidRPr="00966DAE" w:rsidTr="002C2EF1">
        <w:trPr>
          <w:trHeight w:val="566"/>
        </w:trPr>
        <w:tc>
          <w:tcPr>
            <w:tcW w:w="1486" w:type="pct"/>
            <w:tcBorders>
              <w:top w:val="single" w:sz="4" w:space="0" w:color="auto"/>
              <w:left w:val="single" w:sz="4" w:space="0" w:color="auto"/>
              <w:bottom w:val="single" w:sz="4" w:space="0" w:color="auto"/>
              <w:right w:val="single" w:sz="4" w:space="0" w:color="auto"/>
            </w:tcBorders>
          </w:tcPr>
          <w:p w:rsidR="008C465B" w:rsidRPr="00966DAE" w:rsidRDefault="008C465B" w:rsidP="008C465B">
            <w:pPr>
              <w:spacing w:line="240" w:lineRule="auto"/>
              <w:ind w:left="1" w:firstLine="0"/>
              <w:rPr>
                <w:rFonts w:ascii="Arial" w:hAnsi="Arial" w:cs="Arial"/>
                <w:sz w:val="20"/>
                <w:szCs w:val="20"/>
              </w:rPr>
            </w:pPr>
            <w:proofErr w:type="spellStart"/>
            <w:r w:rsidRPr="00966DAE">
              <w:rPr>
                <w:rFonts w:ascii="Arial" w:hAnsi="Arial" w:cs="Arial"/>
                <w:sz w:val="20"/>
                <w:szCs w:val="20"/>
              </w:rPr>
              <w:t>Antiflebites</w:t>
            </w:r>
            <w:proofErr w:type="spellEnd"/>
          </w:p>
        </w:tc>
        <w:tc>
          <w:tcPr>
            <w:tcW w:w="1873" w:type="pct"/>
            <w:tcBorders>
              <w:top w:val="single" w:sz="4" w:space="0" w:color="auto"/>
              <w:left w:val="single" w:sz="4" w:space="0" w:color="auto"/>
              <w:bottom w:val="single" w:sz="4" w:space="0" w:color="auto"/>
              <w:right w:val="single" w:sz="4" w:space="0" w:color="auto"/>
            </w:tcBorders>
          </w:tcPr>
          <w:p w:rsidR="008C465B" w:rsidRPr="00966DAE" w:rsidRDefault="008C465B" w:rsidP="008C465B">
            <w:pPr>
              <w:spacing w:line="240" w:lineRule="auto"/>
              <w:ind w:left="1" w:right="2" w:firstLine="0"/>
              <w:rPr>
                <w:rFonts w:ascii="Arial" w:hAnsi="Arial" w:cs="Arial"/>
                <w:sz w:val="20"/>
                <w:szCs w:val="20"/>
              </w:rPr>
            </w:pPr>
            <w:r w:rsidRPr="00966DAE">
              <w:rPr>
                <w:rFonts w:ascii="Arial" w:hAnsi="Arial" w:cs="Arial"/>
                <w:sz w:val="20"/>
                <w:szCs w:val="20"/>
              </w:rPr>
              <w:t xml:space="preserve">Dor nas pernas, dor varicosa, sintomas de varizes, dores das pernas relacionadas a varizes, dores após </w:t>
            </w:r>
            <w:proofErr w:type="spellStart"/>
            <w:proofErr w:type="gramStart"/>
            <w:r w:rsidRPr="00966DAE">
              <w:rPr>
                <w:rFonts w:ascii="Arial" w:hAnsi="Arial" w:cs="Arial"/>
                <w:sz w:val="20"/>
                <w:szCs w:val="20"/>
              </w:rPr>
              <w:t>escleroterapiavenosa</w:t>
            </w:r>
            <w:proofErr w:type="spellEnd"/>
            <w:proofErr w:type="gramEnd"/>
          </w:p>
        </w:tc>
        <w:tc>
          <w:tcPr>
            <w:tcW w:w="1641" w:type="pct"/>
            <w:vMerge w:val="restart"/>
            <w:tcBorders>
              <w:left w:val="single" w:sz="4" w:space="0" w:color="auto"/>
              <w:right w:val="single" w:sz="4" w:space="0" w:color="auto"/>
            </w:tcBorders>
          </w:tcPr>
          <w:p w:rsidR="008C465B" w:rsidRPr="00966DAE" w:rsidRDefault="008C465B" w:rsidP="008C465B">
            <w:pPr>
              <w:spacing w:line="240" w:lineRule="auto"/>
              <w:ind w:left="1" w:firstLine="0"/>
              <w:rPr>
                <w:rFonts w:ascii="Arial" w:hAnsi="Arial" w:cs="Arial"/>
                <w:sz w:val="20"/>
                <w:szCs w:val="20"/>
              </w:rPr>
            </w:pPr>
          </w:p>
          <w:p w:rsidR="008C465B" w:rsidRPr="00966DAE" w:rsidRDefault="008C465B" w:rsidP="008C465B">
            <w:pPr>
              <w:spacing w:line="240" w:lineRule="auto"/>
              <w:ind w:left="1"/>
              <w:rPr>
                <w:rFonts w:ascii="Arial" w:hAnsi="Arial" w:cs="Arial"/>
                <w:sz w:val="20"/>
                <w:szCs w:val="20"/>
              </w:rPr>
            </w:pPr>
          </w:p>
        </w:tc>
      </w:tr>
      <w:tr w:rsidR="008C465B" w:rsidRPr="00966DAE" w:rsidTr="002C2EF1">
        <w:trPr>
          <w:trHeight w:val="568"/>
        </w:trPr>
        <w:tc>
          <w:tcPr>
            <w:tcW w:w="1486" w:type="pct"/>
            <w:tcBorders>
              <w:top w:val="single" w:sz="4" w:space="0" w:color="auto"/>
              <w:left w:val="single" w:sz="4" w:space="0" w:color="auto"/>
              <w:bottom w:val="single" w:sz="4" w:space="0" w:color="auto"/>
              <w:right w:val="single" w:sz="4" w:space="0" w:color="auto"/>
            </w:tcBorders>
          </w:tcPr>
          <w:p w:rsidR="008C465B" w:rsidRPr="00966DAE" w:rsidRDefault="008C465B" w:rsidP="008C465B">
            <w:pPr>
              <w:spacing w:line="240" w:lineRule="auto"/>
              <w:ind w:left="1" w:firstLine="0"/>
              <w:rPr>
                <w:rFonts w:ascii="Arial" w:hAnsi="Arial" w:cs="Arial"/>
                <w:sz w:val="20"/>
                <w:szCs w:val="20"/>
              </w:rPr>
            </w:pPr>
            <w:proofErr w:type="spellStart"/>
            <w:r w:rsidRPr="00966DAE">
              <w:rPr>
                <w:rFonts w:ascii="Arial" w:hAnsi="Arial" w:cs="Arial"/>
                <w:sz w:val="20"/>
                <w:szCs w:val="20"/>
              </w:rPr>
              <w:t>Antifiséticos</w:t>
            </w:r>
            <w:proofErr w:type="spellEnd"/>
            <w:r w:rsidRPr="00966DAE">
              <w:rPr>
                <w:rFonts w:ascii="Arial" w:hAnsi="Arial" w:cs="Arial"/>
                <w:sz w:val="20"/>
                <w:szCs w:val="20"/>
              </w:rPr>
              <w:t xml:space="preserve">, </w:t>
            </w:r>
          </w:p>
          <w:p w:rsidR="008C465B" w:rsidRPr="00966DAE" w:rsidRDefault="008C465B" w:rsidP="008C465B">
            <w:pPr>
              <w:spacing w:line="240" w:lineRule="auto"/>
              <w:ind w:left="1" w:firstLine="0"/>
              <w:rPr>
                <w:rFonts w:ascii="Arial" w:hAnsi="Arial" w:cs="Arial"/>
                <w:sz w:val="20"/>
                <w:szCs w:val="20"/>
              </w:rPr>
            </w:pPr>
            <w:r w:rsidRPr="00966DAE">
              <w:rPr>
                <w:rFonts w:ascii="Arial" w:hAnsi="Arial" w:cs="Arial"/>
                <w:sz w:val="20"/>
                <w:szCs w:val="20"/>
              </w:rPr>
              <w:t xml:space="preserve">Antiflatulentos, </w:t>
            </w:r>
            <w:proofErr w:type="spellStart"/>
            <w:r w:rsidRPr="00966DAE">
              <w:rPr>
                <w:rFonts w:ascii="Arial" w:hAnsi="Arial" w:cs="Arial"/>
                <w:sz w:val="20"/>
                <w:szCs w:val="20"/>
              </w:rPr>
              <w:t>Carminativos</w:t>
            </w:r>
            <w:proofErr w:type="spellEnd"/>
          </w:p>
        </w:tc>
        <w:tc>
          <w:tcPr>
            <w:tcW w:w="1873" w:type="pct"/>
            <w:tcBorders>
              <w:top w:val="single" w:sz="4" w:space="0" w:color="auto"/>
              <w:left w:val="single" w:sz="4" w:space="0" w:color="auto"/>
              <w:bottom w:val="single" w:sz="4" w:space="0" w:color="auto"/>
              <w:right w:val="single" w:sz="4" w:space="0" w:color="auto"/>
            </w:tcBorders>
          </w:tcPr>
          <w:p w:rsidR="008C465B" w:rsidRPr="00966DAE" w:rsidRDefault="008C465B" w:rsidP="008C465B">
            <w:pPr>
              <w:spacing w:line="240" w:lineRule="auto"/>
              <w:ind w:left="1" w:right="2" w:hanging="17"/>
              <w:rPr>
                <w:rFonts w:ascii="Arial" w:hAnsi="Arial" w:cs="Arial"/>
                <w:sz w:val="20"/>
                <w:szCs w:val="20"/>
              </w:rPr>
            </w:pPr>
            <w:proofErr w:type="spellStart"/>
            <w:proofErr w:type="gramStart"/>
            <w:r>
              <w:rPr>
                <w:rFonts w:ascii="Arial" w:hAnsi="Arial" w:cs="Arial"/>
                <w:sz w:val="20"/>
                <w:szCs w:val="20"/>
              </w:rPr>
              <w:t>Eructação,</w:t>
            </w:r>
            <w:proofErr w:type="gramEnd"/>
            <w:r>
              <w:rPr>
                <w:rFonts w:ascii="Arial" w:hAnsi="Arial" w:cs="Arial"/>
                <w:sz w:val="20"/>
                <w:szCs w:val="20"/>
              </w:rPr>
              <w:t>flatulência,</w:t>
            </w:r>
            <w:r w:rsidRPr="00966DAE">
              <w:rPr>
                <w:rFonts w:ascii="Arial" w:hAnsi="Arial" w:cs="Arial"/>
                <w:sz w:val="20"/>
                <w:szCs w:val="20"/>
              </w:rPr>
              <w:t>empachamento</w:t>
            </w:r>
            <w:proofErr w:type="spellEnd"/>
            <w:r w:rsidRPr="00966DAE">
              <w:rPr>
                <w:rFonts w:ascii="Arial" w:hAnsi="Arial" w:cs="Arial"/>
                <w:sz w:val="20"/>
                <w:szCs w:val="20"/>
              </w:rPr>
              <w:t xml:space="preserve">, </w:t>
            </w:r>
            <w:proofErr w:type="spellStart"/>
            <w:r w:rsidRPr="00966DAE">
              <w:rPr>
                <w:rFonts w:ascii="Arial" w:hAnsi="Arial" w:cs="Arial"/>
                <w:sz w:val="20"/>
                <w:szCs w:val="20"/>
              </w:rPr>
              <w:t>estufamento</w:t>
            </w:r>
            <w:proofErr w:type="spellEnd"/>
            <w:r w:rsidRPr="00966DAE">
              <w:rPr>
                <w:rFonts w:ascii="Arial" w:hAnsi="Arial" w:cs="Arial"/>
                <w:sz w:val="20"/>
                <w:szCs w:val="20"/>
              </w:rPr>
              <w:t xml:space="preserve">, aerofagia pós-operatória, gases, meteorismo </w:t>
            </w:r>
          </w:p>
        </w:tc>
        <w:tc>
          <w:tcPr>
            <w:tcW w:w="1641" w:type="pct"/>
            <w:vMerge/>
            <w:tcBorders>
              <w:left w:val="single" w:sz="4" w:space="0" w:color="auto"/>
              <w:bottom w:val="single" w:sz="4" w:space="0" w:color="auto"/>
              <w:right w:val="single" w:sz="4" w:space="0" w:color="auto"/>
            </w:tcBorders>
          </w:tcPr>
          <w:p w:rsidR="008C465B" w:rsidRPr="00966DAE" w:rsidRDefault="008C465B" w:rsidP="008C465B">
            <w:pPr>
              <w:spacing w:line="240" w:lineRule="auto"/>
              <w:ind w:left="1" w:firstLine="0"/>
              <w:rPr>
                <w:rFonts w:ascii="Arial" w:hAnsi="Arial" w:cs="Arial"/>
                <w:sz w:val="20"/>
                <w:szCs w:val="20"/>
              </w:rPr>
            </w:pPr>
          </w:p>
        </w:tc>
      </w:tr>
      <w:tr w:rsidR="00C3043A" w:rsidRPr="00966DAE" w:rsidTr="00DF23A1">
        <w:trPr>
          <w:trHeight w:val="2898"/>
        </w:trPr>
        <w:tc>
          <w:tcPr>
            <w:tcW w:w="1486" w:type="pct"/>
            <w:tcBorders>
              <w:top w:val="single" w:sz="4" w:space="0" w:color="auto"/>
              <w:left w:val="single" w:sz="4" w:space="0" w:color="auto"/>
              <w:right w:val="single" w:sz="4" w:space="0" w:color="auto"/>
            </w:tcBorders>
          </w:tcPr>
          <w:p w:rsidR="00C3043A" w:rsidRPr="00966DAE" w:rsidRDefault="00C3043A" w:rsidP="008C465B">
            <w:pPr>
              <w:spacing w:line="240" w:lineRule="auto"/>
              <w:ind w:left="1" w:firstLine="0"/>
              <w:rPr>
                <w:rFonts w:ascii="Arial" w:hAnsi="Arial" w:cs="Arial"/>
                <w:sz w:val="20"/>
                <w:szCs w:val="20"/>
              </w:rPr>
            </w:pPr>
            <w:r w:rsidRPr="00966DAE">
              <w:rPr>
                <w:rFonts w:ascii="Arial" w:hAnsi="Arial" w:cs="Arial"/>
                <w:sz w:val="20"/>
                <w:szCs w:val="20"/>
              </w:rPr>
              <w:t xml:space="preserve">Antifúngicos, </w:t>
            </w:r>
            <w:proofErr w:type="spellStart"/>
            <w:r w:rsidRPr="00966DAE">
              <w:rPr>
                <w:rFonts w:ascii="Arial" w:hAnsi="Arial" w:cs="Arial"/>
                <w:sz w:val="20"/>
                <w:szCs w:val="20"/>
              </w:rPr>
              <w:t>Antimicóticos</w:t>
            </w:r>
            <w:proofErr w:type="spellEnd"/>
          </w:p>
        </w:tc>
        <w:tc>
          <w:tcPr>
            <w:tcW w:w="1873" w:type="pct"/>
            <w:tcBorders>
              <w:top w:val="single" w:sz="4" w:space="0" w:color="auto"/>
              <w:left w:val="single" w:sz="4" w:space="0" w:color="auto"/>
              <w:right w:val="single" w:sz="4" w:space="0" w:color="auto"/>
            </w:tcBorders>
          </w:tcPr>
          <w:p w:rsidR="00C3043A" w:rsidRPr="00966DAE" w:rsidRDefault="00C3043A" w:rsidP="008C465B">
            <w:pPr>
              <w:spacing w:line="240" w:lineRule="auto"/>
              <w:ind w:left="1" w:right="1" w:firstLine="0"/>
              <w:rPr>
                <w:rFonts w:ascii="Arial" w:hAnsi="Arial" w:cs="Arial"/>
                <w:sz w:val="20"/>
                <w:szCs w:val="20"/>
              </w:rPr>
            </w:pPr>
            <w:r w:rsidRPr="00966DAE">
              <w:rPr>
                <w:rFonts w:ascii="Arial" w:hAnsi="Arial" w:cs="Arial"/>
                <w:sz w:val="20"/>
                <w:szCs w:val="20"/>
              </w:rPr>
              <w:t xml:space="preserve">Micoses de pele, frieira, micoses de unha, pano branco, infecções </w:t>
            </w:r>
            <w:proofErr w:type="spellStart"/>
            <w:r w:rsidRPr="00966DAE">
              <w:rPr>
                <w:rFonts w:ascii="Arial" w:hAnsi="Arial" w:cs="Arial"/>
                <w:sz w:val="20"/>
                <w:szCs w:val="20"/>
              </w:rPr>
              <w:t>fúngicas</w:t>
            </w:r>
            <w:proofErr w:type="spellEnd"/>
            <w:r w:rsidRPr="00966DAE">
              <w:rPr>
                <w:rFonts w:ascii="Arial" w:hAnsi="Arial" w:cs="Arial"/>
                <w:sz w:val="20"/>
                <w:szCs w:val="20"/>
              </w:rPr>
              <w:t xml:space="preserve"> das unhas, </w:t>
            </w:r>
            <w:proofErr w:type="spellStart"/>
            <w:r w:rsidRPr="00966DAE">
              <w:rPr>
                <w:rFonts w:ascii="Arial" w:hAnsi="Arial" w:cs="Arial"/>
                <w:sz w:val="20"/>
                <w:szCs w:val="20"/>
              </w:rPr>
              <w:t>onicomicoses</w:t>
            </w:r>
            <w:proofErr w:type="spellEnd"/>
            <w:r w:rsidRPr="00966DAE">
              <w:rPr>
                <w:rFonts w:ascii="Arial" w:hAnsi="Arial" w:cs="Arial"/>
                <w:sz w:val="20"/>
                <w:szCs w:val="20"/>
              </w:rPr>
              <w:t xml:space="preserve">, </w:t>
            </w:r>
            <w:proofErr w:type="spellStart"/>
            <w:r w:rsidRPr="00966DAE">
              <w:rPr>
                <w:rFonts w:ascii="Arial" w:hAnsi="Arial" w:cs="Arial"/>
                <w:sz w:val="20"/>
                <w:szCs w:val="20"/>
              </w:rPr>
              <w:t>dermatomicoses</w:t>
            </w:r>
            <w:proofErr w:type="spellEnd"/>
            <w:r w:rsidRPr="00966DAE">
              <w:rPr>
                <w:rFonts w:ascii="Arial" w:hAnsi="Arial" w:cs="Arial"/>
                <w:sz w:val="20"/>
                <w:szCs w:val="20"/>
              </w:rPr>
              <w:t xml:space="preserve">, </w:t>
            </w:r>
            <w:proofErr w:type="spellStart"/>
            <w:r w:rsidRPr="00966DAE">
              <w:rPr>
                <w:rFonts w:ascii="Arial" w:hAnsi="Arial" w:cs="Arial"/>
                <w:sz w:val="20"/>
                <w:szCs w:val="20"/>
              </w:rPr>
              <w:t>pitiríase</w:t>
            </w:r>
            <w:proofErr w:type="spellEnd"/>
            <w:r w:rsidRPr="00966DAE">
              <w:rPr>
                <w:rFonts w:ascii="Arial" w:hAnsi="Arial" w:cs="Arial"/>
                <w:sz w:val="20"/>
                <w:szCs w:val="20"/>
              </w:rPr>
              <w:t xml:space="preserve"> versicolor, </w:t>
            </w:r>
            <w:proofErr w:type="spellStart"/>
            <w:r w:rsidRPr="00966DAE">
              <w:rPr>
                <w:rFonts w:ascii="Arial" w:hAnsi="Arial" w:cs="Arial"/>
                <w:sz w:val="20"/>
                <w:szCs w:val="20"/>
              </w:rPr>
              <w:t>tínea</w:t>
            </w:r>
            <w:proofErr w:type="spellEnd"/>
            <w:r w:rsidRPr="00966DAE">
              <w:rPr>
                <w:rFonts w:ascii="Arial" w:hAnsi="Arial" w:cs="Arial"/>
                <w:sz w:val="20"/>
                <w:szCs w:val="20"/>
              </w:rPr>
              <w:t xml:space="preserve"> das mãos, </w:t>
            </w:r>
            <w:proofErr w:type="spellStart"/>
            <w:r w:rsidRPr="00966DAE">
              <w:rPr>
                <w:rFonts w:ascii="Arial" w:hAnsi="Arial" w:cs="Arial"/>
                <w:sz w:val="20"/>
                <w:szCs w:val="20"/>
              </w:rPr>
              <w:t>tínea</w:t>
            </w:r>
            <w:proofErr w:type="spellEnd"/>
            <w:r w:rsidRPr="00966DAE">
              <w:rPr>
                <w:rFonts w:ascii="Arial" w:hAnsi="Arial" w:cs="Arial"/>
                <w:sz w:val="20"/>
                <w:szCs w:val="20"/>
              </w:rPr>
              <w:t xml:space="preserve"> dos pés, pé de atleta, </w:t>
            </w:r>
            <w:proofErr w:type="spellStart"/>
            <w:r w:rsidRPr="00966DAE">
              <w:rPr>
                <w:rFonts w:ascii="Arial" w:hAnsi="Arial" w:cs="Arial"/>
                <w:sz w:val="20"/>
                <w:szCs w:val="20"/>
              </w:rPr>
              <w:t>tínea</w:t>
            </w:r>
            <w:proofErr w:type="spellEnd"/>
            <w:r w:rsidRPr="00966DAE">
              <w:rPr>
                <w:rFonts w:ascii="Arial" w:hAnsi="Arial" w:cs="Arial"/>
                <w:sz w:val="20"/>
                <w:szCs w:val="20"/>
              </w:rPr>
              <w:t xml:space="preserve"> do corpo, micose de praia, </w:t>
            </w:r>
            <w:proofErr w:type="spellStart"/>
            <w:r w:rsidRPr="00966DAE">
              <w:rPr>
                <w:rFonts w:ascii="Arial" w:hAnsi="Arial" w:cs="Arial"/>
                <w:sz w:val="20"/>
                <w:szCs w:val="20"/>
              </w:rPr>
              <w:t>tínea</w:t>
            </w:r>
            <w:proofErr w:type="spellEnd"/>
            <w:r w:rsidRPr="00966DAE">
              <w:rPr>
                <w:rFonts w:ascii="Arial" w:hAnsi="Arial" w:cs="Arial"/>
                <w:sz w:val="20"/>
                <w:szCs w:val="20"/>
              </w:rPr>
              <w:t xml:space="preserve"> da </w:t>
            </w:r>
            <w:proofErr w:type="spellStart"/>
            <w:proofErr w:type="gramStart"/>
            <w:r w:rsidRPr="00966DAE">
              <w:rPr>
                <w:rFonts w:ascii="Arial" w:hAnsi="Arial" w:cs="Arial"/>
                <w:sz w:val="20"/>
                <w:szCs w:val="20"/>
              </w:rPr>
              <w:t>virilha,</w:t>
            </w:r>
            <w:proofErr w:type="gramEnd"/>
            <w:r w:rsidRPr="00966DAE">
              <w:rPr>
                <w:rFonts w:ascii="Arial" w:hAnsi="Arial" w:cs="Arial"/>
                <w:sz w:val="20"/>
                <w:szCs w:val="20"/>
              </w:rPr>
              <w:t>candidíase</w:t>
            </w:r>
            <w:proofErr w:type="spellEnd"/>
            <w:r w:rsidRPr="00966DAE">
              <w:rPr>
                <w:rFonts w:ascii="Arial" w:hAnsi="Arial" w:cs="Arial"/>
                <w:sz w:val="20"/>
                <w:szCs w:val="20"/>
              </w:rPr>
              <w:t xml:space="preserve"> cutânea, </w:t>
            </w:r>
            <w:proofErr w:type="spellStart"/>
            <w:r w:rsidRPr="00966DAE">
              <w:rPr>
                <w:rFonts w:ascii="Arial" w:hAnsi="Arial" w:cs="Arial"/>
                <w:sz w:val="20"/>
                <w:szCs w:val="20"/>
              </w:rPr>
              <w:t>monilíase</w:t>
            </w:r>
            <w:proofErr w:type="spellEnd"/>
            <w:r w:rsidRPr="00966DAE">
              <w:rPr>
                <w:rFonts w:ascii="Arial" w:hAnsi="Arial" w:cs="Arial"/>
                <w:sz w:val="20"/>
                <w:szCs w:val="20"/>
              </w:rPr>
              <w:t xml:space="preserve"> cutânea, dermatite seborreica, </w:t>
            </w:r>
            <w:proofErr w:type="spellStart"/>
            <w:r w:rsidRPr="00966DAE">
              <w:rPr>
                <w:rFonts w:ascii="Arial" w:hAnsi="Arial" w:cs="Arial"/>
                <w:sz w:val="20"/>
                <w:szCs w:val="20"/>
              </w:rPr>
              <w:t>dermatomicoses</w:t>
            </w:r>
            <w:proofErr w:type="spellEnd"/>
            <w:r w:rsidRPr="00966DAE">
              <w:rPr>
                <w:rFonts w:ascii="Arial" w:hAnsi="Arial" w:cs="Arial"/>
                <w:sz w:val="20"/>
                <w:szCs w:val="20"/>
              </w:rPr>
              <w:t xml:space="preserve"> superficiais, </w:t>
            </w:r>
            <w:proofErr w:type="spellStart"/>
            <w:r w:rsidRPr="00966DAE">
              <w:rPr>
                <w:rFonts w:ascii="Arial" w:hAnsi="Arial" w:cs="Arial"/>
                <w:sz w:val="20"/>
                <w:szCs w:val="20"/>
              </w:rPr>
              <w:t>vulvovaginites</w:t>
            </w:r>
            <w:proofErr w:type="spellEnd"/>
            <w:r w:rsidRPr="00966DAE">
              <w:rPr>
                <w:rFonts w:ascii="Arial" w:hAnsi="Arial" w:cs="Arial"/>
                <w:sz w:val="20"/>
                <w:szCs w:val="20"/>
              </w:rPr>
              <w:t xml:space="preserve">, dermatite perianal, </w:t>
            </w:r>
            <w:proofErr w:type="spellStart"/>
            <w:r w:rsidRPr="00966DAE">
              <w:rPr>
                <w:rFonts w:ascii="Arial" w:hAnsi="Arial" w:cs="Arial"/>
                <w:sz w:val="20"/>
                <w:szCs w:val="20"/>
              </w:rPr>
              <w:t>balanopostite</w:t>
            </w:r>
            <w:proofErr w:type="spellEnd"/>
            <w:r w:rsidRPr="00966DAE">
              <w:rPr>
                <w:rFonts w:ascii="Arial" w:hAnsi="Arial" w:cs="Arial"/>
                <w:sz w:val="20"/>
                <w:szCs w:val="20"/>
              </w:rPr>
              <w:t>, candidíase vaginal, candidíase oral</w:t>
            </w:r>
          </w:p>
        </w:tc>
        <w:tc>
          <w:tcPr>
            <w:tcW w:w="1641" w:type="pct"/>
            <w:tcBorders>
              <w:top w:val="single" w:sz="4" w:space="0" w:color="auto"/>
              <w:left w:val="single" w:sz="4" w:space="0" w:color="auto"/>
              <w:right w:val="single" w:sz="4" w:space="0" w:color="auto"/>
            </w:tcBorders>
          </w:tcPr>
          <w:p w:rsidR="00C3043A" w:rsidRPr="00966DAE" w:rsidRDefault="00C3043A" w:rsidP="008C465B">
            <w:pPr>
              <w:spacing w:line="240" w:lineRule="auto"/>
              <w:ind w:left="1" w:firstLine="0"/>
              <w:rPr>
                <w:rFonts w:ascii="Arial" w:hAnsi="Arial" w:cs="Arial"/>
                <w:sz w:val="20"/>
                <w:szCs w:val="20"/>
              </w:rPr>
            </w:pPr>
            <w:r w:rsidRPr="00966DAE">
              <w:rPr>
                <w:rFonts w:ascii="Arial" w:hAnsi="Arial" w:cs="Arial"/>
                <w:sz w:val="20"/>
                <w:szCs w:val="20"/>
              </w:rPr>
              <w:t xml:space="preserve">Permitidos: Tópicos </w:t>
            </w:r>
          </w:p>
          <w:p w:rsidR="00C3043A" w:rsidRPr="00966DAE" w:rsidRDefault="00C3043A" w:rsidP="008C465B">
            <w:pPr>
              <w:spacing w:line="240" w:lineRule="auto"/>
              <w:ind w:left="1" w:firstLine="0"/>
              <w:rPr>
                <w:rFonts w:ascii="Arial" w:hAnsi="Arial" w:cs="Arial"/>
                <w:sz w:val="20"/>
                <w:szCs w:val="20"/>
              </w:rPr>
            </w:pPr>
          </w:p>
          <w:p w:rsidR="00C3043A" w:rsidRPr="00966DAE" w:rsidRDefault="00C3043A" w:rsidP="008C465B">
            <w:pPr>
              <w:spacing w:line="240" w:lineRule="auto"/>
              <w:ind w:left="1"/>
              <w:rPr>
                <w:rFonts w:ascii="Arial" w:hAnsi="Arial" w:cs="Arial"/>
                <w:sz w:val="20"/>
                <w:szCs w:val="20"/>
              </w:rPr>
            </w:pPr>
          </w:p>
        </w:tc>
      </w:tr>
      <w:tr w:rsidR="00C3043A" w:rsidRPr="00966DAE" w:rsidTr="00DF23A1">
        <w:trPr>
          <w:trHeight w:val="199"/>
        </w:trPr>
        <w:tc>
          <w:tcPr>
            <w:tcW w:w="1486" w:type="pct"/>
            <w:tcBorders>
              <w:top w:val="single" w:sz="4" w:space="0" w:color="auto"/>
              <w:left w:val="single" w:sz="4" w:space="0" w:color="auto"/>
              <w:bottom w:val="single" w:sz="4" w:space="0" w:color="auto"/>
              <w:right w:val="single" w:sz="4" w:space="0" w:color="auto"/>
            </w:tcBorders>
          </w:tcPr>
          <w:p w:rsidR="00C3043A" w:rsidRPr="00966DAE" w:rsidRDefault="00C3043A" w:rsidP="008C465B">
            <w:pPr>
              <w:spacing w:line="240" w:lineRule="auto"/>
              <w:ind w:left="1" w:firstLine="0"/>
              <w:rPr>
                <w:rFonts w:ascii="Arial" w:hAnsi="Arial" w:cs="Arial"/>
                <w:sz w:val="20"/>
                <w:szCs w:val="20"/>
              </w:rPr>
            </w:pPr>
            <w:proofErr w:type="spellStart"/>
            <w:r w:rsidRPr="00966DAE">
              <w:rPr>
                <w:rFonts w:ascii="Arial" w:hAnsi="Arial" w:cs="Arial"/>
                <w:sz w:val="20"/>
                <w:szCs w:val="20"/>
              </w:rPr>
              <w:t>Anti-hemorroidários</w:t>
            </w:r>
            <w:proofErr w:type="spellEnd"/>
          </w:p>
        </w:tc>
        <w:tc>
          <w:tcPr>
            <w:tcW w:w="1873" w:type="pct"/>
            <w:tcBorders>
              <w:top w:val="single" w:sz="4" w:space="0" w:color="auto"/>
              <w:left w:val="single" w:sz="4" w:space="0" w:color="auto"/>
              <w:bottom w:val="single" w:sz="4" w:space="0" w:color="auto"/>
              <w:right w:val="single" w:sz="4" w:space="0" w:color="auto"/>
            </w:tcBorders>
          </w:tcPr>
          <w:p w:rsidR="00C3043A" w:rsidRPr="00966DAE" w:rsidRDefault="00C3043A" w:rsidP="008C465B">
            <w:pPr>
              <w:spacing w:line="240" w:lineRule="auto"/>
              <w:ind w:left="1" w:firstLine="0"/>
              <w:rPr>
                <w:rFonts w:ascii="Arial" w:hAnsi="Arial" w:cs="Arial"/>
                <w:sz w:val="20"/>
                <w:szCs w:val="20"/>
              </w:rPr>
            </w:pPr>
            <w:r w:rsidRPr="00966DAE">
              <w:rPr>
                <w:rFonts w:ascii="Arial" w:hAnsi="Arial" w:cs="Arial"/>
                <w:sz w:val="20"/>
                <w:szCs w:val="20"/>
              </w:rPr>
              <w:t xml:space="preserve">Sintomas de </w:t>
            </w:r>
            <w:proofErr w:type="spellStart"/>
            <w:r w:rsidRPr="00966DAE">
              <w:rPr>
                <w:rFonts w:ascii="Arial" w:hAnsi="Arial" w:cs="Arial"/>
                <w:sz w:val="20"/>
                <w:szCs w:val="20"/>
              </w:rPr>
              <w:t>hemorróidas</w:t>
            </w:r>
            <w:proofErr w:type="spellEnd"/>
          </w:p>
        </w:tc>
        <w:tc>
          <w:tcPr>
            <w:tcW w:w="1641" w:type="pct"/>
            <w:tcBorders>
              <w:top w:val="single" w:sz="4" w:space="0" w:color="auto"/>
              <w:left w:val="single" w:sz="4" w:space="0" w:color="auto"/>
              <w:bottom w:val="single" w:sz="4" w:space="0" w:color="auto"/>
              <w:right w:val="single" w:sz="4" w:space="0" w:color="auto"/>
            </w:tcBorders>
          </w:tcPr>
          <w:p w:rsidR="00C3043A" w:rsidRPr="00966DAE" w:rsidRDefault="00C3043A" w:rsidP="008C465B">
            <w:pPr>
              <w:spacing w:line="240" w:lineRule="auto"/>
              <w:ind w:left="1" w:firstLine="0"/>
              <w:rPr>
                <w:rFonts w:ascii="Arial" w:hAnsi="Arial" w:cs="Arial"/>
                <w:sz w:val="20"/>
                <w:szCs w:val="20"/>
              </w:rPr>
            </w:pPr>
            <w:r w:rsidRPr="00966DAE">
              <w:rPr>
                <w:rFonts w:ascii="Arial" w:hAnsi="Arial" w:cs="Arial"/>
                <w:sz w:val="20"/>
                <w:szCs w:val="20"/>
              </w:rPr>
              <w:t>Permitidos: Tópicos</w:t>
            </w:r>
          </w:p>
        </w:tc>
      </w:tr>
      <w:tr w:rsidR="00C3043A" w:rsidRPr="00966DAE" w:rsidTr="00DF23A1">
        <w:trPr>
          <w:trHeight w:val="383"/>
        </w:trPr>
        <w:tc>
          <w:tcPr>
            <w:tcW w:w="1486" w:type="pct"/>
            <w:tcBorders>
              <w:top w:val="single" w:sz="4" w:space="0" w:color="auto"/>
              <w:left w:val="single" w:sz="4" w:space="0" w:color="auto"/>
              <w:bottom w:val="single" w:sz="4" w:space="0" w:color="auto"/>
              <w:right w:val="single" w:sz="4" w:space="0" w:color="auto"/>
            </w:tcBorders>
          </w:tcPr>
          <w:p w:rsidR="00C3043A" w:rsidRPr="00966DAE" w:rsidRDefault="00C3043A" w:rsidP="008C465B">
            <w:pPr>
              <w:spacing w:line="240" w:lineRule="auto"/>
              <w:ind w:left="1" w:firstLine="0"/>
              <w:rPr>
                <w:rFonts w:ascii="Arial" w:hAnsi="Arial" w:cs="Arial"/>
                <w:sz w:val="20"/>
                <w:szCs w:val="20"/>
              </w:rPr>
            </w:pPr>
            <w:r w:rsidRPr="00966DAE">
              <w:rPr>
                <w:rFonts w:ascii="Arial" w:hAnsi="Arial" w:cs="Arial"/>
                <w:sz w:val="20"/>
                <w:szCs w:val="20"/>
              </w:rPr>
              <w:t xml:space="preserve">Antiparasitários orais, </w:t>
            </w:r>
            <w:proofErr w:type="spellStart"/>
            <w:proofErr w:type="gramStart"/>
            <w:r w:rsidRPr="00966DAE">
              <w:rPr>
                <w:rFonts w:ascii="Arial" w:hAnsi="Arial" w:cs="Arial"/>
                <w:sz w:val="20"/>
                <w:szCs w:val="20"/>
              </w:rPr>
              <w:t>Antihelmínticos</w:t>
            </w:r>
            <w:proofErr w:type="spellEnd"/>
            <w:proofErr w:type="gramEnd"/>
          </w:p>
        </w:tc>
        <w:tc>
          <w:tcPr>
            <w:tcW w:w="1873" w:type="pct"/>
            <w:tcBorders>
              <w:top w:val="single" w:sz="4" w:space="0" w:color="auto"/>
              <w:left w:val="single" w:sz="4" w:space="0" w:color="auto"/>
              <w:bottom w:val="single" w:sz="4" w:space="0" w:color="auto"/>
              <w:right w:val="single" w:sz="4" w:space="0" w:color="auto"/>
            </w:tcBorders>
          </w:tcPr>
          <w:p w:rsidR="00C3043A" w:rsidRPr="00966DAE" w:rsidRDefault="00C3043A" w:rsidP="008C465B">
            <w:pPr>
              <w:spacing w:line="240" w:lineRule="auto"/>
              <w:ind w:left="1" w:firstLine="0"/>
              <w:rPr>
                <w:rFonts w:ascii="Arial" w:hAnsi="Arial" w:cs="Arial"/>
                <w:sz w:val="20"/>
                <w:szCs w:val="20"/>
              </w:rPr>
            </w:pPr>
            <w:r w:rsidRPr="00966DAE">
              <w:rPr>
                <w:rFonts w:ascii="Arial" w:hAnsi="Arial" w:cs="Arial"/>
                <w:sz w:val="20"/>
                <w:szCs w:val="20"/>
              </w:rPr>
              <w:t>Verminoses</w:t>
            </w:r>
          </w:p>
        </w:tc>
        <w:tc>
          <w:tcPr>
            <w:tcW w:w="1641" w:type="pct"/>
            <w:tcBorders>
              <w:top w:val="single" w:sz="4" w:space="0" w:color="auto"/>
              <w:left w:val="single" w:sz="4" w:space="0" w:color="auto"/>
              <w:bottom w:val="single" w:sz="4" w:space="0" w:color="auto"/>
              <w:right w:val="single" w:sz="4" w:space="0" w:color="auto"/>
            </w:tcBorders>
          </w:tcPr>
          <w:p w:rsidR="00C3043A" w:rsidRPr="00966DAE" w:rsidRDefault="00C3043A" w:rsidP="008C465B">
            <w:pPr>
              <w:spacing w:line="240" w:lineRule="auto"/>
              <w:ind w:left="1" w:firstLine="0"/>
              <w:rPr>
                <w:rFonts w:ascii="Arial" w:hAnsi="Arial" w:cs="Arial"/>
                <w:sz w:val="20"/>
                <w:szCs w:val="20"/>
              </w:rPr>
            </w:pPr>
            <w:r w:rsidRPr="00966DAE">
              <w:rPr>
                <w:rFonts w:ascii="Arial" w:hAnsi="Arial" w:cs="Arial"/>
                <w:sz w:val="20"/>
                <w:szCs w:val="20"/>
              </w:rPr>
              <w:t xml:space="preserve">Permitidos: </w:t>
            </w:r>
            <w:proofErr w:type="spellStart"/>
            <w:r w:rsidRPr="00966DAE">
              <w:rPr>
                <w:rFonts w:ascii="Arial" w:hAnsi="Arial" w:cs="Arial"/>
                <w:sz w:val="20"/>
                <w:szCs w:val="20"/>
              </w:rPr>
              <w:t>Mebendazol</w:t>
            </w:r>
            <w:proofErr w:type="spellEnd"/>
            <w:r w:rsidRPr="00966DAE">
              <w:rPr>
                <w:rFonts w:ascii="Arial" w:hAnsi="Arial" w:cs="Arial"/>
                <w:sz w:val="20"/>
                <w:szCs w:val="20"/>
              </w:rPr>
              <w:t xml:space="preserve">, </w:t>
            </w:r>
          </w:p>
          <w:p w:rsidR="00C3043A" w:rsidRPr="00966DAE" w:rsidRDefault="00C3043A" w:rsidP="008C465B">
            <w:pPr>
              <w:spacing w:line="240" w:lineRule="auto"/>
              <w:ind w:left="1" w:firstLine="0"/>
              <w:rPr>
                <w:rFonts w:ascii="Arial" w:hAnsi="Arial" w:cs="Arial"/>
                <w:sz w:val="20"/>
                <w:szCs w:val="20"/>
              </w:rPr>
            </w:pPr>
            <w:proofErr w:type="spellStart"/>
            <w:r w:rsidRPr="00966DAE">
              <w:rPr>
                <w:rFonts w:ascii="Arial" w:hAnsi="Arial" w:cs="Arial"/>
                <w:sz w:val="20"/>
                <w:szCs w:val="20"/>
              </w:rPr>
              <w:t>Levamizol</w:t>
            </w:r>
            <w:proofErr w:type="spellEnd"/>
            <w:r w:rsidRPr="00966DAE">
              <w:rPr>
                <w:rFonts w:ascii="Arial" w:hAnsi="Arial" w:cs="Arial"/>
                <w:sz w:val="20"/>
                <w:szCs w:val="20"/>
              </w:rPr>
              <w:t>.</w:t>
            </w:r>
          </w:p>
        </w:tc>
      </w:tr>
      <w:tr w:rsidR="00C3043A" w:rsidRPr="00966DAE" w:rsidTr="00DF23A1">
        <w:trPr>
          <w:trHeight w:val="568"/>
        </w:trPr>
        <w:tc>
          <w:tcPr>
            <w:tcW w:w="1486" w:type="pct"/>
            <w:tcBorders>
              <w:top w:val="single" w:sz="4" w:space="0" w:color="auto"/>
              <w:left w:val="single" w:sz="4" w:space="0" w:color="auto"/>
              <w:bottom w:val="single" w:sz="4" w:space="0" w:color="auto"/>
              <w:right w:val="single" w:sz="4" w:space="0" w:color="auto"/>
            </w:tcBorders>
          </w:tcPr>
          <w:p w:rsidR="00C3043A" w:rsidRPr="00966DAE" w:rsidRDefault="00C3043A" w:rsidP="008C465B">
            <w:pPr>
              <w:spacing w:line="240" w:lineRule="auto"/>
              <w:ind w:left="1" w:firstLine="0"/>
              <w:rPr>
                <w:rFonts w:ascii="Arial" w:hAnsi="Arial" w:cs="Arial"/>
                <w:sz w:val="20"/>
                <w:szCs w:val="20"/>
              </w:rPr>
            </w:pPr>
            <w:proofErr w:type="spellStart"/>
            <w:r w:rsidRPr="00966DAE">
              <w:rPr>
                <w:rFonts w:ascii="Arial" w:hAnsi="Arial" w:cs="Arial"/>
                <w:sz w:val="20"/>
                <w:szCs w:val="20"/>
              </w:rPr>
              <w:t>Antiparasitáriostópicos</w:t>
            </w:r>
            <w:proofErr w:type="spellEnd"/>
            <w:r w:rsidRPr="00966DAE">
              <w:rPr>
                <w:rFonts w:ascii="Arial" w:hAnsi="Arial" w:cs="Arial"/>
                <w:sz w:val="20"/>
                <w:szCs w:val="20"/>
              </w:rPr>
              <w:t>,</w:t>
            </w:r>
          </w:p>
          <w:p w:rsidR="00C3043A" w:rsidRPr="00966DAE" w:rsidRDefault="00C3043A" w:rsidP="008C465B">
            <w:pPr>
              <w:spacing w:line="240" w:lineRule="auto"/>
              <w:ind w:left="1" w:firstLine="0"/>
              <w:rPr>
                <w:rFonts w:ascii="Arial" w:hAnsi="Arial" w:cs="Arial"/>
                <w:sz w:val="20"/>
                <w:szCs w:val="20"/>
              </w:rPr>
            </w:pPr>
            <w:proofErr w:type="spellStart"/>
            <w:r w:rsidRPr="00966DAE">
              <w:rPr>
                <w:rFonts w:ascii="Arial" w:hAnsi="Arial" w:cs="Arial"/>
                <w:sz w:val="20"/>
                <w:szCs w:val="20"/>
              </w:rPr>
              <w:t>Escabicidas</w:t>
            </w:r>
            <w:proofErr w:type="spellEnd"/>
            <w:r w:rsidRPr="00966DAE">
              <w:rPr>
                <w:rFonts w:ascii="Arial" w:hAnsi="Arial" w:cs="Arial"/>
                <w:sz w:val="20"/>
                <w:szCs w:val="20"/>
              </w:rPr>
              <w:t xml:space="preserve">, </w:t>
            </w:r>
          </w:p>
          <w:p w:rsidR="00C3043A" w:rsidRPr="00966DAE" w:rsidRDefault="00C3043A" w:rsidP="008C465B">
            <w:pPr>
              <w:spacing w:line="240" w:lineRule="auto"/>
              <w:ind w:left="1" w:firstLine="0"/>
              <w:rPr>
                <w:rFonts w:ascii="Arial" w:hAnsi="Arial" w:cs="Arial"/>
                <w:sz w:val="20"/>
                <w:szCs w:val="20"/>
              </w:rPr>
            </w:pPr>
            <w:proofErr w:type="spellStart"/>
            <w:r w:rsidRPr="00966DAE">
              <w:rPr>
                <w:rFonts w:ascii="Arial" w:hAnsi="Arial" w:cs="Arial"/>
                <w:sz w:val="20"/>
                <w:szCs w:val="20"/>
              </w:rPr>
              <w:t>Ectoparasiticidas</w:t>
            </w:r>
            <w:proofErr w:type="spellEnd"/>
          </w:p>
        </w:tc>
        <w:tc>
          <w:tcPr>
            <w:tcW w:w="1873" w:type="pct"/>
            <w:tcBorders>
              <w:top w:val="single" w:sz="4" w:space="0" w:color="auto"/>
              <w:left w:val="single" w:sz="4" w:space="0" w:color="auto"/>
              <w:bottom w:val="single" w:sz="4" w:space="0" w:color="auto"/>
              <w:right w:val="single" w:sz="4" w:space="0" w:color="auto"/>
            </w:tcBorders>
          </w:tcPr>
          <w:p w:rsidR="00C3043A" w:rsidRPr="00966DAE" w:rsidRDefault="00C3043A" w:rsidP="008C465B">
            <w:pPr>
              <w:spacing w:line="240" w:lineRule="auto"/>
              <w:ind w:left="1" w:hanging="16"/>
              <w:rPr>
                <w:rFonts w:ascii="Arial" w:hAnsi="Arial" w:cs="Arial"/>
                <w:sz w:val="20"/>
                <w:szCs w:val="20"/>
              </w:rPr>
            </w:pPr>
            <w:r w:rsidRPr="00966DAE">
              <w:rPr>
                <w:rFonts w:ascii="Arial" w:hAnsi="Arial" w:cs="Arial"/>
                <w:sz w:val="20"/>
                <w:szCs w:val="20"/>
              </w:rPr>
              <w:t xml:space="preserve">Piolhos, </w:t>
            </w:r>
            <w:r w:rsidRPr="00966DAE">
              <w:rPr>
                <w:rFonts w:ascii="Arial" w:hAnsi="Arial" w:cs="Arial"/>
                <w:sz w:val="20"/>
                <w:szCs w:val="20"/>
              </w:rPr>
              <w:tab/>
              <w:t xml:space="preserve">sarna, </w:t>
            </w:r>
            <w:r w:rsidRPr="00966DAE">
              <w:rPr>
                <w:rFonts w:ascii="Arial" w:hAnsi="Arial" w:cs="Arial"/>
                <w:sz w:val="20"/>
                <w:szCs w:val="20"/>
              </w:rPr>
              <w:tab/>
              <w:t xml:space="preserve">escabiose, </w:t>
            </w:r>
            <w:r w:rsidRPr="00966DAE">
              <w:rPr>
                <w:rFonts w:ascii="Arial" w:hAnsi="Arial" w:cs="Arial"/>
                <w:sz w:val="20"/>
                <w:szCs w:val="20"/>
              </w:rPr>
              <w:tab/>
              <w:t xml:space="preserve">carrapatos, pediculose, </w:t>
            </w:r>
            <w:proofErr w:type="gramStart"/>
            <w:r w:rsidRPr="00966DAE">
              <w:rPr>
                <w:rFonts w:ascii="Arial" w:hAnsi="Arial" w:cs="Arial"/>
                <w:sz w:val="20"/>
                <w:szCs w:val="20"/>
              </w:rPr>
              <w:t>lêndea</w:t>
            </w:r>
            <w:proofErr w:type="gramEnd"/>
          </w:p>
        </w:tc>
        <w:tc>
          <w:tcPr>
            <w:tcW w:w="1641" w:type="pct"/>
            <w:tcBorders>
              <w:top w:val="single" w:sz="4" w:space="0" w:color="auto"/>
              <w:left w:val="single" w:sz="4" w:space="0" w:color="auto"/>
              <w:bottom w:val="single" w:sz="4" w:space="0" w:color="auto"/>
              <w:right w:val="single" w:sz="4" w:space="0" w:color="auto"/>
            </w:tcBorders>
          </w:tcPr>
          <w:p w:rsidR="00C3043A" w:rsidRPr="00966DAE" w:rsidRDefault="00C3043A" w:rsidP="008C465B">
            <w:pPr>
              <w:spacing w:line="240" w:lineRule="auto"/>
              <w:ind w:left="1" w:firstLine="0"/>
              <w:rPr>
                <w:rFonts w:ascii="Arial" w:hAnsi="Arial" w:cs="Arial"/>
                <w:sz w:val="20"/>
                <w:szCs w:val="20"/>
              </w:rPr>
            </w:pPr>
          </w:p>
        </w:tc>
      </w:tr>
      <w:tr w:rsidR="00C3043A" w:rsidRPr="00966DAE" w:rsidTr="00DF23A1">
        <w:trPr>
          <w:trHeight w:val="566"/>
        </w:trPr>
        <w:tc>
          <w:tcPr>
            <w:tcW w:w="1486" w:type="pct"/>
            <w:tcBorders>
              <w:top w:val="single" w:sz="4" w:space="0" w:color="auto"/>
              <w:left w:val="single" w:sz="4" w:space="0" w:color="auto"/>
              <w:bottom w:val="single" w:sz="4" w:space="0" w:color="auto"/>
              <w:right w:val="single" w:sz="4" w:space="0" w:color="auto"/>
            </w:tcBorders>
          </w:tcPr>
          <w:p w:rsidR="00C3043A" w:rsidRPr="00966DAE" w:rsidRDefault="00C3043A" w:rsidP="008C465B">
            <w:pPr>
              <w:spacing w:line="240" w:lineRule="auto"/>
              <w:ind w:left="1" w:firstLine="0"/>
              <w:rPr>
                <w:rFonts w:ascii="Arial" w:hAnsi="Arial" w:cs="Arial"/>
                <w:sz w:val="20"/>
                <w:szCs w:val="20"/>
              </w:rPr>
            </w:pPr>
            <w:proofErr w:type="spellStart"/>
            <w:r w:rsidRPr="00966DAE">
              <w:rPr>
                <w:rFonts w:ascii="Arial" w:hAnsi="Arial" w:cs="Arial"/>
                <w:sz w:val="20"/>
                <w:szCs w:val="20"/>
              </w:rPr>
              <w:t>Antitabágicos</w:t>
            </w:r>
            <w:proofErr w:type="spellEnd"/>
          </w:p>
        </w:tc>
        <w:tc>
          <w:tcPr>
            <w:tcW w:w="1873" w:type="pct"/>
            <w:tcBorders>
              <w:top w:val="single" w:sz="4" w:space="0" w:color="auto"/>
              <w:left w:val="single" w:sz="4" w:space="0" w:color="auto"/>
              <w:bottom w:val="single" w:sz="4" w:space="0" w:color="auto"/>
              <w:right w:val="single" w:sz="4" w:space="0" w:color="auto"/>
            </w:tcBorders>
          </w:tcPr>
          <w:p w:rsidR="00C3043A" w:rsidRPr="00966DAE" w:rsidRDefault="00C3043A" w:rsidP="008C465B">
            <w:pPr>
              <w:spacing w:line="240" w:lineRule="auto"/>
              <w:ind w:left="1" w:firstLine="0"/>
              <w:rPr>
                <w:rFonts w:ascii="Arial" w:hAnsi="Arial" w:cs="Arial"/>
                <w:sz w:val="20"/>
                <w:szCs w:val="20"/>
              </w:rPr>
            </w:pPr>
            <w:r w:rsidRPr="00966DAE">
              <w:rPr>
                <w:rFonts w:ascii="Arial" w:hAnsi="Arial" w:cs="Arial"/>
                <w:sz w:val="20"/>
                <w:szCs w:val="20"/>
              </w:rPr>
              <w:t xml:space="preserve">Alívio dos sintomas decorrente do abandono do hábito de fumar, alívio dos sintomas da síndrome de </w:t>
            </w:r>
            <w:proofErr w:type="gramStart"/>
            <w:r w:rsidRPr="00966DAE">
              <w:rPr>
                <w:rFonts w:ascii="Arial" w:hAnsi="Arial" w:cs="Arial"/>
                <w:sz w:val="20"/>
                <w:szCs w:val="20"/>
              </w:rPr>
              <w:t>abstinência</w:t>
            </w:r>
            <w:proofErr w:type="gramEnd"/>
          </w:p>
        </w:tc>
        <w:tc>
          <w:tcPr>
            <w:tcW w:w="1641" w:type="pct"/>
            <w:tcBorders>
              <w:top w:val="single" w:sz="4" w:space="0" w:color="auto"/>
              <w:left w:val="single" w:sz="4" w:space="0" w:color="auto"/>
              <w:bottom w:val="single" w:sz="4" w:space="0" w:color="auto"/>
              <w:right w:val="single" w:sz="4" w:space="0" w:color="auto"/>
            </w:tcBorders>
          </w:tcPr>
          <w:p w:rsidR="00C3043A" w:rsidRPr="00966DAE" w:rsidRDefault="00C3043A" w:rsidP="008C465B">
            <w:pPr>
              <w:spacing w:line="240" w:lineRule="auto"/>
              <w:ind w:left="1" w:firstLine="0"/>
              <w:rPr>
                <w:rFonts w:ascii="Arial" w:hAnsi="Arial" w:cs="Arial"/>
                <w:sz w:val="20"/>
                <w:szCs w:val="20"/>
              </w:rPr>
            </w:pPr>
            <w:r w:rsidRPr="00966DAE">
              <w:rPr>
                <w:rFonts w:ascii="Arial" w:hAnsi="Arial" w:cs="Arial"/>
                <w:sz w:val="20"/>
                <w:szCs w:val="20"/>
              </w:rPr>
              <w:t xml:space="preserve">Restrição: </w:t>
            </w:r>
            <w:proofErr w:type="spellStart"/>
            <w:r w:rsidRPr="00966DAE">
              <w:rPr>
                <w:rFonts w:ascii="Arial" w:hAnsi="Arial" w:cs="Arial"/>
                <w:sz w:val="20"/>
                <w:szCs w:val="20"/>
              </w:rPr>
              <w:t>Bupropiona</w:t>
            </w:r>
            <w:proofErr w:type="spellEnd"/>
          </w:p>
        </w:tc>
      </w:tr>
      <w:tr w:rsidR="008C465B" w:rsidRPr="00966DAE" w:rsidTr="00DF23A1">
        <w:trPr>
          <w:trHeight w:val="2546"/>
        </w:trPr>
        <w:tc>
          <w:tcPr>
            <w:tcW w:w="1486" w:type="pct"/>
            <w:tcBorders>
              <w:top w:val="single" w:sz="4" w:space="0" w:color="auto"/>
              <w:left w:val="single" w:sz="4" w:space="0" w:color="auto"/>
              <w:right w:val="single" w:sz="4" w:space="0" w:color="auto"/>
            </w:tcBorders>
          </w:tcPr>
          <w:p w:rsidR="008C465B" w:rsidRPr="00966DAE" w:rsidRDefault="008C465B" w:rsidP="008C465B">
            <w:pPr>
              <w:spacing w:line="240" w:lineRule="auto"/>
              <w:ind w:left="1" w:firstLine="0"/>
              <w:rPr>
                <w:rFonts w:ascii="Arial" w:hAnsi="Arial" w:cs="Arial"/>
                <w:sz w:val="20"/>
                <w:szCs w:val="20"/>
              </w:rPr>
            </w:pPr>
            <w:r w:rsidRPr="00966DAE">
              <w:rPr>
                <w:rFonts w:ascii="Arial" w:hAnsi="Arial" w:cs="Arial"/>
                <w:sz w:val="20"/>
                <w:szCs w:val="20"/>
              </w:rPr>
              <w:t>Analgésicos, Antitérmicos,</w:t>
            </w:r>
          </w:p>
          <w:p w:rsidR="008C465B" w:rsidRPr="00966DAE" w:rsidRDefault="008C465B" w:rsidP="008C465B">
            <w:pPr>
              <w:spacing w:line="240" w:lineRule="auto"/>
              <w:ind w:left="1" w:firstLine="0"/>
              <w:rPr>
                <w:rFonts w:ascii="Arial" w:hAnsi="Arial" w:cs="Arial"/>
                <w:sz w:val="20"/>
                <w:szCs w:val="20"/>
              </w:rPr>
            </w:pPr>
            <w:r w:rsidRPr="00966DAE">
              <w:rPr>
                <w:rFonts w:ascii="Arial" w:hAnsi="Arial" w:cs="Arial"/>
                <w:sz w:val="20"/>
                <w:szCs w:val="20"/>
              </w:rPr>
              <w:t>Antipiréticos</w:t>
            </w:r>
          </w:p>
        </w:tc>
        <w:tc>
          <w:tcPr>
            <w:tcW w:w="1873" w:type="pct"/>
            <w:tcBorders>
              <w:top w:val="single" w:sz="4" w:space="0" w:color="auto"/>
              <w:left w:val="single" w:sz="4" w:space="0" w:color="auto"/>
              <w:right w:val="single" w:sz="4" w:space="0" w:color="auto"/>
            </w:tcBorders>
          </w:tcPr>
          <w:p w:rsidR="008C465B" w:rsidRPr="00966DAE" w:rsidRDefault="008C465B" w:rsidP="008C465B">
            <w:pPr>
              <w:spacing w:line="240" w:lineRule="auto"/>
              <w:ind w:left="1" w:right="1" w:hanging="17"/>
              <w:rPr>
                <w:rFonts w:ascii="Arial" w:hAnsi="Arial" w:cs="Arial"/>
                <w:sz w:val="20"/>
                <w:szCs w:val="20"/>
              </w:rPr>
            </w:pPr>
            <w:r w:rsidRPr="00966DAE">
              <w:rPr>
                <w:rFonts w:ascii="Arial" w:hAnsi="Arial" w:cs="Arial"/>
                <w:sz w:val="20"/>
                <w:szCs w:val="20"/>
              </w:rPr>
              <w:t xml:space="preserve">Dor, dor de dente, dor de cabeça, dor abdominal e pélvica, enxaqueca, sintomas da gripe, sintomas dos resfriados, febre, </w:t>
            </w:r>
            <w:proofErr w:type="spellStart"/>
            <w:r w:rsidRPr="00966DAE">
              <w:rPr>
                <w:rFonts w:ascii="Arial" w:hAnsi="Arial" w:cs="Arial"/>
                <w:sz w:val="20"/>
                <w:szCs w:val="20"/>
              </w:rPr>
              <w:t>cefaléia</w:t>
            </w:r>
            <w:proofErr w:type="spellEnd"/>
            <w:r w:rsidRPr="00966DAE">
              <w:rPr>
                <w:rFonts w:ascii="Arial" w:hAnsi="Arial" w:cs="Arial"/>
                <w:sz w:val="20"/>
                <w:szCs w:val="20"/>
              </w:rPr>
              <w:t xml:space="preserve">, dores reumáticas, nevralgias, lombalgia, mialgia, torcicolo, dor articular, </w:t>
            </w:r>
            <w:proofErr w:type="spellStart"/>
            <w:r w:rsidRPr="00966DAE">
              <w:rPr>
                <w:rFonts w:ascii="Arial" w:hAnsi="Arial" w:cs="Arial"/>
                <w:sz w:val="20"/>
                <w:szCs w:val="20"/>
              </w:rPr>
              <w:t>artralgia</w:t>
            </w:r>
            <w:proofErr w:type="spellEnd"/>
            <w:r w:rsidRPr="00966DAE">
              <w:rPr>
                <w:rFonts w:ascii="Arial" w:hAnsi="Arial" w:cs="Arial"/>
                <w:sz w:val="20"/>
                <w:szCs w:val="20"/>
              </w:rPr>
              <w:t xml:space="preserve">, inflamação da garganta, dor muscular, contusão, hematomas, entorses, tendinites, cotovelo de tenista, lumbago, dor pós-traumática, dor ciática, bursite, </w:t>
            </w:r>
            <w:proofErr w:type="gramStart"/>
            <w:r w:rsidRPr="00966DAE">
              <w:rPr>
                <w:rFonts w:ascii="Arial" w:hAnsi="Arial" w:cs="Arial"/>
                <w:sz w:val="20"/>
                <w:szCs w:val="20"/>
              </w:rPr>
              <w:t>distensões</w:t>
            </w:r>
            <w:proofErr w:type="gramEnd"/>
          </w:p>
        </w:tc>
        <w:tc>
          <w:tcPr>
            <w:tcW w:w="1641" w:type="pct"/>
            <w:vMerge w:val="restart"/>
            <w:tcBorders>
              <w:top w:val="single" w:sz="4" w:space="0" w:color="auto"/>
              <w:left w:val="single" w:sz="4" w:space="0" w:color="auto"/>
              <w:right w:val="single" w:sz="4" w:space="0" w:color="auto"/>
            </w:tcBorders>
          </w:tcPr>
          <w:p w:rsidR="008C465B" w:rsidRPr="00966DAE" w:rsidRDefault="008C465B" w:rsidP="008C465B">
            <w:pPr>
              <w:spacing w:line="240" w:lineRule="auto"/>
              <w:ind w:left="1" w:firstLine="15"/>
              <w:rPr>
                <w:rFonts w:ascii="Arial" w:hAnsi="Arial" w:cs="Arial"/>
                <w:sz w:val="20"/>
                <w:szCs w:val="20"/>
              </w:rPr>
            </w:pPr>
            <w:r w:rsidRPr="00966DAE">
              <w:rPr>
                <w:rFonts w:ascii="Arial" w:hAnsi="Arial" w:cs="Arial"/>
                <w:sz w:val="20"/>
                <w:szCs w:val="20"/>
              </w:rPr>
              <w:t>Permitidos: analgésicos (</w:t>
            </w:r>
            <w:proofErr w:type="spellStart"/>
            <w:r w:rsidRPr="00966DAE">
              <w:rPr>
                <w:rFonts w:ascii="Arial" w:hAnsi="Arial" w:cs="Arial"/>
                <w:sz w:val="20"/>
                <w:szCs w:val="20"/>
              </w:rPr>
              <w:t>excetonarcóticos</w:t>
            </w:r>
            <w:proofErr w:type="spellEnd"/>
            <w:r w:rsidRPr="00966DAE">
              <w:rPr>
                <w:rFonts w:ascii="Arial" w:hAnsi="Arial" w:cs="Arial"/>
                <w:sz w:val="20"/>
                <w:szCs w:val="20"/>
              </w:rPr>
              <w:t>)</w:t>
            </w:r>
          </w:p>
          <w:p w:rsidR="008C465B" w:rsidRPr="00966DAE" w:rsidRDefault="008C465B" w:rsidP="008C465B">
            <w:pPr>
              <w:spacing w:line="240" w:lineRule="auto"/>
              <w:ind w:left="1" w:firstLine="0"/>
              <w:rPr>
                <w:rFonts w:ascii="Arial" w:hAnsi="Arial" w:cs="Arial"/>
                <w:sz w:val="20"/>
                <w:szCs w:val="20"/>
              </w:rPr>
            </w:pPr>
          </w:p>
          <w:p w:rsidR="008C465B" w:rsidRPr="00966DAE" w:rsidRDefault="008C465B" w:rsidP="008C465B">
            <w:pPr>
              <w:spacing w:line="240" w:lineRule="auto"/>
              <w:ind w:left="1" w:hanging="10"/>
              <w:jc w:val="left"/>
              <w:rPr>
                <w:rFonts w:ascii="Arial" w:hAnsi="Arial" w:cs="Arial"/>
                <w:sz w:val="20"/>
                <w:szCs w:val="20"/>
              </w:rPr>
            </w:pPr>
          </w:p>
        </w:tc>
      </w:tr>
      <w:tr w:rsidR="008C465B" w:rsidRPr="00966DAE" w:rsidTr="002C2EF1">
        <w:trPr>
          <w:trHeight w:val="383"/>
        </w:trPr>
        <w:tc>
          <w:tcPr>
            <w:tcW w:w="1486" w:type="pct"/>
            <w:tcBorders>
              <w:top w:val="single" w:sz="4" w:space="0" w:color="auto"/>
              <w:left w:val="single" w:sz="4" w:space="0" w:color="auto"/>
              <w:bottom w:val="single" w:sz="4" w:space="0" w:color="auto"/>
              <w:right w:val="single" w:sz="4" w:space="0" w:color="auto"/>
            </w:tcBorders>
          </w:tcPr>
          <w:p w:rsidR="008C465B" w:rsidRPr="00966DAE" w:rsidRDefault="008C465B" w:rsidP="008C465B">
            <w:pPr>
              <w:spacing w:line="240" w:lineRule="auto"/>
              <w:ind w:left="1" w:firstLine="0"/>
              <w:rPr>
                <w:rFonts w:ascii="Arial" w:hAnsi="Arial" w:cs="Arial"/>
                <w:sz w:val="20"/>
                <w:szCs w:val="20"/>
              </w:rPr>
            </w:pPr>
            <w:proofErr w:type="spellStart"/>
            <w:r w:rsidRPr="00966DAE">
              <w:rPr>
                <w:rFonts w:ascii="Arial" w:hAnsi="Arial" w:cs="Arial"/>
                <w:sz w:val="20"/>
                <w:szCs w:val="20"/>
              </w:rPr>
              <w:t>Ceratolíticos</w:t>
            </w:r>
            <w:proofErr w:type="spellEnd"/>
          </w:p>
        </w:tc>
        <w:tc>
          <w:tcPr>
            <w:tcW w:w="1873" w:type="pct"/>
            <w:tcBorders>
              <w:top w:val="single" w:sz="4" w:space="0" w:color="auto"/>
              <w:left w:val="single" w:sz="4" w:space="0" w:color="auto"/>
              <w:bottom w:val="single" w:sz="4" w:space="0" w:color="auto"/>
              <w:right w:val="single" w:sz="4" w:space="0" w:color="auto"/>
            </w:tcBorders>
          </w:tcPr>
          <w:p w:rsidR="008C465B" w:rsidRPr="00966DAE" w:rsidRDefault="008C465B" w:rsidP="008C465B">
            <w:pPr>
              <w:spacing w:line="240" w:lineRule="auto"/>
              <w:ind w:left="1" w:firstLine="0"/>
              <w:rPr>
                <w:rFonts w:ascii="Arial" w:hAnsi="Arial" w:cs="Arial"/>
                <w:sz w:val="20"/>
                <w:szCs w:val="20"/>
              </w:rPr>
            </w:pPr>
            <w:r w:rsidRPr="00966DAE">
              <w:rPr>
                <w:rFonts w:ascii="Arial" w:hAnsi="Arial" w:cs="Arial"/>
                <w:sz w:val="20"/>
                <w:szCs w:val="20"/>
              </w:rPr>
              <w:t xml:space="preserve">Descamação, esfoliação da pele, </w:t>
            </w:r>
            <w:proofErr w:type="spellStart"/>
            <w:proofErr w:type="gramStart"/>
            <w:r w:rsidRPr="00966DAE">
              <w:rPr>
                <w:rFonts w:ascii="Arial" w:hAnsi="Arial" w:cs="Arial"/>
                <w:sz w:val="20"/>
                <w:szCs w:val="20"/>
              </w:rPr>
              <w:t>calos,</w:t>
            </w:r>
            <w:proofErr w:type="gramEnd"/>
            <w:r w:rsidRPr="00966DAE">
              <w:rPr>
                <w:rFonts w:ascii="Arial" w:hAnsi="Arial" w:cs="Arial"/>
                <w:sz w:val="20"/>
                <w:szCs w:val="20"/>
              </w:rPr>
              <w:t>verrugas</w:t>
            </w:r>
            <w:proofErr w:type="spellEnd"/>
            <w:r w:rsidRPr="00966DAE">
              <w:rPr>
                <w:rFonts w:ascii="Arial" w:hAnsi="Arial" w:cs="Arial"/>
                <w:sz w:val="20"/>
                <w:szCs w:val="20"/>
              </w:rPr>
              <w:t>, verruga plantar, verruga vulgar</w:t>
            </w:r>
          </w:p>
        </w:tc>
        <w:tc>
          <w:tcPr>
            <w:tcW w:w="1641" w:type="pct"/>
            <w:vMerge/>
            <w:tcBorders>
              <w:left w:val="single" w:sz="4" w:space="0" w:color="auto"/>
              <w:right w:val="single" w:sz="4" w:space="0" w:color="auto"/>
            </w:tcBorders>
          </w:tcPr>
          <w:p w:rsidR="008C465B" w:rsidRPr="00966DAE" w:rsidRDefault="008C465B" w:rsidP="008C465B">
            <w:pPr>
              <w:spacing w:line="240" w:lineRule="auto"/>
              <w:ind w:left="1" w:firstLine="0"/>
              <w:rPr>
                <w:rFonts w:ascii="Arial" w:hAnsi="Arial" w:cs="Arial"/>
                <w:sz w:val="20"/>
                <w:szCs w:val="20"/>
              </w:rPr>
            </w:pPr>
          </w:p>
        </w:tc>
      </w:tr>
      <w:tr w:rsidR="008C465B" w:rsidRPr="00966DAE" w:rsidTr="002C2EF1">
        <w:trPr>
          <w:trHeight w:val="383"/>
        </w:trPr>
        <w:tc>
          <w:tcPr>
            <w:tcW w:w="1486" w:type="pct"/>
            <w:tcBorders>
              <w:top w:val="single" w:sz="4" w:space="0" w:color="auto"/>
              <w:left w:val="single" w:sz="4" w:space="0" w:color="auto"/>
              <w:bottom w:val="single" w:sz="4" w:space="0" w:color="auto"/>
              <w:right w:val="single" w:sz="4" w:space="0" w:color="auto"/>
            </w:tcBorders>
          </w:tcPr>
          <w:p w:rsidR="008C465B" w:rsidRPr="00966DAE" w:rsidRDefault="008C465B" w:rsidP="008C465B">
            <w:pPr>
              <w:spacing w:line="240" w:lineRule="auto"/>
              <w:ind w:left="1" w:firstLine="0"/>
              <w:rPr>
                <w:rFonts w:ascii="Arial" w:hAnsi="Arial" w:cs="Arial"/>
                <w:sz w:val="20"/>
                <w:szCs w:val="20"/>
              </w:rPr>
            </w:pPr>
            <w:r w:rsidRPr="00966DAE">
              <w:rPr>
                <w:rFonts w:ascii="Arial" w:hAnsi="Arial" w:cs="Arial"/>
                <w:sz w:val="20"/>
                <w:szCs w:val="20"/>
              </w:rPr>
              <w:t>Cicatrizantes</w:t>
            </w:r>
          </w:p>
        </w:tc>
        <w:tc>
          <w:tcPr>
            <w:tcW w:w="1873" w:type="pct"/>
            <w:tcBorders>
              <w:top w:val="single" w:sz="4" w:space="0" w:color="auto"/>
              <w:left w:val="single" w:sz="4" w:space="0" w:color="auto"/>
              <w:bottom w:val="single" w:sz="4" w:space="0" w:color="auto"/>
              <w:right w:val="single" w:sz="4" w:space="0" w:color="auto"/>
            </w:tcBorders>
          </w:tcPr>
          <w:p w:rsidR="008C465B" w:rsidRPr="00966DAE" w:rsidRDefault="008C465B" w:rsidP="008C465B">
            <w:pPr>
              <w:spacing w:line="240" w:lineRule="auto"/>
              <w:ind w:left="1" w:firstLine="0"/>
              <w:rPr>
                <w:rFonts w:ascii="Arial" w:hAnsi="Arial" w:cs="Arial"/>
                <w:sz w:val="20"/>
                <w:szCs w:val="20"/>
              </w:rPr>
            </w:pPr>
            <w:r w:rsidRPr="00966DAE">
              <w:rPr>
                <w:rFonts w:ascii="Arial" w:hAnsi="Arial" w:cs="Arial"/>
                <w:sz w:val="20"/>
                <w:szCs w:val="20"/>
              </w:rPr>
              <w:t xml:space="preserve">Feridas, escaras, fissuras de pele e mucosas, </w:t>
            </w:r>
            <w:proofErr w:type="gramStart"/>
            <w:r w:rsidRPr="00966DAE">
              <w:rPr>
                <w:rFonts w:ascii="Arial" w:hAnsi="Arial" w:cs="Arial"/>
                <w:sz w:val="20"/>
                <w:szCs w:val="20"/>
              </w:rPr>
              <w:t>rachaduras</w:t>
            </w:r>
            <w:proofErr w:type="gramEnd"/>
          </w:p>
        </w:tc>
        <w:tc>
          <w:tcPr>
            <w:tcW w:w="1641" w:type="pct"/>
            <w:vMerge/>
            <w:tcBorders>
              <w:left w:val="single" w:sz="4" w:space="0" w:color="auto"/>
              <w:right w:val="single" w:sz="4" w:space="0" w:color="auto"/>
            </w:tcBorders>
          </w:tcPr>
          <w:p w:rsidR="008C465B" w:rsidRPr="00966DAE" w:rsidRDefault="008C465B" w:rsidP="008C465B">
            <w:pPr>
              <w:spacing w:line="240" w:lineRule="auto"/>
              <w:ind w:left="1" w:firstLine="0"/>
              <w:rPr>
                <w:rFonts w:ascii="Arial" w:hAnsi="Arial" w:cs="Arial"/>
                <w:sz w:val="20"/>
                <w:szCs w:val="20"/>
              </w:rPr>
            </w:pPr>
          </w:p>
        </w:tc>
      </w:tr>
      <w:tr w:rsidR="008C465B" w:rsidRPr="00966DAE" w:rsidTr="002C2EF1">
        <w:trPr>
          <w:trHeight w:val="245"/>
        </w:trPr>
        <w:tc>
          <w:tcPr>
            <w:tcW w:w="1486" w:type="pct"/>
            <w:tcBorders>
              <w:top w:val="single" w:sz="4" w:space="0" w:color="auto"/>
              <w:left w:val="single" w:sz="4" w:space="0" w:color="auto"/>
              <w:bottom w:val="single" w:sz="4" w:space="0" w:color="auto"/>
              <w:right w:val="single" w:sz="4" w:space="0" w:color="auto"/>
            </w:tcBorders>
          </w:tcPr>
          <w:p w:rsidR="008C465B" w:rsidRPr="00966DAE" w:rsidRDefault="008C465B" w:rsidP="008C465B">
            <w:pPr>
              <w:spacing w:line="240" w:lineRule="auto"/>
              <w:ind w:left="1" w:firstLine="0"/>
              <w:rPr>
                <w:rFonts w:ascii="Arial" w:hAnsi="Arial" w:cs="Arial"/>
                <w:sz w:val="20"/>
                <w:szCs w:val="20"/>
              </w:rPr>
            </w:pPr>
            <w:proofErr w:type="spellStart"/>
            <w:r w:rsidRPr="00966DAE">
              <w:rPr>
                <w:rFonts w:ascii="Arial" w:hAnsi="Arial" w:cs="Arial"/>
                <w:sz w:val="20"/>
                <w:szCs w:val="20"/>
              </w:rPr>
              <w:t>Colagogos</w:t>
            </w:r>
            <w:proofErr w:type="spellEnd"/>
            <w:r w:rsidRPr="00966DAE">
              <w:rPr>
                <w:rFonts w:ascii="Arial" w:hAnsi="Arial" w:cs="Arial"/>
                <w:sz w:val="20"/>
                <w:szCs w:val="20"/>
              </w:rPr>
              <w:t xml:space="preserve">, </w:t>
            </w:r>
            <w:proofErr w:type="spellStart"/>
            <w:r w:rsidRPr="00966DAE">
              <w:rPr>
                <w:rFonts w:ascii="Arial" w:hAnsi="Arial" w:cs="Arial"/>
                <w:sz w:val="20"/>
                <w:szCs w:val="20"/>
              </w:rPr>
              <w:t>Coleréticos</w:t>
            </w:r>
            <w:proofErr w:type="spellEnd"/>
          </w:p>
        </w:tc>
        <w:tc>
          <w:tcPr>
            <w:tcW w:w="1873" w:type="pct"/>
            <w:tcBorders>
              <w:top w:val="single" w:sz="4" w:space="0" w:color="auto"/>
              <w:left w:val="single" w:sz="4" w:space="0" w:color="auto"/>
              <w:bottom w:val="single" w:sz="4" w:space="0" w:color="auto"/>
              <w:right w:val="single" w:sz="4" w:space="0" w:color="auto"/>
            </w:tcBorders>
          </w:tcPr>
          <w:p w:rsidR="008C465B" w:rsidRPr="00966DAE" w:rsidRDefault="008C465B" w:rsidP="008C465B">
            <w:pPr>
              <w:spacing w:line="240" w:lineRule="auto"/>
              <w:ind w:left="1" w:firstLine="0"/>
              <w:rPr>
                <w:rFonts w:ascii="Arial" w:hAnsi="Arial" w:cs="Arial"/>
                <w:sz w:val="20"/>
                <w:szCs w:val="20"/>
              </w:rPr>
            </w:pPr>
            <w:r w:rsidRPr="00966DAE">
              <w:rPr>
                <w:rFonts w:ascii="Arial" w:hAnsi="Arial" w:cs="Arial"/>
                <w:sz w:val="20"/>
                <w:szCs w:val="20"/>
              </w:rPr>
              <w:t xml:space="preserve">Distúrbios digestivos, distúrbios </w:t>
            </w:r>
            <w:proofErr w:type="gramStart"/>
            <w:r w:rsidRPr="00966DAE">
              <w:rPr>
                <w:rFonts w:ascii="Arial" w:hAnsi="Arial" w:cs="Arial"/>
                <w:sz w:val="20"/>
                <w:szCs w:val="20"/>
              </w:rPr>
              <w:t>hepáticos</w:t>
            </w:r>
            <w:proofErr w:type="gramEnd"/>
          </w:p>
        </w:tc>
        <w:tc>
          <w:tcPr>
            <w:tcW w:w="1641" w:type="pct"/>
            <w:vMerge/>
            <w:tcBorders>
              <w:left w:val="single" w:sz="4" w:space="0" w:color="auto"/>
              <w:bottom w:val="single" w:sz="4" w:space="0" w:color="auto"/>
              <w:right w:val="single" w:sz="4" w:space="0" w:color="auto"/>
            </w:tcBorders>
          </w:tcPr>
          <w:p w:rsidR="008C465B" w:rsidRPr="00966DAE" w:rsidRDefault="008C465B" w:rsidP="008C465B">
            <w:pPr>
              <w:spacing w:line="240" w:lineRule="auto"/>
              <w:ind w:left="1" w:firstLine="0"/>
              <w:rPr>
                <w:rFonts w:ascii="Arial" w:hAnsi="Arial" w:cs="Arial"/>
                <w:sz w:val="20"/>
                <w:szCs w:val="20"/>
              </w:rPr>
            </w:pPr>
          </w:p>
        </w:tc>
      </w:tr>
      <w:tr w:rsidR="00C3043A" w:rsidRPr="00966DAE" w:rsidTr="00DF23A1">
        <w:trPr>
          <w:trHeight w:val="383"/>
        </w:trPr>
        <w:tc>
          <w:tcPr>
            <w:tcW w:w="1486" w:type="pct"/>
            <w:tcBorders>
              <w:top w:val="single" w:sz="4" w:space="0" w:color="auto"/>
              <w:left w:val="single" w:sz="4" w:space="0" w:color="auto"/>
              <w:bottom w:val="single" w:sz="4" w:space="0" w:color="auto"/>
              <w:right w:val="single" w:sz="4" w:space="0" w:color="auto"/>
            </w:tcBorders>
          </w:tcPr>
          <w:p w:rsidR="00C3043A" w:rsidRPr="00966DAE" w:rsidRDefault="00C3043A" w:rsidP="008C465B">
            <w:pPr>
              <w:spacing w:line="240" w:lineRule="auto"/>
              <w:ind w:left="1" w:firstLine="0"/>
              <w:rPr>
                <w:rFonts w:ascii="Arial" w:hAnsi="Arial" w:cs="Arial"/>
                <w:sz w:val="20"/>
                <w:szCs w:val="20"/>
              </w:rPr>
            </w:pPr>
            <w:r w:rsidRPr="00966DAE">
              <w:rPr>
                <w:rFonts w:ascii="Arial" w:hAnsi="Arial" w:cs="Arial"/>
                <w:sz w:val="20"/>
                <w:szCs w:val="20"/>
              </w:rPr>
              <w:t>Descongestionantes nasais</w:t>
            </w:r>
          </w:p>
          <w:p w:rsidR="00C3043A" w:rsidRPr="00966DAE" w:rsidRDefault="00C3043A" w:rsidP="008C465B">
            <w:pPr>
              <w:spacing w:line="240" w:lineRule="auto"/>
              <w:ind w:left="1" w:firstLine="0"/>
              <w:rPr>
                <w:rFonts w:ascii="Arial" w:hAnsi="Arial" w:cs="Arial"/>
                <w:sz w:val="20"/>
                <w:szCs w:val="20"/>
              </w:rPr>
            </w:pPr>
            <w:proofErr w:type="gramStart"/>
            <w:r w:rsidRPr="00966DAE">
              <w:rPr>
                <w:rFonts w:ascii="Arial" w:hAnsi="Arial" w:cs="Arial"/>
                <w:sz w:val="20"/>
                <w:szCs w:val="20"/>
              </w:rPr>
              <w:t>tópicos</w:t>
            </w:r>
            <w:proofErr w:type="gramEnd"/>
          </w:p>
        </w:tc>
        <w:tc>
          <w:tcPr>
            <w:tcW w:w="1873" w:type="pct"/>
            <w:tcBorders>
              <w:top w:val="single" w:sz="4" w:space="0" w:color="auto"/>
              <w:left w:val="single" w:sz="4" w:space="0" w:color="auto"/>
              <w:bottom w:val="single" w:sz="4" w:space="0" w:color="auto"/>
              <w:right w:val="single" w:sz="4" w:space="0" w:color="auto"/>
            </w:tcBorders>
          </w:tcPr>
          <w:p w:rsidR="00C3043A" w:rsidRPr="00966DAE" w:rsidRDefault="00C3043A" w:rsidP="008C465B">
            <w:pPr>
              <w:spacing w:line="240" w:lineRule="auto"/>
              <w:ind w:left="1" w:hanging="18"/>
              <w:rPr>
                <w:rFonts w:ascii="Arial" w:hAnsi="Arial" w:cs="Arial"/>
                <w:sz w:val="20"/>
                <w:szCs w:val="20"/>
              </w:rPr>
            </w:pPr>
            <w:r w:rsidRPr="00966DAE">
              <w:rPr>
                <w:rFonts w:ascii="Arial" w:hAnsi="Arial" w:cs="Arial"/>
                <w:sz w:val="20"/>
                <w:szCs w:val="20"/>
              </w:rPr>
              <w:t xml:space="preserve">Congestão nasal, obstrução nasal, nariz </w:t>
            </w:r>
            <w:proofErr w:type="gramStart"/>
            <w:r w:rsidRPr="00966DAE">
              <w:rPr>
                <w:rFonts w:ascii="Arial" w:hAnsi="Arial" w:cs="Arial"/>
                <w:sz w:val="20"/>
                <w:szCs w:val="20"/>
              </w:rPr>
              <w:t>entupido</w:t>
            </w:r>
            <w:proofErr w:type="gramEnd"/>
          </w:p>
        </w:tc>
        <w:tc>
          <w:tcPr>
            <w:tcW w:w="1641" w:type="pct"/>
            <w:tcBorders>
              <w:top w:val="single" w:sz="4" w:space="0" w:color="auto"/>
              <w:left w:val="single" w:sz="4" w:space="0" w:color="auto"/>
              <w:bottom w:val="single" w:sz="4" w:space="0" w:color="auto"/>
              <w:right w:val="single" w:sz="4" w:space="0" w:color="auto"/>
            </w:tcBorders>
          </w:tcPr>
          <w:p w:rsidR="00C3043A" w:rsidRPr="00966DAE" w:rsidRDefault="00C3043A" w:rsidP="008C465B">
            <w:pPr>
              <w:spacing w:line="240" w:lineRule="auto"/>
              <w:ind w:left="1" w:firstLine="0"/>
              <w:rPr>
                <w:rFonts w:ascii="Arial" w:hAnsi="Arial" w:cs="Arial"/>
                <w:sz w:val="20"/>
                <w:szCs w:val="20"/>
              </w:rPr>
            </w:pPr>
            <w:r w:rsidRPr="00966DAE">
              <w:rPr>
                <w:rFonts w:ascii="Arial" w:hAnsi="Arial" w:cs="Arial"/>
                <w:sz w:val="20"/>
                <w:szCs w:val="20"/>
              </w:rPr>
              <w:t xml:space="preserve">Restrições: vasoconstritores </w:t>
            </w:r>
          </w:p>
        </w:tc>
      </w:tr>
    </w:tbl>
    <w:p w:rsidR="008C465B" w:rsidRPr="00966DAE" w:rsidRDefault="008C465B" w:rsidP="008C465B">
      <w:pPr>
        <w:spacing w:line="240" w:lineRule="auto"/>
        <w:ind w:firstLine="0"/>
        <w:rPr>
          <w:rFonts w:ascii="Arial" w:hAnsi="Arial" w:cs="Arial"/>
          <w:color w:val="000000" w:themeColor="text1"/>
          <w:sz w:val="20"/>
          <w:szCs w:val="20"/>
        </w:rPr>
      </w:pPr>
      <w:r w:rsidRPr="00966DAE">
        <w:rPr>
          <w:rFonts w:ascii="Arial" w:hAnsi="Arial" w:cs="Arial"/>
          <w:color w:val="000000" w:themeColor="text1"/>
          <w:sz w:val="20"/>
          <w:szCs w:val="20"/>
        </w:rPr>
        <w:t>Fonte:</w:t>
      </w:r>
      <w:r w:rsidRPr="00966DAE">
        <w:rPr>
          <w:rFonts w:ascii="Arial" w:hAnsi="Arial" w:cs="Arial"/>
          <w:sz w:val="20"/>
          <w:szCs w:val="20"/>
        </w:rPr>
        <w:t xml:space="preserve"> Resolução - RDC nº 138, de 29 de maio de 2003 Republicada no </w:t>
      </w:r>
      <w:proofErr w:type="gramStart"/>
      <w:r w:rsidRPr="00966DAE">
        <w:rPr>
          <w:rFonts w:ascii="Arial" w:hAnsi="Arial" w:cs="Arial"/>
          <w:sz w:val="20"/>
          <w:szCs w:val="20"/>
        </w:rPr>
        <w:t>D.O.</w:t>
      </w:r>
      <w:proofErr w:type="gramEnd"/>
      <w:r w:rsidRPr="00966DAE">
        <w:rPr>
          <w:rFonts w:ascii="Arial" w:hAnsi="Arial" w:cs="Arial"/>
          <w:sz w:val="20"/>
          <w:szCs w:val="20"/>
        </w:rPr>
        <w:t>U de 06/01/2004</w:t>
      </w:r>
      <w:r w:rsidR="000247C1">
        <w:rPr>
          <w:rFonts w:ascii="Arial" w:hAnsi="Arial" w:cs="Arial"/>
          <w:sz w:val="20"/>
          <w:szCs w:val="20"/>
        </w:rPr>
        <w:t>(1</w:t>
      </w:r>
      <w:r w:rsidR="00FD3D1A">
        <w:rPr>
          <w:rFonts w:ascii="Arial" w:hAnsi="Arial" w:cs="Arial"/>
          <w:sz w:val="20"/>
          <w:szCs w:val="20"/>
        </w:rPr>
        <w:t>9</w:t>
      </w:r>
      <w:r w:rsidR="000247C1">
        <w:rPr>
          <w:rFonts w:ascii="Arial" w:hAnsi="Arial" w:cs="Arial"/>
          <w:sz w:val="20"/>
          <w:szCs w:val="20"/>
        </w:rPr>
        <w:t>)</w:t>
      </w:r>
    </w:p>
    <w:p w:rsidR="009314EB" w:rsidRDefault="009314EB" w:rsidP="008C465B">
      <w:pPr>
        <w:spacing w:line="240" w:lineRule="auto"/>
        <w:ind w:firstLine="0"/>
        <w:rPr>
          <w:rFonts w:ascii="Arial" w:hAnsi="Arial" w:cs="Arial"/>
          <w:color w:val="000000" w:themeColor="text1"/>
          <w:sz w:val="20"/>
          <w:szCs w:val="20"/>
        </w:rPr>
      </w:pPr>
    </w:p>
    <w:p w:rsidR="008C465B" w:rsidRDefault="008C465B" w:rsidP="008C465B">
      <w:pPr>
        <w:spacing w:line="240" w:lineRule="auto"/>
        <w:ind w:firstLine="0"/>
        <w:rPr>
          <w:rFonts w:ascii="Arial" w:hAnsi="Arial" w:cs="Arial"/>
          <w:color w:val="000000" w:themeColor="text1"/>
          <w:sz w:val="20"/>
          <w:szCs w:val="20"/>
        </w:rPr>
      </w:pPr>
    </w:p>
    <w:p w:rsidR="008C465B" w:rsidRPr="008C465B" w:rsidRDefault="008C465B" w:rsidP="008C465B">
      <w:pPr>
        <w:ind w:left="1134" w:firstLine="0"/>
      </w:pPr>
    </w:p>
    <w:tbl>
      <w:tblPr>
        <w:tblStyle w:val="TableGrid"/>
        <w:tblpPr w:vertAnchor="text" w:horzAnchor="margin" w:tblpY="447"/>
        <w:tblOverlap w:val="never"/>
        <w:tblW w:w="5000" w:type="pct"/>
        <w:tblInd w:w="0" w:type="dxa"/>
        <w:tblLayout w:type="fixed"/>
        <w:tblCellMar>
          <w:left w:w="7" w:type="dxa"/>
        </w:tblCellMar>
        <w:tblLook w:val="04A0" w:firstRow="1" w:lastRow="0" w:firstColumn="1" w:lastColumn="0" w:noHBand="0" w:noVBand="1"/>
      </w:tblPr>
      <w:tblGrid>
        <w:gridCol w:w="2703"/>
        <w:gridCol w:w="3402"/>
        <w:gridCol w:w="2982"/>
      </w:tblGrid>
      <w:tr w:rsidR="008C465B" w:rsidRPr="00966DAE" w:rsidTr="008C465B">
        <w:trPr>
          <w:trHeight w:val="269"/>
        </w:trPr>
        <w:tc>
          <w:tcPr>
            <w:tcW w:w="1487" w:type="pct"/>
            <w:tcBorders>
              <w:top w:val="single" w:sz="6" w:space="0" w:color="000000"/>
              <w:left w:val="single" w:sz="6" w:space="0" w:color="000000"/>
              <w:right w:val="single" w:sz="6" w:space="0" w:color="000000"/>
            </w:tcBorders>
          </w:tcPr>
          <w:p w:rsidR="008C465B" w:rsidRPr="00966DAE" w:rsidRDefault="008C465B" w:rsidP="008C465B">
            <w:pPr>
              <w:spacing w:line="240" w:lineRule="auto"/>
              <w:ind w:left="1" w:firstLine="0"/>
              <w:jc w:val="center"/>
              <w:rPr>
                <w:rFonts w:ascii="Arial" w:hAnsi="Arial" w:cs="Arial"/>
                <w:b/>
                <w:sz w:val="20"/>
                <w:szCs w:val="20"/>
              </w:rPr>
            </w:pPr>
            <w:r w:rsidRPr="00966DAE">
              <w:rPr>
                <w:rFonts w:ascii="Arial" w:hAnsi="Arial" w:cs="Arial"/>
                <w:b/>
                <w:sz w:val="20"/>
                <w:szCs w:val="20"/>
              </w:rPr>
              <w:lastRenderedPageBreak/>
              <w:t>Grupos Terapêuticos</w:t>
            </w:r>
          </w:p>
        </w:tc>
        <w:tc>
          <w:tcPr>
            <w:tcW w:w="1872" w:type="pct"/>
            <w:tcBorders>
              <w:top w:val="single" w:sz="6" w:space="0" w:color="000000"/>
              <w:left w:val="single" w:sz="6" w:space="0" w:color="000000"/>
              <w:right w:val="single" w:sz="6" w:space="0" w:color="000000"/>
            </w:tcBorders>
          </w:tcPr>
          <w:p w:rsidR="008C465B" w:rsidRPr="00966DAE" w:rsidRDefault="008C465B" w:rsidP="008C465B">
            <w:pPr>
              <w:spacing w:line="240" w:lineRule="auto"/>
              <w:ind w:firstLine="0"/>
              <w:jc w:val="center"/>
              <w:rPr>
                <w:rFonts w:ascii="Arial" w:hAnsi="Arial" w:cs="Arial"/>
                <w:b/>
                <w:sz w:val="20"/>
                <w:szCs w:val="20"/>
              </w:rPr>
            </w:pPr>
            <w:r w:rsidRPr="00966DAE">
              <w:rPr>
                <w:rFonts w:ascii="Arial" w:hAnsi="Arial" w:cs="Arial"/>
                <w:b/>
                <w:sz w:val="20"/>
                <w:szCs w:val="20"/>
              </w:rPr>
              <w:t>Indicações Terapêuticas</w:t>
            </w:r>
          </w:p>
        </w:tc>
        <w:tc>
          <w:tcPr>
            <w:tcW w:w="1641" w:type="pct"/>
            <w:tcBorders>
              <w:top w:val="single" w:sz="6" w:space="0" w:color="000000"/>
              <w:left w:val="single" w:sz="6" w:space="0" w:color="000000"/>
              <w:right w:val="single" w:sz="6" w:space="0" w:color="000000"/>
            </w:tcBorders>
          </w:tcPr>
          <w:p w:rsidR="008C465B" w:rsidRPr="00966DAE" w:rsidRDefault="008C465B" w:rsidP="008C465B">
            <w:pPr>
              <w:spacing w:line="240" w:lineRule="auto"/>
              <w:ind w:firstLine="0"/>
              <w:jc w:val="center"/>
              <w:rPr>
                <w:rFonts w:ascii="Arial" w:hAnsi="Arial" w:cs="Arial"/>
                <w:b/>
                <w:sz w:val="20"/>
                <w:szCs w:val="20"/>
              </w:rPr>
            </w:pPr>
            <w:r w:rsidRPr="00966DAE">
              <w:rPr>
                <w:rFonts w:ascii="Arial" w:eastAsia="Times New Roman" w:hAnsi="Arial" w:cs="Arial"/>
                <w:b/>
                <w:sz w:val="20"/>
                <w:szCs w:val="20"/>
              </w:rPr>
              <w:t>Observações</w:t>
            </w:r>
          </w:p>
        </w:tc>
      </w:tr>
    </w:tbl>
    <w:p w:rsidR="008C465B" w:rsidRPr="008C465B" w:rsidRDefault="008C465B" w:rsidP="008C465B">
      <w:pPr>
        <w:spacing w:line="240" w:lineRule="auto"/>
      </w:pPr>
    </w:p>
    <w:tbl>
      <w:tblPr>
        <w:tblStyle w:val="TableGrid"/>
        <w:tblW w:w="5000" w:type="pct"/>
        <w:tblInd w:w="0" w:type="dxa"/>
        <w:tblLayout w:type="fixed"/>
        <w:tblCellMar>
          <w:left w:w="6" w:type="dxa"/>
          <w:right w:w="7" w:type="dxa"/>
        </w:tblCellMar>
        <w:tblLook w:val="04A0" w:firstRow="1" w:lastRow="0" w:firstColumn="1" w:lastColumn="0" w:noHBand="0" w:noVBand="1"/>
      </w:tblPr>
      <w:tblGrid>
        <w:gridCol w:w="2700"/>
        <w:gridCol w:w="3403"/>
        <w:gridCol w:w="2981"/>
      </w:tblGrid>
      <w:tr w:rsidR="008C465B" w:rsidRPr="00966DAE" w:rsidTr="002C2EF1">
        <w:trPr>
          <w:trHeight w:val="384"/>
        </w:trPr>
        <w:tc>
          <w:tcPr>
            <w:tcW w:w="1486" w:type="pct"/>
            <w:tcBorders>
              <w:top w:val="single" w:sz="4" w:space="0" w:color="auto"/>
              <w:left w:val="single" w:sz="4" w:space="0" w:color="auto"/>
              <w:bottom w:val="single" w:sz="4" w:space="0" w:color="auto"/>
              <w:right w:val="single" w:sz="4" w:space="0" w:color="auto"/>
            </w:tcBorders>
          </w:tcPr>
          <w:p w:rsidR="008C465B" w:rsidRPr="00966DAE" w:rsidRDefault="008C465B" w:rsidP="002C2EF1">
            <w:pPr>
              <w:spacing w:line="240" w:lineRule="auto"/>
              <w:ind w:left="1" w:firstLine="0"/>
              <w:rPr>
                <w:rFonts w:ascii="Arial" w:hAnsi="Arial" w:cs="Arial"/>
                <w:sz w:val="20"/>
                <w:szCs w:val="20"/>
              </w:rPr>
            </w:pPr>
            <w:r w:rsidRPr="00966DAE">
              <w:rPr>
                <w:rFonts w:ascii="Arial" w:hAnsi="Arial" w:cs="Arial"/>
                <w:sz w:val="20"/>
                <w:szCs w:val="20"/>
              </w:rPr>
              <w:t>Descongestionantes nasais sistêmicos</w:t>
            </w:r>
          </w:p>
        </w:tc>
        <w:tc>
          <w:tcPr>
            <w:tcW w:w="1873" w:type="pct"/>
            <w:tcBorders>
              <w:top w:val="single" w:sz="4" w:space="0" w:color="auto"/>
              <w:left w:val="single" w:sz="4" w:space="0" w:color="auto"/>
              <w:bottom w:val="single" w:sz="4" w:space="0" w:color="auto"/>
              <w:right w:val="single" w:sz="4" w:space="0" w:color="auto"/>
            </w:tcBorders>
          </w:tcPr>
          <w:p w:rsidR="008C465B" w:rsidRPr="00966DAE" w:rsidRDefault="008C465B" w:rsidP="002C2EF1">
            <w:pPr>
              <w:spacing w:line="240" w:lineRule="auto"/>
              <w:ind w:left="1" w:hanging="18"/>
              <w:rPr>
                <w:rFonts w:ascii="Arial" w:hAnsi="Arial" w:cs="Arial"/>
                <w:sz w:val="20"/>
                <w:szCs w:val="20"/>
              </w:rPr>
            </w:pPr>
            <w:r w:rsidRPr="00966DAE">
              <w:rPr>
                <w:rFonts w:ascii="Arial" w:hAnsi="Arial" w:cs="Arial"/>
                <w:sz w:val="20"/>
                <w:szCs w:val="20"/>
              </w:rPr>
              <w:t xml:space="preserve">Congestão nasal, obstrução nasal, nariz </w:t>
            </w:r>
            <w:proofErr w:type="gramStart"/>
            <w:r w:rsidRPr="00966DAE">
              <w:rPr>
                <w:rFonts w:ascii="Arial" w:hAnsi="Arial" w:cs="Arial"/>
                <w:sz w:val="20"/>
                <w:szCs w:val="20"/>
              </w:rPr>
              <w:t>entupido</w:t>
            </w:r>
            <w:proofErr w:type="gramEnd"/>
          </w:p>
        </w:tc>
        <w:tc>
          <w:tcPr>
            <w:tcW w:w="1641" w:type="pct"/>
            <w:tcBorders>
              <w:top w:val="single" w:sz="4" w:space="0" w:color="auto"/>
              <w:left w:val="single" w:sz="4" w:space="0" w:color="auto"/>
              <w:bottom w:val="single" w:sz="4" w:space="0" w:color="auto"/>
              <w:right w:val="single" w:sz="4" w:space="0" w:color="auto"/>
            </w:tcBorders>
          </w:tcPr>
          <w:p w:rsidR="008C465B" w:rsidRPr="00966DAE" w:rsidRDefault="008C465B" w:rsidP="002C2EF1">
            <w:pPr>
              <w:spacing w:line="240" w:lineRule="auto"/>
              <w:ind w:left="1" w:firstLine="0"/>
              <w:rPr>
                <w:rFonts w:ascii="Arial" w:hAnsi="Arial" w:cs="Arial"/>
                <w:sz w:val="20"/>
                <w:szCs w:val="20"/>
              </w:rPr>
            </w:pPr>
            <w:r w:rsidRPr="00966DAE">
              <w:rPr>
                <w:rFonts w:ascii="Arial" w:hAnsi="Arial" w:cs="Arial"/>
                <w:sz w:val="20"/>
                <w:szCs w:val="20"/>
              </w:rPr>
              <w:t>Permitido: fenilefrina</w:t>
            </w:r>
          </w:p>
        </w:tc>
      </w:tr>
      <w:tr w:rsidR="008C465B" w:rsidRPr="00966DAE" w:rsidTr="002C2EF1">
        <w:trPr>
          <w:trHeight w:val="1840"/>
        </w:trPr>
        <w:tc>
          <w:tcPr>
            <w:tcW w:w="1486" w:type="pct"/>
            <w:tcBorders>
              <w:top w:val="single" w:sz="4" w:space="0" w:color="auto"/>
              <w:left w:val="single" w:sz="4" w:space="0" w:color="auto"/>
              <w:right w:val="single" w:sz="4" w:space="0" w:color="auto"/>
            </w:tcBorders>
          </w:tcPr>
          <w:p w:rsidR="008C465B" w:rsidRPr="00966DAE" w:rsidRDefault="008C465B" w:rsidP="002C2EF1">
            <w:pPr>
              <w:spacing w:line="240" w:lineRule="auto"/>
              <w:ind w:left="1" w:firstLine="0"/>
              <w:rPr>
                <w:rFonts w:ascii="Arial" w:hAnsi="Arial" w:cs="Arial"/>
                <w:sz w:val="20"/>
                <w:szCs w:val="20"/>
              </w:rPr>
            </w:pPr>
            <w:r w:rsidRPr="00966DAE">
              <w:rPr>
                <w:rFonts w:ascii="Arial" w:hAnsi="Arial" w:cs="Arial"/>
                <w:sz w:val="20"/>
                <w:szCs w:val="20"/>
              </w:rPr>
              <w:t>Emolientes e lubrificantes cutâneos e de mucosas</w:t>
            </w:r>
          </w:p>
        </w:tc>
        <w:tc>
          <w:tcPr>
            <w:tcW w:w="1873" w:type="pct"/>
            <w:tcBorders>
              <w:top w:val="single" w:sz="4" w:space="0" w:color="auto"/>
              <w:left w:val="single" w:sz="4" w:space="0" w:color="auto"/>
              <w:right w:val="single" w:sz="4" w:space="0" w:color="auto"/>
            </w:tcBorders>
          </w:tcPr>
          <w:p w:rsidR="008C465B" w:rsidRPr="00966DAE" w:rsidRDefault="008C465B" w:rsidP="002C2EF1">
            <w:pPr>
              <w:spacing w:line="240" w:lineRule="auto"/>
              <w:ind w:left="1" w:right="1" w:hanging="17"/>
              <w:rPr>
                <w:rFonts w:ascii="Arial" w:hAnsi="Arial" w:cs="Arial"/>
                <w:sz w:val="20"/>
                <w:szCs w:val="20"/>
              </w:rPr>
            </w:pPr>
            <w:r w:rsidRPr="00966DAE">
              <w:rPr>
                <w:rFonts w:ascii="Arial" w:hAnsi="Arial" w:cs="Arial"/>
                <w:sz w:val="20"/>
                <w:szCs w:val="20"/>
              </w:rPr>
              <w:t xml:space="preserve"> Hidratante, dermatoses </w:t>
            </w:r>
            <w:proofErr w:type="spellStart"/>
            <w:r w:rsidRPr="00966DAE">
              <w:rPr>
                <w:rFonts w:ascii="Arial" w:hAnsi="Arial" w:cs="Arial"/>
                <w:sz w:val="20"/>
                <w:szCs w:val="20"/>
              </w:rPr>
              <w:t>hiperqueratóticas</w:t>
            </w:r>
            <w:proofErr w:type="spellEnd"/>
            <w:r w:rsidRPr="00966DAE">
              <w:rPr>
                <w:rFonts w:ascii="Arial" w:hAnsi="Arial" w:cs="Arial"/>
                <w:sz w:val="20"/>
                <w:szCs w:val="20"/>
              </w:rPr>
              <w:t xml:space="preserve">, dermatoses secas, pele seca e áspera, </w:t>
            </w:r>
            <w:proofErr w:type="spellStart"/>
            <w:r w:rsidRPr="00966DAE">
              <w:rPr>
                <w:rFonts w:ascii="Arial" w:hAnsi="Arial" w:cs="Arial"/>
                <w:sz w:val="20"/>
                <w:szCs w:val="20"/>
              </w:rPr>
              <w:t>ictiose</w:t>
            </w:r>
            <w:proofErr w:type="spellEnd"/>
            <w:r w:rsidRPr="00966DAE">
              <w:rPr>
                <w:rFonts w:ascii="Arial" w:hAnsi="Arial" w:cs="Arial"/>
                <w:sz w:val="20"/>
                <w:szCs w:val="20"/>
              </w:rPr>
              <w:t xml:space="preserve"> vulgar, </w:t>
            </w:r>
            <w:proofErr w:type="spellStart"/>
            <w:r w:rsidRPr="00966DAE">
              <w:rPr>
                <w:rFonts w:ascii="Arial" w:hAnsi="Arial" w:cs="Arial"/>
                <w:sz w:val="20"/>
                <w:szCs w:val="20"/>
              </w:rPr>
              <w:t>hiperqueratose</w:t>
            </w:r>
            <w:proofErr w:type="spellEnd"/>
            <w:r w:rsidRPr="00966DAE">
              <w:rPr>
                <w:rFonts w:ascii="Arial" w:hAnsi="Arial" w:cs="Arial"/>
                <w:sz w:val="20"/>
                <w:szCs w:val="20"/>
              </w:rPr>
              <w:t xml:space="preserve"> palmar </w:t>
            </w:r>
            <w:proofErr w:type="spellStart"/>
            <w:r w:rsidRPr="00966DAE">
              <w:rPr>
                <w:rFonts w:ascii="Arial" w:hAnsi="Arial" w:cs="Arial"/>
                <w:sz w:val="20"/>
                <w:szCs w:val="20"/>
              </w:rPr>
              <w:t>eplantar</w:t>
            </w:r>
            <w:proofErr w:type="spellEnd"/>
            <w:r w:rsidRPr="00966DAE">
              <w:rPr>
                <w:rFonts w:ascii="Arial" w:hAnsi="Arial" w:cs="Arial"/>
                <w:sz w:val="20"/>
                <w:szCs w:val="20"/>
              </w:rPr>
              <w:t>, ressecamento da pele, substituto artificial</w:t>
            </w:r>
            <w:proofErr w:type="gramStart"/>
            <w:r w:rsidRPr="00966DAE">
              <w:rPr>
                <w:rFonts w:ascii="Arial" w:hAnsi="Arial" w:cs="Arial"/>
                <w:sz w:val="20"/>
                <w:szCs w:val="20"/>
              </w:rPr>
              <w:t xml:space="preserve">  </w:t>
            </w:r>
            <w:proofErr w:type="gramEnd"/>
            <w:r w:rsidRPr="00966DAE">
              <w:rPr>
                <w:rFonts w:ascii="Arial" w:hAnsi="Arial" w:cs="Arial"/>
                <w:sz w:val="20"/>
                <w:szCs w:val="20"/>
              </w:rPr>
              <w:t xml:space="preserve">da saliva, saliva artificial para tratamento da xerostomia  </w:t>
            </w:r>
          </w:p>
        </w:tc>
        <w:tc>
          <w:tcPr>
            <w:tcW w:w="1641" w:type="pct"/>
            <w:vMerge w:val="restart"/>
            <w:tcBorders>
              <w:top w:val="single" w:sz="4" w:space="0" w:color="auto"/>
              <w:left w:val="single" w:sz="4" w:space="0" w:color="auto"/>
              <w:right w:val="single" w:sz="4" w:space="0" w:color="auto"/>
            </w:tcBorders>
          </w:tcPr>
          <w:p w:rsidR="008C465B" w:rsidRPr="00966DAE" w:rsidRDefault="008C465B" w:rsidP="002C2EF1">
            <w:pPr>
              <w:spacing w:line="240" w:lineRule="auto"/>
              <w:ind w:left="1" w:firstLine="0"/>
              <w:rPr>
                <w:rFonts w:ascii="Arial" w:hAnsi="Arial" w:cs="Arial"/>
                <w:sz w:val="20"/>
                <w:szCs w:val="20"/>
              </w:rPr>
            </w:pPr>
          </w:p>
        </w:tc>
      </w:tr>
      <w:tr w:rsidR="008C465B" w:rsidRPr="00966DAE" w:rsidTr="002C2EF1">
        <w:trPr>
          <w:trHeight w:val="384"/>
        </w:trPr>
        <w:tc>
          <w:tcPr>
            <w:tcW w:w="1486" w:type="pct"/>
            <w:tcBorders>
              <w:top w:val="single" w:sz="4" w:space="0" w:color="auto"/>
              <w:left w:val="single" w:sz="4" w:space="0" w:color="auto"/>
              <w:bottom w:val="single" w:sz="4" w:space="0" w:color="auto"/>
              <w:right w:val="single" w:sz="4" w:space="0" w:color="auto"/>
            </w:tcBorders>
          </w:tcPr>
          <w:p w:rsidR="008C465B" w:rsidRPr="00966DAE" w:rsidRDefault="008C465B" w:rsidP="002C2EF1">
            <w:pPr>
              <w:spacing w:line="240" w:lineRule="auto"/>
              <w:ind w:left="1" w:firstLine="0"/>
              <w:rPr>
                <w:rFonts w:ascii="Arial" w:hAnsi="Arial" w:cs="Arial"/>
                <w:sz w:val="20"/>
                <w:szCs w:val="20"/>
              </w:rPr>
            </w:pPr>
            <w:r w:rsidRPr="00966DAE">
              <w:rPr>
                <w:rFonts w:ascii="Arial" w:hAnsi="Arial" w:cs="Arial"/>
                <w:sz w:val="20"/>
                <w:szCs w:val="20"/>
              </w:rPr>
              <w:t xml:space="preserve">Emolientes, lubrificantes e adstringentes </w:t>
            </w:r>
            <w:proofErr w:type="gramStart"/>
            <w:r w:rsidRPr="00966DAE">
              <w:rPr>
                <w:rFonts w:ascii="Arial" w:hAnsi="Arial" w:cs="Arial"/>
                <w:sz w:val="20"/>
                <w:szCs w:val="20"/>
              </w:rPr>
              <w:t>oculares</w:t>
            </w:r>
            <w:proofErr w:type="gramEnd"/>
          </w:p>
        </w:tc>
        <w:tc>
          <w:tcPr>
            <w:tcW w:w="1873" w:type="pct"/>
            <w:tcBorders>
              <w:top w:val="single" w:sz="4" w:space="0" w:color="auto"/>
              <w:left w:val="single" w:sz="4" w:space="0" w:color="auto"/>
              <w:bottom w:val="single" w:sz="4" w:space="0" w:color="auto"/>
              <w:right w:val="single" w:sz="4" w:space="0" w:color="auto"/>
            </w:tcBorders>
          </w:tcPr>
          <w:p w:rsidR="008C465B" w:rsidRPr="00966DAE" w:rsidRDefault="008C465B" w:rsidP="002C2EF1">
            <w:pPr>
              <w:spacing w:line="240" w:lineRule="auto"/>
              <w:ind w:left="1" w:hanging="17"/>
              <w:rPr>
                <w:rFonts w:ascii="Arial" w:hAnsi="Arial" w:cs="Arial"/>
                <w:sz w:val="20"/>
                <w:szCs w:val="20"/>
              </w:rPr>
            </w:pPr>
            <w:r w:rsidRPr="00966DAE">
              <w:rPr>
                <w:rFonts w:ascii="Arial" w:hAnsi="Arial" w:cs="Arial"/>
                <w:sz w:val="20"/>
                <w:szCs w:val="20"/>
              </w:rPr>
              <w:t xml:space="preserve"> Secura nos olhos</w:t>
            </w:r>
            <w:proofErr w:type="gramStart"/>
            <w:r w:rsidRPr="00966DAE">
              <w:rPr>
                <w:rFonts w:ascii="Arial" w:hAnsi="Arial" w:cs="Arial"/>
                <w:sz w:val="20"/>
                <w:szCs w:val="20"/>
              </w:rPr>
              <w:t>, falta</w:t>
            </w:r>
            <w:proofErr w:type="gramEnd"/>
            <w:r w:rsidRPr="00966DAE">
              <w:rPr>
                <w:rFonts w:ascii="Arial" w:hAnsi="Arial" w:cs="Arial"/>
                <w:sz w:val="20"/>
                <w:szCs w:val="20"/>
              </w:rPr>
              <w:t xml:space="preserve"> de lacrimejamento, irritação ocular</w:t>
            </w:r>
          </w:p>
        </w:tc>
        <w:tc>
          <w:tcPr>
            <w:tcW w:w="1641" w:type="pct"/>
            <w:vMerge/>
            <w:tcBorders>
              <w:left w:val="single" w:sz="4" w:space="0" w:color="auto"/>
              <w:right w:val="single" w:sz="4" w:space="0" w:color="auto"/>
            </w:tcBorders>
          </w:tcPr>
          <w:p w:rsidR="008C465B" w:rsidRPr="00966DAE" w:rsidRDefault="008C465B" w:rsidP="002C2EF1">
            <w:pPr>
              <w:spacing w:line="240" w:lineRule="auto"/>
              <w:ind w:left="1" w:firstLine="0"/>
              <w:rPr>
                <w:rFonts w:ascii="Arial" w:hAnsi="Arial" w:cs="Arial"/>
                <w:sz w:val="20"/>
                <w:szCs w:val="20"/>
              </w:rPr>
            </w:pPr>
          </w:p>
        </w:tc>
      </w:tr>
      <w:tr w:rsidR="008C465B" w:rsidRPr="00966DAE" w:rsidTr="002C2EF1">
        <w:trPr>
          <w:trHeight w:val="566"/>
        </w:trPr>
        <w:tc>
          <w:tcPr>
            <w:tcW w:w="1486" w:type="pct"/>
            <w:tcBorders>
              <w:top w:val="single" w:sz="4" w:space="0" w:color="auto"/>
              <w:left w:val="single" w:sz="4" w:space="0" w:color="auto"/>
              <w:bottom w:val="single" w:sz="4" w:space="0" w:color="auto"/>
              <w:right w:val="single" w:sz="4" w:space="0" w:color="auto"/>
            </w:tcBorders>
          </w:tcPr>
          <w:p w:rsidR="008C465B" w:rsidRPr="00966DAE" w:rsidRDefault="008C465B" w:rsidP="002C2EF1">
            <w:pPr>
              <w:spacing w:line="240" w:lineRule="auto"/>
              <w:ind w:left="1" w:right="1" w:firstLine="0"/>
              <w:rPr>
                <w:rFonts w:ascii="Arial" w:hAnsi="Arial" w:cs="Arial"/>
                <w:sz w:val="20"/>
                <w:szCs w:val="20"/>
              </w:rPr>
            </w:pPr>
            <w:r w:rsidRPr="00966DAE">
              <w:rPr>
                <w:rFonts w:ascii="Arial" w:hAnsi="Arial" w:cs="Arial"/>
                <w:sz w:val="20"/>
                <w:szCs w:val="20"/>
              </w:rPr>
              <w:t xml:space="preserve">Expectorantes, balsâmicos, </w:t>
            </w:r>
            <w:proofErr w:type="spellStart"/>
            <w:r w:rsidRPr="00966DAE">
              <w:rPr>
                <w:rFonts w:ascii="Arial" w:hAnsi="Arial" w:cs="Arial"/>
                <w:sz w:val="20"/>
                <w:szCs w:val="20"/>
              </w:rPr>
              <w:t>mucolíticos</w:t>
            </w:r>
            <w:proofErr w:type="spellEnd"/>
            <w:r w:rsidRPr="00966DAE">
              <w:rPr>
                <w:rFonts w:ascii="Arial" w:hAnsi="Arial" w:cs="Arial"/>
                <w:sz w:val="20"/>
                <w:szCs w:val="20"/>
              </w:rPr>
              <w:t>. Sedativos da tosse</w:t>
            </w:r>
          </w:p>
        </w:tc>
        <w:tc>
          <w:tcPr>
            <w:tcW w:w="1873" w:type="pct"/>
            <w:tcBorders>
              <w:top w:val="single" w:sz="4" w:space="0" w:color="auto"/>
              <w:left w:val="single" w:sz="4" w:space="0" w:color="auto"/>
              <w:bottom w:val="single" w:sz="4" w:space="0" w:color="auto"/>
              <w:right w:val="single" w:sz="4" w:space="0" w:color="auto"/>
            </w:tcBorders>
          </w:tcPr>
          <w:p w:rsidR="008C465B" w:rsidRPr="00966DAE" w:rsidRDefault="008C465B" w:rsidP="002C2EF1">
            <w:pPr>
              <w:spacing w:line="240" w:lineRule="auto"/>
              <w:ind w:left="1" w:firstLine="0"/>
              <w:rPr>
                <w:rFonts w:ascii="Arial" w:hAnsi="Arial" w:cs="Arial"/>
                <w:sz w:val="20"/>
                <w:szCs w:val="20"/>
              </w:rPr>
            </w:pPr>
            <w:r w:rsidRPr="00966DAE">
              <w:rPr>
                <w:rFonts w:ascii="Arial" w:hAnsi="Arial" w:cs="Arial"/>
                <w:sz w:val="20"/>
                <w:szCs w:val="20"/>
              </w:rPr>
              <w:t xml:space="preserve"> Tosse, tosse seca, tosse produtiva, tosse irritativa, tosse com catarro, </w:t>
            </w:r>
            <w:proofErr w:type="spellStart"/>
            <w:proofErr w:type="gramStart"/>
            <w:r w:rsidRPr="00966DAE">
              <w:rPr>
                <w:rFonts w:ascii="Arial" w:hAnsi="Arial" w:cs="Arial"/>
                <w:sz w:val="20"/>
                <w:szCs w:val="20"/>
              </w:rPr>
              <w:t>mucofluidificante</w:t>
            </w:r>
            <w:proofErr w:type="spellEnd"/>
            <w:proofErr w:type="gramEnd"/>
          </w:p>
        </w:tc>
        <w:tc>
          <w:tcPr>
            <w:tcW w:w="1641" w:type="pct"/>
            <w:vMerge/>
            <w:tcBorders>
              <w:left w:val="single" w:sz="4" w:space="0" w:color="auto"/>
              <w:right w:val="single" w:sz="4" w:space="0" w:color="auto"/>
            </w:tcBorders>
          </w:tcPr>
          <w:p w:rsidR="008C465B" w:rsidRPr="00966DAE" w:rsidRDefault="008C465B" w:rsidP="002C2EF1">
            <w:pPr>
              <w:spacing w:line="240" w:lineRule="auto"/>
              <w:ind w:left="1" w:firstLine="0"/>
              <w:rPr>
                <w:rFonts w:ascii="Arial" w:hAnsi="Arial" w:cs="Arial"/>
                <w:sz w:val="20"/>
                <w:szCs w:val="20"/>
              </w:rPr>
            </w:pPr>
          </w:p>
        </w:tc>
      </w:tr>
      <w:tr w:rsidR="008C465B" w:rsidRPr="00966DAE" w:rsidTr="002C2EF1">
        <w:trPr>
          <w:trHeight w:val="383"/>
        </w:trPr>
        <w:tc>
          <w:tcPr>
            <w:tcW w:w="1486" w:type="pct"/>
            <w:tcBorders>
              <w:top w:val="single" w:sz="4" w:space="0" w:color="auto"/>
              <w:left w:val="single" w:sz="4" w:space="0" w:color="auto"/>
              <w:bottom w:val="single" w:sz="4" w:space="0" w:color="auto"/>
              <w:right w:val="single" w:sz="4" w:space="0" w:color="auto"/>
            </w:tcBorders>
          </w:tcPr>
          <w:p w:rsidR="008C465B" w:rsidRPr="00966DAE" w:rsidRDefault="008C465B" w:rsidP="002C2EF1">
            <w:pPr>
              <w:spacing w:line="240" w:lineRule="auto"/>
              <w:ind w:left="1" w:firstLine="0"/>
              <w:rPr>
                <w:rFonts w:ascii="Arial" w:hAnsi="Arial" w:cs="Arial"/>
                <w:sz w:val="20"/>
                <w:szCs w:val="20"/>
              </w:rPr>
            </w:pPr>
            <w:r w:rsidRPr="00966DAE">
              <w:rPr>
                <w:rFonts w:ascii="Arial" w:hAnsi="Arial" w:cs="Arial"/>
                <w:sz w:val="20"/>
                <w:szCs w:val="20"/>
              </w:rPr>
              <w:t>Laxantes, Catárticos</w:t>
            </w:r>
          </w:p>
        </w:tc>
        <w:tc>
          <w:tcPr>
            <w:tcW w:w="1873" w:type="pct"/>
            <w:tcBorders>
              <w:top w:val="single" w:sz="4" w:space="0" w:color="auto"/>
              <w:left w:val="single" w:sz="4" w:space="0" w:color="auto"/>
              <w:bottom w:val="single" w:sz="4" w:space="0" w:color="auto"/>
              <w:right w:val="single" w:sz="4" w:space="0" w:color="auto"/>
            </w:tcBorders>
          </w:tcPr>
          <w:p w:rsidR="008C465B" w:rsidRPr="00966DAE" w:rsidRDefault="008C465B" w:rsidP="002C2EF1">
            <w:pPr>
              <w:spacing w:line="240" w:lineRule="auto"/>
              <w:ind w:left="1" w:firstLine="0"/>
              <w:rPr>
                <w:rFonts w:ascii="Arial" w:hAnsi="Arial" w:cs="Arial"/>
                <w:sz w:val="20"/>
                <w:szCs w:val="20"/>
              </w:rPr>
            </w:pPr>
            <w:r w:rsidRPr="00966DAE">
              <w:rPr>
                <w:rFonts w:ascii="Arial" w:hAnsi="Arial" w:cs="Arial"/>
                <w:sz w:val="20"/>
                <w:szCs w:val="20"/>
              </w:rPr>
              <w:t xml:space="preserve">Prisão de ventre, obstipação </w:t>
            </w:r>
            <w:proofErr w:type="spellStart"/>
            <w:r w:rsidRPr="00966DAE">
              <w:rPr>
                <w:rFonts w:ascii="Arial" w:hAnsi="Arial" w:cs="Arial"/>
                <w:sz w:val="20"/>
                <w:szCs w:val="20"/>
              </w:rPr>
              <w:t>iontestinal</w:t>
            </w:r>
            <w:proofErr w:type="spellEnd"/>
            <w:r w:rsidRPr="00966DAE">
              <w:rPr>
                <w:rFonts w:ascii="Arial" w:hAnsi="Arial" w:cs="Arial"/>
                <w:sz w:val="20"/>
                <w:szCs w:val="20"/>
              </w:rPr>
              <w:t xml:space="preserve">, constipação intestinal, intestino </w:t>
            </w:r>
            <w:proofErr w:type="gramStart"/>
            <w:r w:rsidRPr="00966DAE">
              <w:rPr>
                <w:rFonts w:ascii="Arial" w:hAnsi="Arial" w:cs="Arial"/>
                <w:sz w:val="20"/>
                <w:szCs w:val="20"/>
              </w:rPr>
              <w:t>preso</w:t>
            </w:r>
            <w:proofErr w:type="gramEnd"/>
          </w:p>
        </w:tc>
        <w:tc>
          <w:tcPr>
            <w:tcW w:w="1641" w:type="pct"/>
            <w:vMerge/>
            <w:tcBorders>
              <w:left w:val="single" w:sz="4" w:space="0" w:color="auto"/>
              <w:right w:val="single" w:sz="4" w:space="0" w:color="auto"/>
            </w:tcBorders>
          </w:tcPr>
          <w:p w:rsidR="008C465B" w:rsidRPr="00966DAE" w:rsidRDefault="008C465B" w:rsidP="002C2EF1">
            <w:pPr>
              <w:spacing w:line="240" w:lineRule="auto"/>
              <w:ind w:left="1" w:firstLine="0"/>
              <w:rPr>
                <w:rFonts w:ascii="Arial" w:hAnsi="Arial" w:cs="Arial"/>
                <w:sz w:val="20"/>
                <w:szCs w:val="20"/>
              </w:rPr>
            </w:pPr>
          </w:p>
        </w:tc>
      </w:tr>
      <w:tr w:rsidR="008C465B" w:rsidRPr="00966DAE" w:rsidTr="002C2EF1">
        <w:trPr>
          <w:trHeight w:val="245"/>
        </w:trPr>
        <w:tc>
          <w:tcPr>
            <w:tcW w:w="1486" w:type="pct"/>
            <w:tcBorders>
              <w:top w:val="single" w:sz="4" w:space="0" w:color="auto"/>
              <w:left w:val="single" w:sz="4" w:space="0" w:color="auto"/>
              <w:bottom w:val="single" w:sz="4" w:space="0" w:color="auto"/>
              <w:right w:val="single" w:sz="4" w:space="0" w:color="auto"/>
            </w:tcBorders>
          </w:tcPr>
          <w:p w:rsidR="008C465B" w:rsidRPr="00966DAE" w:rsidRDefault="008C465B" w:rsidP="002C2EF1">
            <w:pPr>
              <w:spacing w:line="240" w:lineRule="auto"/>
              <w:ind w:left="1" w:firstLine="0"/>
              <w:rPr>
                <w:rFonts w:ascii="Arial" w:hAnsi="Arial" w:cs="Arial"/>
                <w:sz w:val="20"/>
                <w:szCs w:val="20"/>
              </w:rPr>
            </w:pPr>
            <w:proofErr w:type="spellStart"/>
            <w:r w:rsidRPr="00966DAE">
              <w:rPr>
                <w:rFonts w:ascii="Arial" w:hAnsi="Arial" w:cs="Arial"/>
                <w:sz w:val="20"/>
                <w:szCs w:val="20"/>
              </w:rPr>
              <w:t>Rehidratante</w:t>
            </w:r>
            <w:proofErr w:type="spellEnd"/>
            <w:r w:rsidRPr="00966DAE">
              <w:rPr>
                <w:rFonts w:ascii="Arial" w:hAnsi="Arial" w:cs="Arial"/>
                <w:sz w:val="20"/>
                <w:szCs w:val="20"/>
              </w:rPr>
              <w:t xml:space="preserve"> oral</w:t>
            </w:r>
          </w:p>
        </w:tc>
        <w:tc>
          <w:tcPr>
            <w:tcW w:w="1873" w:type="pct"/>
            <w:tcBorders>
              <w:top w:val="single" w:sz="4" w:space="0" w:color="auto"/>
              <w:left w:val="single" w:sz="4" w:space="0" w:color="auto"/>
              <w:bottom w:val="single" w:sz="4" w:space="0" w:color="auto"/>
              <w:right w:val="single" w:sz="4" w:space="0" w:color="auto"/>
            </w:tcBorders>
          </w:tcPr>
          <w:p w:rsidR="008C465B" w:rsidRPr="00966DAE" w:rsidRDefault="008C465B" w:rsidP="002C2EF1">
            <w:pPr>
              <w:spacing w:line="240" w:lineRule="auto"/>
              <w:ind w:left="1" w:firstLine="0"/>
              <w:rPr>
                <w:rFonts w:ascii="Arial" w:hAnsi="Arial" w:cs="Arial"/>
                <w:sz w:val="20"/>
                <w:szCs w:val="20"/>
              </w:rPr>
            </w:pPr>
            <w:r w:rsidRPr="00966DAE">
              <w:rPr>
                <w:rFonts w:ascii="Arial" w:hAnsi="Arial" w:cs="Arial"/>
                <w:sz w:val="20"/>
                <w:szCs w:val="20"/>
              </w:rPr>
              <w:t xml:space="preserve">Hidratação oral, reidratação </w:t>
            </w:r>
            <w:proofErr w:type="gramStart"/>
            <w:r w:rsidRPr="00966DAE">
              <w:rPr>
                <w:rFonts w:ascii="Arial" w:hAnsi="Arial" w:cs="Arial"/>
                <w:sz w:val="20"/>
                <w:szCs w:val="20"/>
              </w:rPr>
              <w:t>oral</w:t>
            </w:r>
            <w:proofErr w:type="gramEnd"/>
          </w:p>
        </w:tc>
        <w:tc>
          <w:tcPr>
            <w:tcW w:w="1641" w:type="pct"/>
            <w:vMerge/>
            <w:tcBorders>
              <w:left w:val="single" w:sz="4" w:space="0" w:color="auto"/>
              <w:right w:val="single" w:sz="4" w:space="0" w:color="auto"/>
            </w:tcBorders>
          </w:tcPr>
          <w:p w:rsidR="008C465B" w:rsidRPr="00966DAE" w:rsidRDefault="008C465B" w:rsidP="002C2EF1">
            <w:pPr>
              <w:spacing w:line="240" w:lineRule="auto"/>
              <w:ind w:left="1" w:firstLine="0"/>
              <w:rPr>
                <w:rFonts w:ascii="Arial" w:hAnsi="Arial" w:cs="Arial"/>
                <w:sz w:val="20"/>
                <w:szCs w:val="20"/>
              </w:rPr>
            </w:pPr>
          </w:p>
        </w:tc>
      </w:tr>
      <w:tr w:rsidR="008C465B" w:rsidRPr="00966DAE" w:rsidTr="002C2EF1">
        <w:trPr>
          <w:trHeight w:val="383"/>
        </w:trPr>
        <w:tc>
          <w:tcPr>
            <w:tcW w:w="1486" w:type="pct"/>
            <w:tcBorders>
              <w:top w:val="single" w:sz="4" w:space="0" w:color="auto"/>
              <w:left w:val="single" w:sz="6" w:space="0" w:color="000000"/>
              <w:bottom w:val="single" w:sz="6" w:space="0" w:color="000000"/>
              <w:right w:val="single" w:sz="6" w:space="0" w:color="000000"/>
            </w:tcBorders>
          </w:tcPr>
          <w:p w:rsidR="008C465B" w:rsidRPr="00966DAE" w:rsidRDefault="008C465B" w:rsidP="002C2EF1">
            <w:pPr>
              <w:spacing w:line="240" w:lineRule="auto"/>
              <w:ind w:left="1" w:firstLine="0"/>
              <w:rPr>
                <w:rFonts w:ascii="Arial" w:hAnsi="Arial" w:cs="Arial"/>
                <w:sz w:val="20"/>
                <w:szCs w:val="20"/>
              </w:rPr>
            </w:pPr>
            <w:r w:rsidRPr="00966DAE">
              <w:rPr>
                <w:rFonts w:ascii="Arial" w:hAnsi="Arial" w:cs="Arial"/>
                <w:sz w:val="20"/>
                <w:szCs w:val="20"/>
              </w:rPr>
              <w:t>Relaxantes musculares</w:t>
            </w:r>
          </w:p>
        </w:tc>
        <w:tc>
          <w:tcPr>
            <w:tcW w:w="1873" w:type="pct"/>
            <w:tcBorders>
              <w:top w:val="single" w:sz="4" w:space="0" w:color="auto"/>
              <w:left w:val="single" w:sz="6" w:space="0" w:color="000000"/>
              <w:bottom w:val="single" w:sz="6" w:space="0" w:color="000000"/>
              <w:right w:val="single" w:sz="4" w:space="0" w:color="auto"/>
            </w:tcBorders>
          </w:tcPr>
          <w:p w:rsidR="008C465B" w:rsidRPr="00966DAE" w:rsidRDefault="008C465B" w:rsidP="002C2EF1">
            <w:pPr>
              <w:spacing w:line="240" w:lineRule="auto"/>
              <w:ind w:left="1" w:firstLine="0"/>
              <w:rPr>
                <w:rFonts w:ascii="Arial" w:hAnsi="Arial" w:cs="Arial"/>
                <w:sz w:val="20"/>
                <w:szCs w:val="20"/>
              </w:rPr>
            </w:pPr>
            <w:r w:rsidRPr="00966DAE">
              <w:rPr>
                <w:rFonts w:ascii="Arial" w:hAnsi="Arial" w:cs="Arial"/>
                <w:sz w:val="20"/>
                <w:szCs w:val="20"/>
              </w:rPr>
              <w:t xml:space="preserve">Torcicolo, contratura muscular, dor muscular, lumbago, </w:t>
            </w:r>
            <w:proofErr w:type="gramStart"/>
            <w:r w:rsidRPr="00966DAE">
              <w:rPr>
                <w:rFonts w:ascii="Arial" w:hAnsi="Arial" w:cs="Arial"/>
                <w:sz w:val="20"/>
                <w:szCs w:val="20"/>
              </w:rPr>
              <w:t>entorses</w:t>
            </w:r>
            <w:proofErr w:type="gramEnd"/>
          </w:p>
        </w:tc>
        <w:tc>
          <w:tcPr>
            <w:tcW w:w="1641" w:type="pct"/>
            <w:vMerge/>
            <w:tcBorders>
              <w:left w:val="single" w:sz="4" w:space="0" w:color="auto"/>
              <w:right w:val="single" w:sz="4" w:space="0" w:color="auto"/>
            </w:tcBorders>
          </w:tcPr>
          <w:p w:rsidR="008C465B" w:rsidRPr="00966DAE" w:rsidRDefault="008C465B" w:rsidP="002C2EF1">
            <w:pPr>
              <w:spacing w:line="240" w:lineRule="auto"/>
              <w:ind w:left="1" w:firstLine="0"/>
              <w:rPr>
                <w:rFonts w:ascii="Arial" w:hAnsi="Arial" w:cs="Arial"/>
                <w:sz w:val="20"/>
                <w:szCs w:val="20"/>
              </w:rPr>
            </w:pPr>
          </w:p>
        </w:tc>
      </w:tr>
      <w:tr w:rsidR="008C465B" w:rsidRPr="00966DAE" w:rsidTr="002C2EF1">
        <w:trPr>
          <w:trHeight w:val="246"/>
        </w:trPr>
        <w:tc>
          <w:tcPr>
            <w:tcW w:w="1486" w:type="pct"/>
            <w:tcBorders>
              <w:top w:val="single" w:sz="6" w:space="0" w:color="000000"/>
              <w:left w:val="single" w:sz="6" w:space="0" w:color="000000"/>
              <w:bottom w:val="single" w:sz="6" w:space="0" w:color="000000"/>
              <w:right w:val="single" w:sz="6" w:space="0" w:color="000000"/>
            </w:tcBorders>
          </w:tcPr>
          <w:p w:rsidR="008C465B" w:rsidRPr="00966DAE" w:rsidRDefault="008C465B" w:rsidP="002C2EF1">
            <w:pPr>
              <w:spacing w:line="240" w:lineRule="auto"/>
              <w:ind w:left="1" w:firstLine="0"/>
              <w:rPr>
                <w:rFonts w:ascii="Arial" w:hAnsi="Arial" w:cs="Arial"/>
                <w:sz w:val="20"/>
                <w:szCs w:val="20"/>
              </w:rPr>
            </w:pPr>
            <w:proofErr w:type="spellStart"/>
            <w:r w:rsidRPr="00966DAE">
              <w:rPr>
                <w:rFonts w:ascii="Arial" w:hAnsi="Arial" w:cs="Arial"/>
                <w:sz w:val="20"/>
                <w:szCs w:val="20"/>
              </w:rPr>
              <w:t>Rubefacientes</w:t>
            </w:r>
            <w:proofErr w:type="spellEnd"/>
          </w:p>
        </w:tc>
        <w:tc>
          <w:tcPr>
            <w:tcW w:w="1873" w:type="pct"/>
            <w:tcBorders>
              <w:top w:val="single" w:sz="6" w:space="0" w:color="000000"/>
              <w:left w:val="single" w:sz="6" w:space="0" w:color="000000"/>
              <w:bottom w:val="single" w:sz="6" w:space="0" w:color="000000"/>
              <w:right w:val="single" w:sz="4" w:space="0" w:color="auto"/>
            </w:tcBorders>
          </w:tcPr>
          <w:p w:rsidR="008C465B" w:rsidRPr="00966DAE" w:rsidRDefault="008C465B" w:rsidP="002C2EF1">
            <w:pPr>
              <w:spacing w:line="240" w:lineRule="auto"/>
              <w:ind w:left="1" w:firstLine="0"/>
              <w:rPr>
                <w:rFonts w:ascii="Arial" w:hAnsi="Arial" w:cs="Arial"/>
                <w:sz w:val="20"/>
                <w:szCs w:val="20"/>
              </w:rPr>
            </w:pPr>
            <w:r w:rsidRPr="00966DAE">
              <w:rPr>
                <w:rFonts w:ascii="Arial" w:hAnsi="Arial" w:cs="Arial"/>
                <w:sz w:val="20"/>
                <w:szCs w:val="20"/>
              </w:rPr>
              <w:t>Vermelhidão, rubor</w:t>
            </w:r>
          </w:p>
        </w:tc>
        <w:tc>
          <w:tcPr>
            <w:tcW w:w="1641" w:type="pct"/>
            <w:vMerge/>
            <w:tcBorders>
              <w:left w:val="single" w:sz="4" w:space="0" w:color="auto"/>
              <w:right w:val="single" w:sz="4" w:space="0" w:color="auto"/>
            </w:tcBorders>
          </w:tcPr>
          <w:p w:rsidR="008C465B" w:rsidRPr="00966DAE" w:rsidRDefault="008C465B" w:rsidP="002C2EF1">
            <w:pPr>
              <w:spacing w:line="240" w:lineRule="auto"/>
              <w:ind w:left="1" w:firstLine="0"/>
              <w:rPr>
                <w:rFonts w:ascii="Arial" w:hAnsi="Arial" w:cs="Arial"/>
                <w:sz w:val="20"/>
                <w:szCs w:val="20"/>
              </w:rPr>
            </w:pPr>
          </w:p>
        </w:tc>
      </w:tr>
      <w:tr w:rsidR="008C465B" w:rsidRPr="00966DAE" w:rsidTr="002C2EF1">
        <w:trPr>
          <w:trHeight w:val="245"/>
        </w:trPr>
        <w:tc>
          <w:tcPr>
            <w:tcW w:w="1486" w:type="pct"/>
            <w:tcBorders>
              <w:top w:val="single" w:sz="6" w:space="0" w:color="000000"/>
              <w:left w:val="single" w:sz="6" w:space="0" w:color="000000"/>
              <w:bottom w:val="single" w:sz="6" w:space="0" w:color="000000"/>
              <w:right w:val="single" w:sz="6" w:space="0" w:color="000000"/>
            </w:tcBorders>
          </w:tcPr>
          <w:p w:rsidR="008C465B" w:rsidRPr="00966DAE" w:rsidRDefault="008C465B" w:rsidP="002C2EF1">
            <w:pPr>
              <w:spacing w:line="240" w:lineRule="auto"/>
              <w:ind w:left="1" w:firstLine="0"/>
              <w:rPr>
                <w:rFonts w:ascii="Arial" w:hAnsi="Arial" w:cs="Arial"/>
                <w:sz w:val="20"/>
                <w:szCs w:val="20"/>
              </w:rPr>
            </w:pPr>
            <w:r w:rsidRPr="00966DAE">
              <w:rPr>
                <w:rFonts w:ascii="Arial" w:hAnsi="Arial" w:cs="Arial"/>
                <w:sz w:val="20"/>
                <w:szCs w:val="20"/>
              </w:rPr>
              <w:t>Tônicos orais</w:t>
            </w:r>
          </w:p>
        </w:tc>
        <w:tc>
          <w:tcPr>
            <w:tcW w:w="1873" w:type="pct"/>
            <w:tcBorders>
              <w:top w:val="single" w:sz="6" w:space="0" w:color="000000"/>
              <w:left w:val="single" w:sz="6" w:space="0" w:color="000000"/>
              <w:bottom w:val="single" w:sz="6" w:space="0" w:color="000000"/>
              <w:right w:val="single" w:sz="4" w:space="0" w:color="auto"/>
            </w:tcBorders>
          </w:tcPr>
          <w:p w:rsidR="008C465B" w:rsidRPr="00966DAE" w:rsidRDefault="008C465B" w:rsidP="002C2EF1">
            <w:pPr>
              <w:spacing w:line="240" w:lineRule="auto"/>
              <w:ind w:left="1" w:firstLine="0"/>
              <w:rPr>
                <w:rFonts w:ascii="Arial" w:hAnsi="Arial" w:cs="Arial"/>
                <w:sz w:val="20"/>
                <w:szCs w:val="20"/>
              </w:rPr>
            </w:pPr>
            <w:r w:rsidRPr="00966DAE">
              <w:rPr>
                <w:rFonts w:ascii="Arial" w:hAnsi="Arial" w:cs="Arial"/>
                <w:sz w:val="20"/>
                <w:szCs w:val="20"/>
              </w:rPr>
              <w:t xml:space="preserve">Estimulante do apetite, </w:t>
            </w:r>
            <w:proofErr w:type="gramStart"/>
            <w:r w:rsidRPr="00966DAE">
              <w:rPr>
                <w:rFonts w:ascii="Arial" w:hAnsi="Arial" w:cs="Arial"/>
                <w:sz w:val="20"/>
                <w:szCs w:val="20"/>
              </w:rPr>
              <w:t>astenia</w:t>
            </w:r>
            <w:proofErr w:type="gramEnd"/>
          </w:p>
        </w:tc>
        <w:tc>
          <w:tcPr>
            <w:tcW w:w="1641" w:type="pct"/>
            <w:vMerge/>
            <w:tcBorders>
              <w:left w:val="single" w:sz="4" w:space="0" w:color="auto"/>
              <w:bottom w:val="single" w:sz="6" w:space="0" w:color="000000"/>
              <w:right w:val="single" w:sz="4" w:space="0" w:color="auto"/>
            </w:tcBorders>
          </w:tcPr>
          <w:p w:rsidR="008C465B" w:rsidRPr="00966DAE" w:rsidRDefault="008C465B" w:rsidP="002C2EF1">
            <w:pPr>
              <w:spacing w:line="240" w:lineRule="auto"/>
              <w:ind w:left="1" w:firstLine="0"/>
              <w:rPr>
                <w:rFonts w:ascii="Arial" w:hAnsi="Arial" w:cs="Arial"/>
                <w:sz w:val="20"/>
                <w:szCs w:val="20"/>
              </w:rPr>
            </w:pPr>
          </w:p>
        </w:tc>
      </w:tr>
    </w:tbl>
    <w:p w:rsidR="008C465B" w:rsidRPr="00966DAE" w:rsidRDefault="008C465B" w:rsidP="008C465B">
      <w:pPr>
        <w:spacing w:after="120" w:line="240" w:lineRule="auto"/>
        <w:ind w:firstLine="0"/>
        <w:rPr>
          <w:rFonts w:ascii="Arial" w:hAnsi="Arial" w:cs="Arial"/>
          <w:color w:val="000000" w:themeColor="text1"/>
          <w:sz w:val="20"/>
          <w:szCs w:val="20"/>
        </w:rPr>
      </w:pPr>
      <w:r w:rsidRPr="00966DAE">
        <w:rPr>
          <w:rFonts w:ascii="Arial" w:hAnsi="Arial" w:cs="Arial"/>
          <w:color w:val="000000" w:themeColor="text1"/>
          <w:sz w:val="20"/>
          <w:szCs w:val="20"/>
        </w:rPr>
        <w:t>Fonte:</w:t>
      </w:r>
      <w:r w:rsidRPr="00966DAE">
        <w:rPr>
          <w:rFonts w:ascii="Arial" w:hAnsi="Arial" w:cs="Arial"/>
          <w:sz w:val="20"/>
          <w:szCs w:val="20"/>
        </w:rPr>
        <w:t xml:space="preserve"> Resolução - RDC nº 138, de 29 de maio de 2003 Republicada no </w:t>
      </w:r>
      <w:proofErr w:type="gramStart"/>
      <w:r w:rsidRPr="00966DAE">
        <w:rPr>
          <w:rFonts w:ascii="Arial" w:hAnsi="Arial" w:cs="Arial"/>
          <w:sz w:val="20"/>
          <w:szCs w:val="20"/>
        </w:rPr>
        <w:t>D.O.</w:t>
      </w:r>
      <w:proofErr w:type="gramEnd"/>
      <w:r w:rsidRPr="00966DAE">
        <w:rPr>
          <w:rFonts w:ascii="Arial" w:hAnsi="Arial" w:cs="Arial"/>
          <w:sz w:val="20"/>
          <w:szCs w:val="20"/>
        </w:rPr>
        <w:t>U de 06/01/2004</w:t>
      </w:r>
      <w:r w:rsidR="000247C1">
        <w:rPr>
          <w:rFonts w:ascii="Arial" w:hAnsi="Arial" w:cs="Arial"/>
          <w:sz w:val="20"/>
          <w:szCs w:val="20"/>
        </w:rPr>
        <w:t>(1</w:t>
      </w:r>
      <w:r w:rsidR="00FD3D1A">
        <w:rPr>
          <w:rFonts w:ascii="Arial" w:hAnsi="Arial" w:cs="Arial"/>
          <w:sz w:val="20"/>
          <w:szCs w:val="20"/>
        </w:rPr>
        <w:t>9</w:t>
      </w:r>
      <w:r w:rsidR="000247C1">
        <w:rPr>
          <w:rFonts w:ascii="Arial" w:hAnsi="Arial" w:cs="Arial"/>
          <w:sz w:val="20"/>
          <w:szCs w:val="20"/>
        </w:rPr>
        <w:t>)</w:t>
      </w:r>
    </w:p>
    <w:p w:rsidR="008C465B" w:rsidRDefault="008C465B" w:rsidP="009F5B1A">
      <w:pPr>
        <w:spacing w:after="120" w:line="240" w:lineRule="auto"/>
        <w:ind w:firstLine="0"/>
        <w:rPr>
          <w:rFonts w:ascii="Arial" w:hAnsi="Arial" w:cs="Arial"/>
          <w:color w:val="000000" w:themeColor="text1"/>
          <w:sz w:val="20"/>
          <w:szCs w:val="20"/>
        </w:rPr>
      </w:pPr>
    </w:p>
    <w:p w:rsidR="008C465B" w:rsidRDefault="008C465B" w:rsidP="009F5B1A">
      <w:pPr>
        <w:spacing w:after="120" w:line="240" w:lineRule="auto"/>
        <w:ind w:firstLine="0"/>
        <w:rPr>
          <w:rFonts w:ascii="Arial" w:hAnsi="Arial" w:cs="Arial"/>
          <w:color w:val="000000" w:themeColor="text1"/>
          <w:sz w:val="20"/>
          <w:szCs w:val="20"/>
        </w:rPr>
      </w:pPr>
    </w:p>
    <w:p w:rsidR="001F455E" w:rsidRDefault="001F455E" w:rsidP="009F5B1A">
      <w:pPr>
        <w:spacing w:after="120" w:line="240" w:lineRule="auto"/>
        <w:ind w:firstLine="0"/>
        <w:rPr>
          <w:rFonts w:ascii="Arial" w:hAnsi="Arial" w:cs="Arial"/>
          <w:color w:val="000000" w:themeColor="text1"/>
          <w:sz w:val="20"/>
          <w:szCs w:val="20"/>
        </w:rPr>
      </w:pPr>
    </w:p>
    <w:p w:rsidR="001F455E" w:rsidRDefault="001F455E" w:rsidP="009F5B1A">
      <w:pPr>
        <w:spacing w:after="120" w:line="240" w:lineRule="auto"/>
        <w:ind w:firstLine="0"/>
        <w:rPr>
          <w:rFonts w:ascii="Arial" w:hAnsi="Arial" w:cs="Arial"/>
          <w:color w:val="000000" w:themeColor="text1"/>
          <w:sz w:val="20"/>
          <w:szCs w:val="20"/>
        </w:rPr>
      </w:pPr>
    </w:p>
    <w:p w:rsidR="001F455E" w:rsidRDefault="001F455E" w:rsidP="009F5B1A">
      <w:pPr>
        <w:spacing w:after="120" w:line="240" w:lineRule="auto"/>
        <w:ind w:firstLine="0"/>
        <w:rPr>
          <w:rFonts w:ascii="Arial" w:hAnsi="Arial" w:cs="Arial"/>
          <w:color w:val="000000" w:themeColor="text1"/>
          <w:sz w:val="20"/>
          <w:szCs w:val="20"/>
        </w:rPr>
      </w:pPr>
    </w:p>
    <w:p w:rsidR="001F455E" w:rsidRDefault="001F455E" w:rsidP="009F5B1A">
      <w:pPr>
        <w:spacing w:after="120" w:line="240" w:lineRule="auto"/>
        <w:ind w:firstLine="0"/>
        <w:rPr>
          <w:rFonts w:ascii="Arial" w:hAnsi="Arial" w:cs="Arial"/>
          <w:color w:val="000000" w:themeColor="text1"/>
          <w:sz w:val="20"/>
          <w:szCs w:val="20"/>
        </w:rPr>
      </w:pPr>
    </w:p>
    <w:p w:rsidR="001F455E" w:rsidRDefault="001F455E" w:rsidP="009F5B1A">
      <w:pPr>
        <w:spacing w:after="120" w:line="240" w:lineRule="auto"/>
        <w:ind w:firstLine="0"/>
        <w:rPr>
          <w:rFonts w:ascii="Arial" w:hAnsi="Arial" w:cs="Arial"/>
          <w:color w:val="000000" w:themeColor="text1"/>
          <w:sz w:val="20"/>
          <w:szCs w:val="20"/>
        </w:rPr>
      </w:pPr>
    </w:p>
    <w:p w:rsidR="001F455E" w:rsidRDefault="001F455E" w:rsidP="009F5B1A">
      <w:pPr>
        <w:spacing w:after="120" w:line="240" w:lineRule="auto"/>
        <w:ind w:firstLine="0"/>
        <w:rPr>
          <w:rFonts w:ascii="Arial" w:hAnsi="Arial" w:cs="Arial"/>
          <w:color w:val="000000" w:themeColor="text1"/>
          <w:sz w:val="20"/>
          <w:szCs w:val="20"/>
        </w:rPr>
      </w:pPr>
    </w:p>
    <w:p w:rsidR="001F455E" w:rsidRDefault="001F455E" w:rsidP="009F5B1A">
      <w:pPr>
        <w:spacing w:after="120" w:line="240" w:lineRule="auto"/>
        <w:ind w:firstLine="0"/>
        <w:rPr>
          <w:rFonts w:ascii="Arial" w:hAnsi="Arial" w:cs="Arial"/>
          <w:color w:val="000000" w:themeColor="text1"/>
          <w:sz w:val="20"/>
          <w:szCs w:val="20"/>
        </w:rPr>
      </w:pPr>
    </w:p>
    <w:p w:rsidR="001F455E" w:rsidRDefault="001F455E" w:rsidP="009F5B1A">
      <w:pPr>
        <w:spacing w:after="120" w:line="240" w:lineRule="auto"/>
        <w:ind w:firstLine="0"/>
        <w:rPr>
          <w:rFonts w:ascii="Arial" w:hAnsi="Arial" w:cs="Arial"/>
          <w:color w:val="000000" w:themeColor="text1"/>
          <w:sz w:val="20"/>
          <w:szCs w:val="20"/>
        </w:rPr>
      </w:pPr>
    </w:p>
    <w:p w:rsidR="001F455E" w:rsidRDefault="001F455E" w:rsidP="009F5B1A">
      <w:pPr>
        <w:spacing w:after="120" w:line="240" w:lineRule="auto"/>
        <w:ind w:firstLine="0"/>
        <w:rPr>
          <w:rFonts w:ascii="Arial" w:hAnsi="Arial" w:cs="Arial"/>
          <w:color w:val="000000" w:themeColor="text1"/>
          <w:sz w:val="20"/>
          <w:szCs w:val="20"/>
        </w:rPr>
      </w:pPr>
    </w:p>
    <w:p w:rsidR="001F455E" w:rsidRDefault="001F455E" w:rsidP="009F5B1A">
      <w:pPr>
        <w:spacing w:after="120" w:line="240" w:lineRule="auto"/>
        <w:ind w:firstLine="0"/>
        <w:rPr>
          <w:rFonts w:ascii="Arial" w:hAnsi="Arial" w:cs="Arial"/>
          <w:color w:val="000000" w:themeColor="text1"/>
          <w:sz w:val="20"/>
          <w:szCs w:val="20"/>
        </w:rPr>
      </w:pPr>
    </w:p>
    <w:p w:rsidR="001F455E" w:rsidRDefault="001F455E" w:rsidP="009F5B1A">
      <w:pPr>
        <w:spacing w:after="120" w:line="240" w:lineRule="auto"/>
        <w:ind w:firstLine="0"/>
        <w:rPr>
          <w:rFonts w:ascii="Arial" w:hAnsi="Arial" w:cs="Arial"/>
          <w:color w:val="000000" w:themeColor="text1"/>
          <w:sz w:val="20"/>
          <w:szCs w:val="20"/>
        </w:rPr>
      </w:pPr>
    </w:p>
    <w:p w:rsidR="001F455E" w:rsidRDefault="001F455E" w:rsidP="009F5B1A">
      <w:pPr>
        <w:spacing w:after="120" w:line="240" w:lineRule="auto"/>
        <w:ind w:firstLine="0"/>
        <w:rPr>
          <w:rFonts w:ascii="Arial" w:hAnsi="Arial" w:cs="Arial"/>
          <w:color w:val="000000" w:themeColor="text1"/>
          <w:sz w:val="20"/>
          <w:szCs w:val="20"/>
        </w:rPr>
      </w:pPr>
    </w:p>
    <w:p w:rsidR="001F455E" w:rsidRDefault="001F455E" w:rsidP="009F5B1A">
      <w:pPr>
        <w:spacing w:after="120" w:line="240" w:lineRule="auto"/>
        <w:ind w:firstLine="0"/>
        <w:rPr>
          <w:rFonts w:ascii="Arial" w:hAnsi="Arial" w:cs="Arial"/>
          <w:color w:val="000000" w:themeColor="text1"/>
          <w:sz w:val="20"/>
          <w:szCs w:val="20"/>
        </w:rPr>
      </w:pPr>
    </w:p>
    <w:p w:rsidR="001F455E" w:rsidRDefault="001F455E" w:rsidP="009F5B1A">
      <w:pPr>
        <w:spacing w:after="120" w:line="240" w:lineRule="auto"/>
        <w:ind w:firstLine="0"/>
        <w:rPr>
          <w:rFonts w:ascii="Arial" w:hAnsi="Arial" w:cs="Arial"/>
          <w:color w:val="000000" w:themeColor="text1"/>
          <w:sz w:val="20"/>
          <w:szCs w:val="20"/>
        </w:rPr>
      </w:pPr>
    </w:p>
    <w:p w:rsidR="001F455E" w:rsidRDefault="001F455E" w:rsidP="009F5B1A">
      <w:pPr>
        <w:spacing w:after="120" w:line="240" w:lineRule="auto"/>
        <w:ind w:firstLine="0"/>
        <w:rPr>
          <w:rFonts w:ascii="Arial" w:hAnsi="Arial" w:cs="Arial"/>
          <w:color w:val="000000" w:themeColor="text1"/>
          <w:sz w:val="20"/>
          <w:szCs w:val="20"/>
        </w:rPr>
      </w:pPr>
    </w:p>
    <w:p w:rsidR="001F455E" w:rsidRDefault="001F455E" w:rsidP="009F5B1A">
      <w:pPr>
        <w:spacing w:after="120" w:line="240" w:lineRule="auto"/>
        <w:ind w:firstLine="0"/>
        <w:rPr>
          <w:rFonts w:ascii="Arial" w:hAnsi="Arial" w:cs="Arial"/>
          <w:color w:val="000000" w:themeColor="text1"/>
          <w:sz w:val="20"/>
          <w:szCs w:val="20"/>
        </w:rPr>
      </w:pPr>
    </w:p>
    <w:p w:rsidR="001F455E" w:rsidRDefault="001F455E" w:rsidP="009F5B1A">
      <w:pPr>
        <w:spacing w:after="120" w:line="240" w:lineRule="auto"/>
        <w:ind w:firstLine="0"/>
        <w:rPr>
          <w:rFonts w:ascii="Arial" w:hAnsi="Arial" w:cs="Arial"/>
          <w:color w:val="000000" w:themeColor="text1"/>
          <w:sz w:val="20"/>
          <w:szCs w:val="20"/>
        </w:rPr>
      </w:pPr>
    </w:p>
    <w:p w:rsidR="001F455E" w:rsidRDefault="001F455E" w:rsidP="009F5B1A">
      <w:pPr>
        <w:spacing w:after="120" w:line="240" w:lineRule="auto"/>
        <w:ind w:firstLine="0"/>
        <w:rPr>
          <w:rFonts w:ascii="Arial" w:hAnsi="Arial" w:cs="Arial"/>
          <w:color w:val="000000" w:themeColor="text1"/>
          <w:sz w:val="20"/>
          <w:szCs w:val="20"/>
        </w:rPr>
      </w:pPr>
    </w:p>
    <w:p w:rsidR="001F455E" w:rsidRDefault="001F455E" w:rsidP="009F5B1A">
      <w:pPr>
        <w:spacing w:after="120" w:line="240" w:lineRule="auto"/>
        <w:ind w:firstLine="0"/>
        <w:rPr>
          <w:rFonts w:ascii="Arial" w:hAnsi="Arial" w:cs="Arial"/>
          <w:color w:val="000000" w:themeColor="text1"/>
          <w:sz w:val="20"/>
          <w:szCs w:val="20"/>
        </w:rPr>
      </w:pPr>
    </w:p>
    <w:p w:rsidR="001F455E" w:rsidRDefault="00F00DFC" w:rsidP="009F5B1A">
      <w:pPr>
        <w:spacing w:after="120" w:line="240" w:lineRule="auto"/>
        <w:ind w:firstLine="0"/>
        <w:rPr>
          <w:rFonts w:ascii="Arial" w:hAnsi="Arial" w:cs="Arial"/>
          <w:color w:val="000000" w:themeColor="text1"/>
        </w:rPr>
      </w:pPr>
      <w:r>
        <w:rPr>
          <w:rFonts w:ascii="Arial" w:hAnsi="Arial" w:cs="Arial"/>
          <w:b/>
          <w:color w:val="000000" w:themeColor="text1"/>
        </w:rPr>
        <w:lastRenderedPageBreak/>
        <w:t>APÊ</w:t>
      </w:r>
      <w:r w:rsidRPr="001F455E">
        <w:rPr>
          <w:rFonts w:ascii="Arial" w:hAnsi="Arial" w:cs="Arial"/>
          <w:b/>
          <w:color w:val="000000" w:themeColor="text1"/>
        </w:rPr>
        <w:t xml:space="preserve">NDICE </w:t>
      </w:r>
      <w:r w:rsidR="001F455E" w:rsidRPr="001F455E">
        <w:rPr>
          <w:rFonts w:ascii="Arial" w:hAnsi="Arial" w:cs="Arial"/>
          <w:b/>
          <w:color w:val="000000" w:themeColor="text1"/>
        </w:rPr>
        <w:t xml:space="preserve">A </w:t>
      </w:r>
      <w:r w:rsidR="00693EEF">
        <w:rPr>
          <w:rFonts w:ascii="Arial" w:hAnsi="Arial" w:cs="Arial"/>
          <w:b/>
          <w:color w:val="000000" w:themeColor="text1"/>
        </w:rPr>
        <w:t>–</w:t>
      </w:r>
      <w:r w:rsidR="001F455E">
        <w:rPr>
          <w:rFonts w:ascii="Arial" w:hAnsi="Arial" w:cs="Arial"/>
          <w:color w:val="000000" w:themeColor="text1"/>
        </w:rPr>
        <w:t xml:space="preserve"> </w:t>
      </w:r>
      <w:r w:rsidR="00693EEF">
        <w:rPr>
          <w:rFonts w:ascii="Arial" w:hAnsi="Arial" w:cs="Arial"/>
          <w:color w:val="000000" w:themeColor="text1"/>
        </w:rPr>
        <w:t>Guia básico na forma de tabelas</w:t>
      </w:r>
      <w:r w:rsidR="001F455E" w:rsidRPr="00FA4792">
        <w:rPr>
          <w:rFonts w:ascii="Arial" w:hAnsi="Arial" w:cs="Arial"/>
          <w:color w:val="000000" w:themeColor="text1"/>
        </w:rPr>
        <w:t xml:space="preserve"> sobre as indicações clínicas, dosagens, posologias, orientações, quanto à administração e formas farmacêuticas dos principais medicamentos disponíveis atualmente para a prescrição </w:t>
      </w:r>
      <w:proofErr w:type="gramStart"/>
      <w:r w:rsidR="001F455E" w:rsidRPr="00FA4792">
        <w:rPr>
          <w:rFonts w:ascii="Arial" w:hAnsi="Arial" w:cs="Arial"/>
          <w:color w:val="000000" w:themeColor="text1"/>
        </w:rPr>
        <w:t>farmacêutica</w:t>
      </w:r>
      <w:proofErr w:type="gramEnd"/>
    </w:p>
    <w:p w:rsidR="001F455E" w:rsidRDefault="001F455E" w:rsidP="001F455E">
      <w:pPr>
        <w:ind w:firstLine="0"/>
        <w:rPr>
          <w:rFonts w:ascii="Arial" w:hAnsi="Arial" w:cs="Arial"/>
          <w:color w:val="000000" w:themeColor="text1"/>
        </w:rPr>
      </w:pPr>
    </w:p>
    <w:p w:rsidR="001F455E" w:rsidRDefault="001F455E" w:rsidP="001F455E">
      <w:pPr>
        <w:ind w:firstLine="0"/>
        <w:rPr>
          <w:rFonts w:ascii="Arial" w:hAnsi="Arial" w:cs="Arial"/>
          <w:color w:val="000000" w:themeColor="text1"/>
        </w:rPr>
      </w:pPr>
    </w:p>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 xml:space="preserve">Tabela 1 - </w:t>
      </w:r>
      <w:proofErr w:type="spellStart"/>
      <w:r w:rsidRPr="00F00DFC">
        <w:rPr>
          <w:rFonts w:ascii="Arial" w:hAnsi="Arial" w:cs="Arial"/>
          <w:sz w:val="20"/>
          <w:szCs w:val="20"/>
        </w:rPr>
        <w:t>Antiacneicos</w:t>
      </w:r>
      <w:proofErr w:type="spellEnd"/>
      <w:r w:rsidRPr="00F00DFC">
        <w:rPr>
          <w:rFonts w:ascii="Arial" w:hAnsi="Arial" w:cs="Arial"/>
          <w:sz w:val="20"/>
          <w:szCs w:val="20"/>
        </w:rPr>
        <w:t xml:space="preserve"> tópicos e adstringentes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365"/>
        </w:trPr>
        <w:tc>
          <w:tcPr>
            <w:tcW w:w="1217" w:type="pct"/>
            <w:vMerge w:val="restart"/>
            <w:tcBorders>
              <w:top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Antiacneicos</w:t>
            </w:r>
            <w:proofErr w:type="spellEnd"/>
            <w:r w:rsidRPr="00F00DFC">
              <w:rPr>
                <w:rFonts w:ascii="Arial" w:hAnsi="Arial" w:cs="Arial"/>
              </w:rPr>
              <w:t xml:space="preserve"> tópicos e adstringentes</w:t>
            </w:r>
          </w:p>
        </w:tc>
        <w:tc>
          <w:tcPr>
            <w:tcW w:w="1310" w:type="pct"/>
            <w:tcBorders>
              <w:top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i/>
              </w:rPr>
              <w:t>Acnase</w:t>
            </w:r>
            <w:proofErr w:type="spellEnd"/>
            <w:r w:rsidRPr="00F00DFC">
              <w:rPr>
                <w:rFonts w:ascii="Arial" w:hAnsi="Arial" w:cs="Arial"/>
              </w:rPr>
              <w:t xml:space="preserve"> gel</w:t>
            </w:r>
            <w:r w:rsidR="001D15BA" w:rsidRPr="00FA3605">
              <w:rPr>
                <w:rFonts w:ascii="Arial" w:hAnsi="Arial" w:cs="Arial"/>
                <w:vertAlign w:val="superscript"/>
              </w:rPr>
              <w:t>®</w:t>
            </w:r>
          </w:p>
        </w:tc>
        <w:tc>
          <w:tcPr>
            <w:tcW w:w="1424"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Peroxido de </w:t>
            </w:r>
            <w:proofErr w:type="spellStart"/>
            <w:r w:rsidRPr="00F00DFC">
              <w:rPr>
                <w:rFonts w:ascii="Arial" w:hAnsi="Arial" w:cs="Arial"/>
              </w:rPr>
              <w:t>Benzoila</w:t>
            </w:r>
            <w:proofErr w:type="spellEnd"/>
            <w:r w:rsidRPr="00F00DFC">
              <w:rPr>
                <w:rFonts w:ascii="Arial" w:hAnsi="Arial" w:cs="Arial"/>
              </w:rPr>
              <w:t xml:space="preserve"> 50mg/g</w:t>
            </w:r>
          </w:p>
        </w:tc>
        <w:tc>
          <w:tcPr>
            <w:tcW w:w="1049"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Uso tópico: aplicar </w:t>
            </w:r>
            <w:proofErr w:type="gramStart"/>
            <w:r w:rsidRPr="00F00DFC">
              <w:rPr>
                <w:rFonts w:ascii="Arial" w:hAnsi="Arial" w:cs="Arial"/>
              </w:rPr>
              <w:t>1</w:t>
            </w:r>
            <w:proofErr w:type="gramEnd"/>
            <w:r w:rsidRPr="00F00DFC">
              <w:rPr>
                <w:rFonts w:ascii="Arial" w:hAnsi="Arial" w:cs="Arial"/>
              </w:rPr>
              <w:t xml:space="preserve"> vez ao dia na acne antes de dormir</w:t>
            </w:r>
          </w:p>
        </w:tc>
      </w:tr>
      <w:tr w:rsidR="001F455E" w:rsidRPr="00F00DFC" w:rsidTr="001F455E">
        <w:trPr>
          <w:trHeight w:val="1204"/>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F00DFC">
              <w:rPr>
                <w:rFonts w:ascii="Arial" w:hAnsi="Arial" w:cs="Arial"/>
                <w:i/>
              </w:rPr>
              <w:t>Acnase</w:t>
            </w:r>
            <w:proofErr w:type="spellEnd"/>
            <w:r w:rsidRPr="00F00DFC">
              <w:rPr>
                <w:rFonts w:ascii="Arial" w:hAnsi="Arial" w:cs="Arial"/>
              </w:rPr>
              <w:t xml:space="preserve"> sabonete </w:t>
            </w:r>
            <w:proofErr w:type="gramStart"/>
            <w:r w:rsidRPr="00F00DFC">
              <w:rPr>
                <w:rFonts w:ascii="Arial" w:hAnsi="Arial" w:cs="Arial"/>
              </w:rPr>
              <w:t>liquido</w:t>
            </w:r>
            <w:proofErr w:type="gramEnd"/>
            <w:r w:rsidR="001D15BA" w:rsidRPr="00FA3605">
              <w:rPr>
                <w:rFonts w:ascii="Arial" w:hAnsi="Arial" w:cs="Arial"/>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Acido </w:t>
            </w:r>
            <w:proofErr w:type="spellStart"/>
            <w:r w:rsidRPr="00F00DFC">
              <w:rPr>
                <w:rFonts w:ascii="Arial" w:hAnsi="Arial" w:cs="Arial"/>
              </w:rPr>
              <w:t>Salicilico</w:t>
            </w:r>
            <w:proofErr w:type="spellEnd"/>
            <w:r w:rsidRPr="00F00DFC">
              <w:rPr>
                <w:rFonts w:ascii="Arial" w:hAnsi="Arial" w:cs="Arial"/>
              </w:rPr>
              <w:t xml:space="preserve"> + </w:t>
            </w:r>
            <w:proofErr w:type="spellStart"/>
            <w:r w:rsidRPr="00F00DFC">
              <w:rPr>
                <w:rFonts w:ascii="Arial" w:hAnsi="Arial" w:cs="Arial"/>
              </w:rPr>
              <w:t>Propilenoglicol</w:t>
            </w:r>
            <w:proofErr w:type="spellEnd"/>
            <w:r w:rsidRPr="00F00DFC">
              <w:rPr>
                <w:rFonts w:ascii="Arial" w:hAnsi="Arial" w:cs="Arial"/>
              </w:rPr>
              <w:t xml:space="preserve"> + </w:t>
            </w:r>
            <w:proofErr w:type="spellStart"/>
            <w:r w:rsidRPr="00F00DFC">
              <w:rPr>
                <w:rFonts w:ascii="Arial" w:hAnsi="Arial" w:cs="Arial"/>
              </w:rPr>
              <w:t>Lauril</w:t>
            </w:r>
            <w:proofErr w:type="spellEnd"/>
            <w:r w:rsidRPr="00F00DFC">
              <w:rPr>
                <w:rFonts w:ascii="Arial" w:hAnsi="Arial" w:cs="Arial"/>
              </w:rPr>
              <w:t xml:space="preserve"> Sulfato de </w:t>
            </w:r>
            <w:proofErr w:type="spellStart"/>
            <w:r w:rsidRPr="00F00DFC">
              <w:rPr>
                <w:rFonts w:ascii="Arial" w:hAnsi="Arial" w:cs="Arial"/>
              </w:rPr>
              <w:t>Sodio</w:t>
            </w:r>
            <w:proofErr w:type="spellEnd"/>
            <w:r w:rsidRPr="00F00DFC">
              <w:rPr>
                <w:rFonts w:ascii="Arial" w:hAnsi="Arial" w:cs="Arial"/>
              </w:rPr>
              <w:t xml:space="preserve"> + </w:t>
            </w:r>
            <w:proofErr w:type="spellStart"/>
            <w:r w:rsidRPr="00F00DFC">
              <w:rPr>
                <w:rFonts w:ascii="Arial" w:hAnsi="Arial" w:cs="Arial"/>
              </w:rPr>
              <w:t>Bisabolol</w:t>
            </w:r>
            <w:proofErr w:type="spellEnd"/>
            <w:r w:rsidRPr="00F00DFC">
              <w:rPr>
                <w:rFonts w:ascii="Arial" w:hAnsi="Arial" w:cs="Arial"/>
              </w:rPr>
              <w:t xml:space="preserve"> + PEG -150 + </w:t>
            </w:r>
            <w:proofErr w:type="spellStart"/>
            <w:r w:rsidRPr="00F00DFC">
              <w:rPr>
                <w:rFonts w:ascii="Arial" w:hAnsi="Arial" w:cs="Arial"/>
              </w:rPr>
              <w:t>Hidroxido</w:t>
            </w:r>
            <w:proofErr w:type="spellEnd"/>
            <w:r w:rsidRPr="00F00DFC">
              <w:rPr>
                <w:rFonts w:ascii="Arial" w:hAnsi="Arial" w:cs="Arial"/>
              </w:rPr>
              <w:t xml:space="preserve"> de sódio</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tópico: aplicar </w:t>
            </w:r>
            <w:proofErr w:type="gramStart"/>
            <w:r w:rsidRPr="00F00DFC">
              <w:rPr>
                <w:rFonts w:ascii="Arial" w:hAnsi="Arial" w:cs="Arial"/>
              </w:rPr>
              <w:t>2</w:t>
            </w:r>
            <w:proofErr w:type="gramEnd"/>
            <w:r w:rsidRPr="00F00DFC">
              <w:rPr>
                <w:rFonts w:ascii="Arial" w:hAnsi="Arial" w:cs="Arial"/>
              </w:rPr>
              <w:t xml:space="preserve"> vezes ao dia</w:t>
            </w:r>
          </w:p>
        </w:tc>
      </w:tr>
      <w:tr w:rsidR="001F455E" w:rsidRPr="00F00DFC" w:rsidTr="001F455E">
        <w:trPr>
          <w:trHeight w:val="220"/>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r w:rsidRPr="00F00DFC">
              <w:rPr>
                <w:rFonts w:ascii="Arial" w:hAnsi="Arial" w:cs="Arial"/>
                <w:i/>
              </w:rPr>
              <w:t>ASEPXIA</w:t>
            </w:r>
            <w:r w:rsidRPr="00FA3605">
              <w:rPr>
                <w:rFonts w:ascii="Arial" w:hAnsi="Arial" w:cs="Arial"/>
                <w:vertAlign w:val="superscript"/>
              </w:rPr>
              <w:t>®</w:t>
            </w:r>
            <w:r w:rsidRPr="00F00DFC">
              <w:rPr>
                <w:rFonts w:ascii="Arial" w:hAnsi="Arial" w:cs="Arial"/>
              </w:rPr>
              <w:t xml:space="preserve"> Gel</w:t>
            </w:r>
          </w:p>
        </w:tc>
        <w:tc>
          <w:tcPr>
            <w:tcW w:w="1424" w:type="pct"/>
          </w:tcPr>
          <w:p w:rsidR="001F455E" w:rsidRPr="00F00DFC" w:rsidRDefault="001F455E" w:rsidP="001F455E">
            <w:pPr>
              <w:pStyle w:val="SemEspaamento"/>
              <w:rPr>
                <w:rFonts w:ascii="Arial" w:hAnsi="Arial" w:cs="Arial"/>
              </w:rPr>
            </w:pPr>
          </w:p>
        </w:tc>
        <w:tc>
          <w:tcPr>
            <w:tcW w:w="1049" w:type="pct"/>
          </w:tcPr>
          <w:p w:rsidR="001F455E" w:rsidRPr="00F00DFC" w:rsidRDefault="001F455E" w:rsidP="001F455E">
            <w:pPr>
              <w:pStyle w:val="SemEspaamento"/>
              <w:rPr>
                <w:rFonts w:ascii="Arial" w:hAnsi="Arial" w:cs="Arial"/>
              </w:rPr>
            </w:pPr>
            <w:r w:rsidRPr="00F00DFC">
              <w:rPr>
                <w:rFonts w:ascii="Arial" w:hAnsi="Arial" w:cs="Arial"/>
              </w:rPr>
              <w:t>Aplique diretamente uma quantidade suficiente de gel sobre os cravos ou espinhas. Deixe secar.</w:t>
            </w:r>
          </w:p>
        </w:tc>
      </w:tr>
      <w:tr w:rsidR="001F455E" w:rsidRPr="00F00DFC" w:rsidTr="001F455E">
        <w:trPr>
          <w:trHeight w:val="184"/>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r w:rsidRPr="00F00DFC">
              <w:rPr>
                <w:rFonts w:ascii="Arial" w:hAnsi="Arial" w:cs="Arial"/>
                <w:i/>
              </w:rPr>
              <w:t>ASEPXIA</w:t>
            </w:r>
            <w:r w:rsidRPr="00FA3605">
              <w:rPr>
                <w:rFonts w:ascii="Arial" w:hAnsi="Arial" w:cs="Arial"/>
                <w:vertAlign w:val="superscript"/>
              </w:rPr>
              <w:t>®</w:t>
            </w:r>
            <w:r w:rsidRPr="00F00DFC">
              <w:rPr>
                <w:rFonts w:ascii="Arial" w:hAnsi="Arial" w:cs="Arial"/>
              </w:rPr>
              <w:t xml:space="preserve"> sabonete</w:t>
            </w:r>
          </w:p>
        </w:tc>
        <w:tc>
          <w:tcPr>
            <w:tcW w:w="1424" w:type="pct"/>
          </w:tcPr>
          <w:p w:rsidR="001F455E" w:rsidRPr="00F00DFC" w:rsidRDefault="001F455E" w:rsidP="001F455E">
            <w:pPr>
              <w:pStyle w:val="SemEspaamento"/>
              <w:rPr>
                <w:rFonts w:ascii="Arial" w:hAnsi="Arial" w:cs="Arial"/>
              </w:rPr>
            </w:pPr>
          </w:p>
        </w:tc>
        <w:tc>
          <w:tcPr>
            <w:tcW w:w="1049" w:type="pct"/>
          </w:tcPr>
          <w:p w:rsidR="001F455E" w:rsidRPr="00F00DFC" w:rsidRDefault="001F455E" w:rsidP="001F455E">
            <w:pPr>
              <w:pStyle w:val="SemEspaamento"/>
              <w:rPr>
                <w:rFonts w:ascii="Arial" w:hAnsi="Arial" w:cs="Arial"/>
              </w:rPr>
            </w:pPr>
            <w:r w:rsidRPr="00F00DFC">
              <w:rPr>
                <w:rFonts w:ascii="Arial" w:hAnsi="Arial" w:cs="Arial"/>
              </w:rPr>
              <w:t>Uso tópico: Lavar o rosto de manhã e a noite</w:t>
            </w:r>
          </w:p>
        </w:tc>
      </w:tr>
      <w:tr w:rsidR="001F455E" w:rsidRPr="00F00DFC" w:rsidTr="001F455E">
        <w:trPr>
          <w:trHeight w:val="230"/>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F00DFC">
              <w:rPr>
                <w:rFonts w:ascii="Arial" w:hAnsi="Arial" w:cs="Arial"/>
                <w:i/>
              </w:rPr>
              <w:t>Acnase</w:t>
            </w:r>
            <w:proofErr w:type="spellEnd"/>
            <w:r w:rsidR="001D15BA">
              <w:rPr>
                <w:rFonts w:ascii="Arial" w:hAnsi="Arial" w:cs="Arial"/>
                <w:i/>
              </w:rPr>
              <w:t xml:space="preserve"> </w:t>
            </w:r>
            <w:r w:rsidRPr="00F00DFC">
              <w:rPr>
                <w:rFonts w:ascii="Arial" w:hAnsi="Arial" w:cs="Arial"/>
              </w:rPr>
              <w:t>gel</w:t>
            </w:r>
            <w:r w:rsidR="001D15BA" w:rsidRPr="00FA3605">
              <w:rPr>
                <w:rFonts w:ascii="Arial" w:hAnsi="Arial" w:cs="Arial"/>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Peroxido de </w:t>
            </w:r>
            <w:proofErr w:type="spellStart"/>
            <w:r w:rsidRPr="00F00DFC">
              <w:rPr>
                <w:rFonts w:ascii="Arial" w:hAnsi="Arial" w:cs="Arial"/>
              </w:rPr>
              <w:t>benzoíla</w:t>
            </w:r>
            <w:proofErr w:type="spellEnd"/>
            <w:r w:rsidRPr="00F00DFC">
              <w:rPr>
                <w:rFonts w:ascii="Arial" w:hAnsi="Arial" w:cs="Arial"/>
              </w:rPr>
              <w:t xml:space="preserve"> 5%</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Aplicar fina camada de gel nas áreas afetadas 1 a 2 vezes ao dia.</w:t>
            </w:r>
          </w:p>
        </w:tc>
      </w:tr>
      <w:tr w:rsidR="001F455E" w:rsidRPr="00F00DFC" w:rsidTr="001F455E">
        <w:trPr>
          <w:trHeight w:val="180"/>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i/>
              </w:rPr>
              <w:t>Acnase</w:t>
            </w:r>
            <w:proofErr w:type="spellEnd"/>
            <w:r w:rsidR="001D15BA">
              <w:rPr>
                <w:rFonts w:ascii="Arial" w:hAnsi="Arial" w:cs="Arial"/>
                <w:i/>
              </w:rPr>
              <w:t xml:space="preserve"> </w:t>
            </w:r>
            <w:r w:rsidRPr="00F00DFC">
              <w:rPr>
                <w:rFonts w:ascii="Arial" w:hAnsi="Arial" w:cs="Arial"/>
              </w:rPr>
              <w:t>creme</w:t>
            </w:r>
            <w:r w:rsidR="001D15BA" w:rsidRPr="00FA3605">
              <w:rPr>
                <w:rFonts w:ascii="Arial" w:hAnsi="Arial" w:cs="Arial"/>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Enxofre 2%, peroxido de </w:t>
            </w:r>
            <w:proofErr w:type="spellStart"/>
            <w:r w:rsidRPr="00F00DFC">
              <w:rPr>
                <w:rFonts w:ascii="Arial" w:hAnsi="Arial" w:cs="Arial"/>
              </w:rPr>
              <w:t>benzoíla</w:t>
            </w:r>
            <w:proofErr w:type="spellEnd"/>
            <w:r w:rsidRPr="00F00DFC">
              <w:rPr>
                <w:rFonts w:ascii="Arial" w:hAnsi="Arial" w:cs="Arial"/>
              </w:rPr>
              <w:t xml:space="preserve"> 5</w:t>
            </w:r>
            <w:proofErr w:type="gramStart"/>
            <w:r w:rsidRPr="00F00DFC">
              <w:rPr>
                <w:rFonts w:ascii="Arial" w:hAnsi="Arial" w:cs="Arial"/>
              </w:rPr>
              <w:t>%</w:t>
            </w:r>
            <w:proofErr w:type="gramEnd"/>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Aplicar fina camada de gel nas áreas afetadas 1 a 2 vezes ao dia.</w:t>
            </w:r>
          </w:p>
        </w:tc>
      </w:tr>
    </w:tbl>
    <w:p w:rsidR="001F455E" w:rsidRPr="00F00DFC" w:rsidRDefault="001F455E" w:rsidP="001F455E">
      <w:pPr>
        <w:spacing w:line="240" w:lineRule="auto"/>
        <w:ind w:firstLine="0"/>
        <w:jc w:val="left"/>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ind w:firstLine="0"/>
        <w:jc w:val="left"/>
        <w:rPr>
          <w:rFonts w:ascii="Arial" w:hAnsi="Arial" w:cs="Arial"/>
          <w:sz w:val="20"/>
          <w:szCs w:val="20"/>
        </w:rPr>
      </w:pPr>
      <w:proofErr w:type="gramStart"/>
      <w:r w:rsidRPr="00F00DFC">
        <w:rPr>
          <w:rFonts w:ascii="Arial" w:hAnsi="Arial" w:cs="Arial"/>
          <w:sz w:val="20"/>
          <w:szCs w:val="20"/>
        </w:rPr>
        <w:lastRenderedPageBreak/>
        <w:t>Tabela 2 - Antiácidos</w:t>
      </w:r>
      <w:proofErr w:type="gramEnd"/>
      <w:r w:rsidRPr="00F00DFC">
        <w:rPr>
          <w:rFonts w:ascii="Arial" w:hAnsi="Arial" w:cs="Arial"/>
          <w:sz w:val="20"/>
          <w:szCs w:val="20"/>
        </w:rPr>
        <w:t xml:space="preserve">, </w:t>
      </w:r>
      <w:proofErr w:type="spellStart"/>
      <w:r w:rsidRPr="00F00DFC">
        <w:rPr>
          <w:rFonts w:ascii="Arial" w:hAnsi="Arial" w:cs="Arial"/>
          <w:sz w:val="20"/>
          <w:szCs w:val="20"/>
        </w:rPr>
        <w:t>Antieméticos</w:t>
      </w:r>
      <w:proofErr w:type="spellEnd"/>
      <w:r w:rsidRPr="00F00DFC">
        <w:rPr>
          <w:rFonts w:ascii="Arial" w:hAnsi="Arial" w:cs="Arial"/>
          <w:sz w:val="20"/>
          <w:szCs w:val="20"/>
        </w:rPr>
        <w:t xml:space="preserve">, </w:t>
      </w:r>
      <w:proofErr w:type="spellStart"/>
      <w:r w:rsidRPr="00F00DFC">
        <w:rPr>
          <w:rFonts w:ascii="Arial" w:hAnsi="Arial" w:cs="Arial"/>
          <w:sz w:val="20"/>
          <w:szCs w:val="20"/>
        </w:rPr>
        <w:t>Eupépticos</w:t>
      </w:r>
      <w:proofErr w:type="spellEnd"/>
      <w:r w:rsidRPr="00F00DFC">
        <w:rPr>
          <w:rFonts w:ascii="Arial" w:hAnsi="Arial" w:cs="Arial"/>
          <w:sz w:val="20"/>
          <w:szCs w:val="20"/>
        </w:rPr>
        <w:t>, Enzimas Digestivas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66"/>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462"/>
        </w:trPr>
        <w:tc>
          <w:tcPr>
            <w:tcW w:w="1217" w:type="pct"/>
            <w:vMerge w:val="restart"/>
          </w:tcPr>
          <w:p w:rsidR="001F455E" w:rsidRPr="00F00DFC" w:rsidRDefault="001F455E" w:rsidP="001F455E">
            <w:pPr>
              <w:pStyle w:val="SemEspaamento"/>
              <w:rPr>
                <w:rFonts w:ascii="Arial" w:hAnsi="Arial" w:cs="Arial"/>
              </w:rPr>
            </w:pPr>
            <w:r w:rsidRPr="00F00DFC">
              <w:rPr>
                <w:rFonts w:ascii="Arial" w:hAnsi="Arial" w:cs="Arial"/>
              </w:rPr>
              <w:t xml:space="preserve">Antiácidos, </w:t>
            </w:r>
            <w:proofErr w:type="spellStart"/>
            <w:r w:rsidRPr="00F00DFC">
              <w:rPr>
                <w:rFonts w:ascii="Arial" w:hAnsi="Arial" w:cs="Arial"/>
              </w:rPr>
              <w:t>Antieméticos</w:t>
            </w:r>
            <w:proofErr w:type="spellEnd"/>
            <w:r w:rsidRPr="00F00DFC">
              <w:rPr>
                <w:rFonts w:ascii="Arial" w:hAnsi="Arial" w:cs="Arial"/>
              </w:rPr>
              <w:t xml:space="preserve">, </w:t>
            </w:r>
            <w:proofErr w:type="spellStart"/>
            <w:r w:rsidRPr="00F00DFC">
              <w:rPr>
                <w:rFonts w:ascii="Arial" w:hAnsi="Arial" w:cs="Arial"/>
              </w:rPr>
              <w:t>Eupépticos</w:t>
            </w:r>
            <w:proofErr w:type="spellEnd"/>
            <w:r w:rsidRPr="00F00DFC">
              <w:rPr>
                <w:rFonts w:ascii="Arial" w:hAnsi="Arial" w:cs="Arial"/>
              </w:rPr>
              <w:t xml:space="preserve">, Enzimas </w:t>
            </w:r>
            <w:proofErr w:type="gramStart"/>
            <w:r w:rsidRPr="00F00DFC">
              <w:rPr>
                <w:rFonts w:ascii="Arial" w:hAnsi="Arial" w:cs="Arial"/>
              </w:rPr>
              <w:t>Digestivas</w:t>
            </w:r>
            <w:proofErr w:type="gramEnd"/>
          </w:p>
        </w:tc>
        <w:tc>
          <w:tcPr>
            <w:tcW w:w="1310" w:type="pct"/>
          </w:tcPr>
          <w:p w:rsidR="001F455E" w:rsidRPr="00F00DFC" w:rsidRDefault="001F455E" w:rsidP="001F455E">
            <w:pPr>
              <w:pStyle w:val="SemEspaamento"/>
              <w:rPr>
                <w:rFonts w:ascii="Arial" w:hAnsi="Arial" w:cs="Arial"/>
              </w:rPr>
            </w:pPr>
            <w:proofErr w:type="spellStart"/>
            <w:r w:rsidRPr="00FA3605">
              <w:rPr>
                <w:rFonts w:ascii="Arial" w:hAnsi="Arial" w:cs="Arial"/>
                <w:i/>
              </w:rPr>
              <w:t>Estomazil</w:t>
            </w:r>
            <w:proofErr w:type="spellEnd"/>
            <w:r w:rsidRPr="00FA3605">
              <w:rPr>
                <w:rFonts w:ascii="Arial" w:hAnsi="Arial" w:cs="Arial"/>
                <w:vertAlign w:val="superscript"/>
              </w:rPr>
              <w:t>®</w:t>
            </w:r>
            <w:r w:rsidRPr="00F00DFC">
              <w:rPr>
                <w:rFonts w:ascii="Arial" w:hAnsi="Arial" w:cs="Arial"/>
              </w:rPr>
              <w:t xml:space="preserve"> sachê</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Bicabornato de sódio 462 </w:t>
            </w:r>
            <w:proofErr w:type="gramStart"/>
            <w:r w:rsidRPr="00F00DFC">
              <w:rPr>
                <w:rFonts w:ascii="Arial" w:hAnsi="Arial" w:cs="Arial"/>
              </w:rPr>
              <w:t>mg</w:t>
            </w:r>
            <w:proofErr w:type="gramEnd"/>
            <w:r w:rsidRPr="00F00DFC">
              <w:rPr>
                <w:rFonts w:ascii="Arial" w:hAnsi="Arial" w:cs="Arial"/>
              </w:rPr>
              <w:t>/g / carbonato de sódio 90 mg/g / acido cítrico 438 mg/g</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Uso oral: dissolver em meio copo de agua e deixar completar a efervescência e beber de uma só vez. Se necessário repetir após 2 horas.</w:t>
            </w:r>
          </w:p>
        </w:tc>
      </w:tr>
      <w:tr w:rsidR="001F455E" w:rsidRPr="00F00DFC" w:rsidTr="001F455E">
        <w:trPr>
          <w:trHeight w:val="505"/>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FA3605">
              <w:rPr>
                <w:rFonts w:ascii="Arial" w:hAnsi="Arial" w:cs="Arial"/>
                <w:i/>
              </w:rPr>
              <w:t>Gastroliv</w:t>
            </w:r>
            <w:proofErr w:type="spellEnd"/>
            <w:r w:rsidRPr="00F00DFC">
              <w:rPr>
                <w:rFonts w:ascii="Arial" w:hAnsi="Arial" w:cs="Arial"/>
              </w:rPr>
              <w:t xml:space="preserve"> sachê</w:t>
            </w:r>
            <w:r w:rsidR="001D15BA" w:rsidRPr="00FA3605">
              <w:rPr>
                <w:rFonts w:ascii="Arial" w:hAnsi="Arial" w:cs="Arial"/>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Hidróxido de alumínio 35,6 </w:t>
            </w:r>
            <w:proofErr w:type="gramStart"/>
            <w:r w:rsidRPr="00F00DFC">
              <w:rPr>
                <w:rFonts w:ascii="Arial" w:hAnsi="Arial" w:cs="Arial"/>
              </w:rPr>
              <w:t>mg</w:t>
            </w:r>
            <w:proofErr w:type="gramEnd"/>
            <w:r w:rsidRPr="00F00DFC">
              <w:rPr>
                <w:rFonts w:ascii="Arial" w:hAnsi="Arial" w:cs="Arial"/>
              </w:rPr>
              <w:t>/g / hidróxido de magnésio 34 mg/g / carbonato de cálcio 46 mg/g</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Uso oral: dissolver em meio copo de agua e deixar completar a efervescência e beber de uma só vez. Se necessário repetir após 2 horas.</w:t>
            </w:r>
          </w:p>
        </w:tc>
      </w:tr>
      <w:tr w:rsidR="001F455E" w:rsidRPr="00F00DFC" w:rsidTr="001F455E">
        <w:trPr>
          <w:trHeight w:val="1483"/>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FA3605">
              <w:rPr>
                <w:rFonts w:ascii="Arial" w:hAnsi="Arial" w:cs="Arial"/>
                <w:i/>
              </w:rPr>
              <w:t>Gastrol</w:t>
            </w:r>
            <w:proofErr w:type="spellEnd"/>
            <w:r w:rsidRPr="00F00DFC">
              <w:rPr>
                <w:rFonts w:ascii="Arial" w:hAnsi="Arial" w:cs="Arial"/>
              </w:rPr>
              <w:t xml:space="preserve"> Pastilha</w:t>
            </w:r>
            <w:r w:rsidR="001D15BA" w:rsidRPr="00FA3605">
              <w:rPr>
                <w:rFonts w:ascii="Arial" w:hAnsi="Arial" w:cs="Arial"/>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Hidróxido de magnésio 185 </w:t>
            </w:r>
            <w:proofErr w:type="gramStart"/>
            <w:r w:rsidRPr="00F00DFC">
              <w:rPr>
                <w:rFonts w:ascii="Arial" w:hAnsi="Arial" w:cs="Arial"/>
              </w:rPr>
              <w:t>mg</w:t>
            </w:r>
            <w:proofErr w:type="gramEnd"/>
          </w:p>
          <w:p w:rsidR="001F455E" w:rsidRPr="00F00DFC" w:rsidRDefault="001F455E" w:rsidP="001F455E">
            <w:pPr>
              <w:pStyle w:val="SemEspaamento"/>
              <w:rPr>
                <w:rFonts w:ascii="Arial" w:hAnsi="Arial" w:cs="Arial"/>
              </w:rPr>
            </w:pPr>
            <w:r w:rsidRPr="00F00DFC">
              <w:rPr>
                <w:rFonts w:ascii="Arial" w:hAnsi="Arial" w:cs="Arial"/>
              </w:rPr>
              <w:t xml:space="preserve">Carbonato de cálcio 231,5 </w:t>
            </w:r>
            <w:proofErr w:type="gramStart"/>
            <w:r w:rsidRPr="00F00DFC">
              <w:rPr>
                <w:rFonts w:ascii="Arial" w:hAnsi="Arial" w:cs="Arial"/>
              </w:rPr>
              <w:t>mg</w:t>
            </w:r>
            <w:proofErr w:type="gramEnd"/>
          </w:p>
          <w:p w:rsidR="001F455E" w:rsidRPr="00F00DFC" w:rsidRDefault="001F455E" w:rsidP="001F455E">
            <w:pPr>
              <w:pStyle w:val="SemEspaamento"/>
              <w:rPr>
                <w:rFonts w:ascii="Arial" w:hAnsi="Arial" w:cs="Arial"/>
              </w:rPr>
            </w:pPr>
            <w:r w:rsidRPr="00F00DFC">
              <w:rPr>
                <w:rFonts w:ascii="Arial" w:hAnsi="Arial" w:cs="Arial"/>
              </w:rPr>
              <w:t xml:space="preserve">Hidróxido de Alumínio 178 </w:t>
            </w:r>
            <w:proofErr w:type="gramStart"/>
            <w:r w:rsidRPr="00F00DFC">
              <w:rPr>
                <w:rFonts w:ascii="Arial" w:hAnsi="Arial" w:cs="Arial"/>
              </w:rPr>
              <w:t>mg</w:t>
            </w:r>
            <w:proofErr w:type="gramEnd"/>
          </w:p>
        </w:tc>
        <w:tc>
          <w:tcPr>
            <w:tcW w:w="1049" w:type="pct"/>
          </w:tcPr>
          <w:p w:rsidR="001F455E" w:rsidRPr="00F00DFC" w:rsidRDefault="001F455E" w:rsidP="001F455E">
            <w:pPr>
              <w:pStyle w:val="SemEspaamento"/>
              <w:rPr>
                <w:rFonts w:ascii="Arial" w:hAnsi="Arial" w:cs="Arial"/>
              </w:rPr>
            </w:pPr>
            <w:r w:rsidRPr="00F00DFC">
              <w:rPr>
                <w:rFonts w:ascii="Arial" w:hAnsi="Arial" w:cs="Arial"/>
              </w:rPr>
              <w:t>Uso oral: usar 1 a 2 pastilhas ao dia.</w:t>
            </w:r>
          </w:p>
        </w:tc>
      </w:tr>
      <w:tr w:rsidR="001F455E" w:rsidRPr="00F00DFC" w:rsidTr="001F455E">
        <w:trPr>
          <w:trHeight w:val="129"/>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r w:rsidRPr="00F00DFC">
              <w:rPr>
                <w:rFonts w:ascii="Arial" w:hAnsi="Arial" w:cs="Arial"/>
              </w:rPr>
              <w:t xml:space="preserve">Sal de fruta </w:t>
            </w:r>
            <w:proofErr w:type="spellStart"/>
            <w:r w:rsidRPr="00FA3605">
              <w:rPr>
                <w:rFonts w:ascii="Arial" w:hAnsi="Arial" w:cs="Arial"/>
                <w:i/>
              </w:rPr>
              <w:t>Eno</w:t>
            </w:r>
            <w:proofErr w:type="spellEnd"/>
            <w:r w:rsidR="001D15BA" w:rsidRPr="00FA3605">
              <w:rPr>
                <w:rFonts w:ascii="Arial" w:hAnsi="Arial" w:cs="Arial"/>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Bicabornato de sódio 2,15 g, Carbonato de Sódio 0,50 g, ácido cítrico 2,15 </w:t>
            </w:r>
            <w:proofErr w:type="gramStart"/>
            <w:r w:rsidRPr="00F00DFC">
              <w:rPr>
                <w:rFonts w:ascii="Arial" w:hAnsi="Arial" w:cs="Arial"/>
              </w:rPr>
              <w:t>g</w:t>
            </w:r>
            <w:proofErr w:type="gramEnd"/>
          </w:p>
        </w:tc>
        <w:tc>
          <w:tcPr>
            <w:tcW w:w="1049" w:type="pct"/>
          </w:tcPr>
          <w:p w:rsidR="001F455E" w:rsidRPr="00F00DFC" w:rsidRDefault="001F455E" w:rsidP="001F455E">
            <w:pPr>
              <w:pStyle w:val="SemEspaamento"/>
              <w:rPr>
                <w:rFonts w:ascii="Arial" w:hAnsi="Arial" w:cs="Arial"/>
              </w:rPr>
            </w:pPr>
            <w:r w:rsidRPr="00F00DFC">
              <w:rPr>
                <w:rFonts w:ascii="Arial" w:hAnsi="Arial" w:cs="Arial"/>
              </w:rPr>
              <w:t>Dissolver 5g (1envelope) em um copo pequeno de agua (200 ml), esperar completar a efervescência e beber de uma vez, podendo repetir o uso após 2 horas se necessário.</w:t>
            </w:r>
          </w:p>
        </w:tc>
      </w:tr>
      <w:tr w:rsidR="001F455E" w:rsidRPr="00F00DFC" w:rsidTr="001F455E">
        <w:trPr>
          <w:trHeight w:val="279"/>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F00DFC" w:rsidRDefault="001F455E" w:rsidP="001F455E">
            <w:pPr>
              <w:pStyle w:val="SemEspaamento"/>
              <w:rPr>
                <w:rFonts w:ascii="Arial" w:hAnsi="Arial" w:cs="Arial"/>
              </w:rPr>
            </w:pPr>
            <w:proofErr w:type="spellStart"/>
            <w:r w:rsidRPr="00FA3605">
              <w:rPr>
                <w:rFonts w:ascii="Arial" w:hAnsi="Arial" w:cs="Arial"/>
                <w:i/>
              </w:rPr>
              <w:t>Sonrisa</w:t>
            </w:r>
            <w:r w:rsidRPr="00F00DFC">
              <w:rPr>
                <w:rFonts w:ascii="Arial" w:hAnsi="Arial" w:cs="Arial"/>
              </w:rPr>
              <w:t>l</w:t>
            </w:r>
            <w:proofErr w:type="spellEnd"/>
            <w:r w:rsidR="001D15BA" w:rsidRPr="00FA3605">
              <w:rPr>
                <w:rFonts w:ascii="Arial" w:hAnsi="Arial" w:cs="Arial"/>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Bicarbonato de sódio 1,854 </w:t>
            </w:r>
            <w:proofErr w:type="gramStart"/>
            <w:r w:rsidRPr="00F00DFC">
              <w:rPr>
                <w:rFonts w:ascii="Arial" w:hAnsi="Arial" w:cs="Arial"/>
              </w:rPr>
              <w:t>mg</w:t>
            </w:r>
            <w:proofErr w:type="gramEnd"/>
            <w:r w:rsidRPr="00F00DFC">
              <w:rPr>
                <w:rFonts w:ascii="Arial" w:hAnsi="Arial" w:cs="Arial"/>
              </w:rPr>
              <w:t>, carbonato de sódio 400 mg, ácido acetilsalicílico 325mg, ácido cítrico 1413 mg.</w:t>
            </w:r>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Tomar 1 a 2 comprimidos dissolvidos em um copo pequeno de agua (200 ml), esperar completar a efervescência e beber de uma vez. Não ultrapassar a dose máxima diária recomendada de </w:t>
            </w:r>
            <w:proofErr w:type="gramStart"/>
            <w:r w:rsidRPr="00F00DFC">
              <w:rPr>
                <w:rFonts w:ascii="Arial" w:hAnsi="Arial" w:cs="Arial"/>
              </w:rPr>
              <w:t>2</w:t>
            </w:r>
            <w:proofErr w:type="gramEnd"/>
            <w:r w:rsidRPr="00F00DFC">
              <w:rPr>
                <w:rFonts w:ascii="Arial" w:hAnsi="Arial" w:cs="Arial"/>
              </w:rPr>
              <w:t xml:space="preserve"> comprimidos a cada 24 horas.</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ind w:firstLine="0"/>
        <w:jc w:val="left"/>
        <w:rPr>
          <w:rFonts w:ascii="Arial" w:hAnsi="Arial" w:cs="Arial"/>
          <w:sz w:val="20"/>
          <w:szCs w:val="20"/>
        </w:rPr>
      </w:pPr>
    </w:p>
    <w:p w:rsidR="001F455E" w:rsidRPr="00F00DFC" w:rsidRDefault="001F455E" w:rsidP="001F455E">
      <w:pPr>
        <w:spacing w:line="240" w:lineRule="auto"/>
        <w:ind w:firstLine="0"/>
        <w:jc w:val="left"/>
        <w:rPr>
          <w:rFonts w:ascii="Arial" w:hAnsi="Arial" w:cs="Arial"/>
          <w:sz w:val="20"/>
          <w:szCs w:val="20"/>
        </w:rPr>
      </w:pPr>
      <w:r w:rsidRPr="00F00DFC">
        <w:rPr>
          <w:rFonts w:ascii="Arial" w:hAnsi="Arial" w:cs="Arial"/>
          <w:sz w:val="20"/>
          <w:szCs w:val="20"/>
        </w:rPr>
        <w:lastRenderedPageBreak/>
        <w:t>Tabela 3 - Antibacterianos tópicos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645"/>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9"/>
        </w:trPr>
        <w:tc>
          <w:tcPr>
            <w:tcW w:w="1217" w:type="pct"/>
            <w:vMerge w:val="restart"/>
            <w:tcBorders>
              <w:top w:val="nil"/>
              <w:left w:val="nil"/>
              <w:bottom w:val="nil"/>
              <w:right w:val="nil"/>
            </w:tcBorders>
          </w:tcPr>
          <w:p w:rsidR="001F455E" w:rsidRPr="00F00DFC" w:rsidRDefault="001F455E" w:rsidP="001F455E">
            <w:pPr>
              <w:pStyle w:val="SemEspaamento"/>
              <w:rPr>
                <w:rFonts w:ascii="Arial" w:hAnsi="Arial" w:cs="Arial"/>
              </w:rPr>
            </w:pPr>
            <w:r w:rsidRPr="00F00DFC">
              <w:rPr>
                <w:rFonts w:ascii="Arial" w:hAnsi="Arial" w:cs="Arial"/>
              </w:rPr>
              <w:t>Antibacterianos tópicos</w:t>
            </w:r>
          </w:p>
        </w:tc>
        <w:tc>
          <w:tcPr>
            <w:tcW w:w="1310" w:type="pct"/>
            <w:tcBorders>
              <w:top w:val="nil"/>
              <w:left w:val="nil"/>
              <w:bottom w:val="nil"/>
              <w:right w:val="nil"/>
            </w:tcBorders>
          </w:tcPr>
          <w:p w:rsidR="001F455E" w:rsidRPr="00F00DFC" w:rsidRDefault="001F455E" w:rsidP="001F455E">
            <w:pPr>
              <w:pStyle w:val="SemEspaamento"/>
              <w:rPr>
                <w:rFonts w:ascii="Arial" w:hAnsi="Arial" w:cs="Arial"/>
              </w:rPr>
            </w:pPr>
            <w:proofErr w:type="spellStart"/>
            <w:r w:rsidRPr="00F00DFC">
              <w:rPr>
                <w:rFonts w:ascii="Arial" w:hAnsi="Arial" w:cs="Arial"/>
                <w:i/>
              </w:rPr>
              <w:t>Nebacetin</w:t>
            </w:r>
            <w:proofErr w:type="spellEnd"/>
            <w:r w:rsidRPr="00FA3605">
              <w:rPr>
                <w:rFonts w:ascii="Arial" w:hAnsi="Arial" w:cs="Arial"/>
                <w:vertAlign w:val="superscript"/>
              </w:rPr>
              <w:t>®</w:t>
            </w:r>
            <w:r w:rsidRPr="00F00DFC">
              <w:rPr>
                <w:rFonts w:ascii="Arial" w:hAnsi="Arial" w:cs="Arial"/>
              </w:rPr>
              <w:t xml:space="preserve"> pomada</w:t>
            </w:r>
          </w:p>
        </w:tc>
        <w:tc>
          <w:tcPr>
            <w:tcW w:w="1424" w:type="pct"/>
            <w:tcBorders>
              <w:top w:val="nil"/>
              <w:left w:val="nil"/>
              <w:bottom w:val="nil"/>
              <w:right w:val="nil"/>
            </w:tcBorders>
          </w:tcPr>
          <w:p w:rsidR="001F455E" w:rsidRPr="00F00DFC" w:rsidRDefault="001F455E" w:rsidP="001F455E">
            <w:pPr>
              <w:pStyle w:val="SemEspaamento"/>
              <w:rPr>
                <w:rFonts w:ascii="Arial" w:hAnsi="Arial" w:cs="Arial"/>
              </w:rPr>
            </w:pPr>
            <w:r w:rsidRPr="00F00DFC">
              <w:rPr>
                <w:rFonts w:ascii="Arial" w:hAnsi="Arial" w:cs="Arial"/>
              </w:rPr>
              <w:t xml:space="preserve">Sulfato de neomicina </w:t>
            </w:r>
            <w:proofErr w:type="gramStart"/>
            <w:r w:rsidRPr="00F00DFC">
              <w:rPr>
                <w:rFonts w:ascii="Arial" w:hAnsi="Arial" w:cs="Arial"/>
              </w:rPr>
              <w:t>5</w:t>
            </w:r>
            <w:proofErr w:type="gramEnd"/>
            <w:r w:rsidRPr="00F00DFC">
              <w:rPr>
                <w:rFonts w:ascii="Arial" w:hAnsi="Arial" w:cs="Arial"/>
              </w:rPr>
              <w:t xml:space="preserve"> mg/g + bacitracina </w:t>
            </w:r>
            <w:proofErr w:type="spellStart"/>
            <w:r w:rsidRPr="00F00DFC">
              <w:rPr>
                <w:rFonts w:ascii="Arial" w:hAnsi="Arial" w:cs="Arial"/>
              </w:rPr>
              <w:t>zíncica</w:t>
            </w:r>
            <w:proofErr w:type="spellEnd"/>
            <w:r w:rsidRPr="00F00DFC">
              <w:rPr>
                <w:rFonts w:ascii="Arial" w:hAnsi="Arial" w:cs="Arial"/>
              </w:rPr>
              <w:t xml:space="preserve"> 250 </w:t>
            </w:r>
            <w:proofErr w:type="spellStart"/>
            <w:r w:rsidRPr="00F00DFC">
              <w:rPr>
                <w:rFonts w:ascii="Arial" w:hAnsi="Arial" w:cs="Arial"/>
              </w:rPr>
              <w:t>ul</w:t>
            </w:r>
            <w:proofErr w:type="spellEnd"/>
            <w:r w:rsidRPr="00F00DFC">
              <w:rPr>
                <w:rFonts w:ascii="Arial" w:hAnsi="Arial" w:cs="Arial"/>
              </w:rPr>
              <w:t>/g</w:t>
            </w:r>
          </w:p>
        </w:tc>
        <w:tc>
          <w:tcPr>
            <w:tcW w:w="1049" w:type="pct"/>
            <w:tcBorders>
              <w:top w:val="nil"/>
              <w:left w:val="nil"/>
              <w:bottom w:val="nil"/>
              <w:right w:val="nil"/>
            </w:tcBorders>
          </w:tcPr>
          <w:p w:rsidR="001F455E" w:rsidRPr="00F00DFC" w:rsidRDefault="001F455E" w:rsidP="001F455E">
            <w:pPr>
              <w:pStyle w:val="SemEspaamento"/>
              <w:rPr>
                <w:rFonts w:ascii="Arial" w:hAnsi="Arial" w:cs="Arial"/>
              </w:rPr>
            </w:pPr>
            <w:r w:rsidRPr="00F00DFC">
              <w:rPr>
                <w:rFonts w:ascii="Arial" w:hAnsi="Arial" w:cs="Arial"/>
              </w:rPr>
              <w:t>Uso tópico: usar 2 a 3 vezes ao dia.</w:t>
            </w:r>
          </w:p>
        </w:tc>
      </w:tr>
      <w:tr w:rsidR="001F455E" w:rsidRPr="00F00DFC" w:rsidTr="001F45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4"/>
        </w:trPr>
        <w:tc>
          <w:tcPr>
            <w:tcW w:w="1217" w:type="pct"/>
            <w:vMerge/>
            <w:tcBorders>
              <w:top w:val="nil"/>
              <w:left w:val="nil"/>
              <w:bottom w:val="nil"/>
              <w:right w:val="nil"/>
            </w:tcBorders>
          </w:tcPr>
          <w:p w:rsidR="001F455E" w:rsidRPr="00F00DFC" w:rsidRDefault="001F455E" w:rsidP="001F455E">
            <w:pPr>
              <w:pStyle w:val="SemEspaamento"/>
              <w:rPr>
                <w:rFonts w:ascii="Arial" w:hAnsi="Arial" w:cs="Arial"/>
              </w:rPr>
            </w:pPr>
          </w:p>
        </w:tc>
        <w:tc>
          <w:tcPr>
            <w:tcW w:w="1310" w:type="pct"/>
            <w:tcBorders>
              <w:top w:val="nil"/>
              <w:left w:val="nil"/>
              <w:bottom w:val="nil"/>
              <w:right w:val="nil"/>
            </w:tcBorders>
          </w:tcPr>
          <w:p w:rsidR="001F455E" w:rsidRPr="00F00DFC" w:rsidRDefault="001F455E" w:rsidP="001F455E">
            <w:pPr>
              <w:pStyle w:val="SemEspaamento"/>
              <w:rPr>
                <w:rFonts w:ascii="Arial" w:hAnsi="Arial" w:cs="Arial"/>
              </w:rPr>
            </w:pPr>
            <w:proofErr w:type="spellStart"/>
            <w:r w:rsidRPr="00FA3605">
              <w:rPr>
                <w:rFonts w:ascii="Arial" w:hAnsi="Arial" w:cs="Arial"/>
                <w:i/>
              </w:rPr>
              <w:t>Pomicina</w:t>
            </w:r>
            <w:proofErr w:type="spellEnd"/>
            <w:r w:rsidR="001D15BA" w:rsidRPr="00FA3605">
              <w:rPr>
                <w:rFonts w:ascii="Arial" w:hAnsi="Arial" w:cs="Arial"/>
                <w:vertAlign w:val="superscript"/>
              </w:rPr>
              <w:t>®</w:t>
            </w:r>
            <w:r w:rsidRPr="00FA3605">
              <w:rPr>
                <w:rFonts w:ascii="Arial" w:hAnsi="Arial" w:cs="Arial"/>
                <w:vertAlign w:val="superscript"/>
              </w:rPr>
              <w:t xml:space="preserve"> </w:t>
            </w:r>
            <w:r w:rsidRPr="00F00DFC">
              <w:rPr>
                <w:rFonts w:ascii="Arial" w:hAnsi="Arial" w:cs="Arial"/>
              </w:rPr>
              <w:t>pomada</w:t>
            </w:r>
          </w:p>
        </w:tc>
        <w:tc>
          <w:tcPr>
            <w:tcW w:w="1424" w:type="pct"/>
            <w:tcBorders>
              <w:top w:val="nil"/>
              <w:left w:val="nil"/>
              <w:bottom w:val="nil"/>
              <w:right w:val="nil"/>
            </w:tcBorders>
          </w:tcPr>
          <w:p w:rsidR="001F455E" w:rsidRPr="00F00DFC" w:rsidRDefault="001F455E" w:rsidP="001F455E">
            <w:pPr>
              <w:pStyle w:val="SemEspaamento"/>
              <w:rPr>
                <w:rFonts w:ascii="Arial" w:hAnsi="Arial" w:cs="Arial"/>
              </w:rPr>
            </w:pPr>
            <w:r w:rsidRPr="00F00DFC">
              <w:rPr>
                <w:rFonts w:ascii="Arial" w:hAnsi="Arial" w:cs="Arial"/>
              </w:rPr>
              <w:t xml:space="preserve">Sulfato de neomicina 5.0 </w:t>
            </w:r>
            <w:proofErr w:type="gramStart"/>
            <w:r w:rsidRPr="00F00DFC">
              <w:rPr>
                <w:rFonts w:ascii="Arial" w:hAnsi="Arial" w:cs="Arial"/>
              </w:rPr>
              <w:t>mg</w:t>
            </w:r>
            <w:proofErr w:type="gramEnd"/>
            <w:r w:rsidRPr="00F00DFC">
              <w:rPr>
                <w:rFonts w:ascii="Arial" w:hAnsi="Arial" w:cs="Arial"/>
              </w:rPr>
              <w:t>/g</w:t>
            </w:r>
          </w:p>
        </w:tc>
        <w:tc>
          <w:tcPr>
            <w:tcW w:w="1049" w:type="pct"/>
            <w:tcBorders>
              <w:top w:val="nil"/>
              <w:left w:val="nil"/>
              <w:bottom w:val="nil"/>
              <w:right w:val="nil"/>
            </w:tcBorders>
          </w:tcPr>
          <w:p w:rsidR="001F455E" w:rsidRPr="00F00DFC" w:rsidRDefault="001F455E" w:rsidP="001F455E">
            <w:pPr>
              <w:pStyle w:val="SemEspaamento"/>
              <w:rPr>
                <w:rFonts w:ascii="Arial" w:hAnsi="Arial" w:cs="Arial"/>
              </w:rPr>
            </w:pPr>
            <w:r w:rsidRPr="00F00DFC">
              <w:rPr>
                <w:rFonts w:ascii="Arial" w:hAnsi="Arial" w:cs="Arial"/>
              </w:rPr>
              <w:t>Uso tópico: usar 2 a 3 vezes ao dia.</w:t>
            </w:r>
          </w:p>
        </w:tc>
      </w:tr>
      <w:tr w:rsidR="001F455E" w:rsidRPr="00F00DFC" w:rsidTr="001F45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3"/>
        </w:trPr>
        <w:tc>
          <w:tcPr>
            <w:tcW w:w="1217" w:type="pct"/>
            <w:vMerge/>
            <w:tcBorders>
              <w:top w:val="nil"/>
              <w:left w:val="nil"/>
              <w:bottom w:val="single" w:sz="4" w:space="0" w:color="auto"/>
              <w:right w:val="nil"/>
            </w:tcBorders>
          </w:tcPr>
          <w:p w:rsidR="001F455E" w:rsidRPr="00F00DFC" w:rsidRDefault="001F455E" w:rsidP="001F455E">
            <w:pPr>
              <w:pStyle w:val="SemEspaamento"/>
              <w:rPr>
                <w:rFonts w:ascii="Arial" w:hAnsi="Arial" w:cs="Arial"/>
              </w:rPr>
            </w:pPr>
          </w:p>
        </w:tc>
        <w:tc>
          <w:tcPr>
            <w:tcW w:w="1310" w:type="pct"/>
            <w:tcBorders>
              <w:top w:val="nil"/>
              <w:left w:val="nil"/>
              <w:bottom w:val="single" w:sz="4" w:space="0" w:color="auto"/>
              <w:right w:val="nil"/>
            </w:tcBorders>
          </w:tcPr>
          <w:p w:rsidR="001F455E" w:rsidRPr="00F00DFC" w:rsidRDefault="001F455E" w:rsidP="001F455E">
            <w:pPr>
              <w:pStyle w:val="SemEspaamento"/>
              <w:rPr>
                <w:rFonts w:ascii="Arial" w:hAnsi="Arial" w:cs="Arial"/>
              </w:rPr>
            </w:pPr>
            <w:proofErr w:type="spellStart"/>
            <w:r w:rsidRPr="00FA3605">
              <w:rPr>
                <w:rFonts w:ascii="Arial" w:hAnsi="Arial" w:cs="Arial"/>
                <w:i/>
              </w:rPr>
              <w:t>Micosbel</w:t>
            </w:r>
            <w:proofErr w:type="spellEnd"/>
            <w:r w:rsidR="001D15BA" w:rsidRPr="00FA3605">
              <w:rPr>
                <w:rFonts w:ascii="Arial" w:hAnsi="Arial" w:cs="Arial"/>
                <w:vertAlign w:val="superscript"/>
              </w:rPr>
              <w:t>®</w:t>
            </w:r>
          </w:p>
        </w:tc>
        <w:tc>
          <w:tcPr>
            <w:tcW w:w="1424" w:type="pct"/>
            <w:tcBorders>
              <w:top w:val="nil"/>
              <w:left w:val="nil"/>
              <w:bottom w:val="single" w:sz="4" w:space="0" w:color="auto"/>
              <w:right w:val="nil"/>
            </w:tcBorders>
          </w:tcPr>
          <w:p w:rsidR="001F455E" w:rsidRPr="00F00DFC" w:rsidRDefault="001F455E" w:rsidP="001F455E">
            <w:pPr>
              <w:pStyle w:val="SemEspaamento"/>
              <w:rPr>
                <w:rFonts w:ascii="Arial" w:hAnsi="Arial" w:cs="Arial"/>
              </w:rPr>
            </w:pPr>
            <w:r w:rsidRPr="00F00DFC">
              <w:rPr>
                <w:rFonts w:ascii="Arial" w:hAnsi="Arial" w:cs="Arial"/>
              </w:rPr>
              <w:t>Tiabendazol 50mg/g</w:t>
            </w:r>
          </w:p>
        </w:tc>
        <w:tc>
          <w:tcPr>
            <w:tcW w:w="1049" w:type="pct"/>
            <w:tcBorders>
              <w:top w:val="nil"/>
              <w:left w:val="nil"/>
              <w:bottom w:val="single" w:sz="4" w:space="0" w:color="auto"/>
              <w:right w:val="nil"/>
            </w:tcBorders>
          </w:tcPr>
          <w:p w:rsidR="001F455E" w:rsidRPr="00F00DFC" w:rsidRDefault="001F455E" w:rsidP="001F455E">
            <w:pPr>
              <w:pStyle w:val="SemEspaamento"/>
              <w:rPr>
                <w:rFonts w:ascii="Arial" w:hAnsi="Arial" w:cs="Arial"/>
              </w:rPr>
            </w:pPr>
            <w:r w:rsidRPr="00F00DFC">
              <w:rPr>
                <w:rFonts w:ascii="Arial" w:hAnsi="Arial" w:cs="Arial"/>
              </w:rPr>
              <w:t>Pomada – uso tópico</w:t>
            </w:r>
          </w:p>
        </w:tc>
      </w:tr>
    </w:tbl>
    <w:p w:rsidR="001F455E" w:rsidRPr="00F00DFC" w:rsidRDefault="001F455E" w:rsidP="006D7F86">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Tabela 4 - Antidiarreicos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2553"/>
        <w:gridCol w:w="2599"/>
        <w:gridCol w:w="1913"/>
      </w:tblGrid>
      <w:tr w:rsidR="001F455E" w:rsidRPr="00F00DFC" w:rsidTr="001F455E">
        <w:trPr>
          <w:trHeight w:val="466"/>
        </w:trPr>
        <w:tc>
          <w:tcPr>
            <w:tcW w:w="1196"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7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39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3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7"/>
        </w:trPr>
        <w:tc>
          <w:tcPr>
            <w:tcW w:w="1196" w:type="pct"/>
            <w:vMerge w:val="restart"/>
            <w:tcBorders>
              <w:top w:val="single" w:sz="4" w:space="0" w:color="auto"/>
              <w:left w:val="nil"/>
              <w:bottom w:val="nil"/>
              <w:right w:val="nil"/>
            </w:tcBorders>
          </w:tcPr>
          <w:p w:rsidR="001F455E" w:rsidRPr="00F00DFC" w:rsidRDefault="001F455E" w:rsidP="001F455E">
            <w:pPr>
              <w:pStyle w:val="SemEspaamento"/>
              <w:rPr>
                <w:rFonts w:ascii="Arial" w:hAnsi="Arial" w:cs="Arial"/>
              </w:rPr>
            </w:pPr>
            <w:r w:rsidRPr="00F00DFC">
              <w:rPr>
                <w:rFonts w:ascii="Arial" w:hAnsi="Arial" w:cs="Arial"/>
              </w:rPr>
              <w:t>Antidiarreicos</w:t>
            </w:r>
          </w:p>
        </w:tc>
        <w:tc>
          <w:tcPr>
            <w:tcW w:w="1374" w:type="pct"/>
            <w:tcBorders>
              <w:top w:val="single" w:sz="4" w:space="0" w:color="auto"/>
              <w:left w:val="nil"/>
              <w:bottom w:val="nil"/>
              <w:right w:val="nil"/>
            </w:tcBorders>
          </w:tcPr>
          <w:p w:rsidR="001F455E" w:rsidRPr="00F00DFC" w:rsidRDefault="001F455E" w:rsidP="001F455E">
            <w:pPr>
              <w:pStyle w:val="SemEspaamento"/>
              <w:rPr>
                <w:rFonts w:ascii="Arial" w:hAnsi="Arial" w:cs="Arial"/>
              </w:rPr>
            </w:pPr>
            <w:proofErr w:type="spellStart"/>
            <w:r w:rsidRPr="00FA3605">
              <w:rPr>
                <w:rFonts w:ascii="Arial" w:hAnsi="Arial" w:cs="Arial"/>
                <w:i/>
              </w:rPr>
              <w:t>Florent</w:t>
            </w:r>
            <w:proofErr w:type="spellEnd"/>
            <w:r w:rsidR="001D15BA">
              <w:rPr>
                <w:rFonts w:ascii="Arial" w:hAnsi="Arial" w:cs="Arial"/>
              </w:rPr>
              <w:t>®</w:t>
            </w:r>
            <w:r w:rsidRPr="00F00DFC">
              <w:rPr>
                <w:rFonts w:ascii="Arial" w:hAnsi="Arial" w:cs="Arial"/>
              </w:rPr>
              <w:t xml:space="preserve"> 100 </w:t>
            </w:r>
            <w:proofErr w:type="gramStart"/>
            <w:r w:rsidRPr="00F00DFC">
              <w:rPr>
                <w:rFonts w:ascii="Arial" w:hAnsi="Arial" w:cs="Arial"/>
              </w:rPr>
              <w:t>mg</w:t>
            </w:r>
            <w:proofErr w:type="gramEnd"/>
          </w:p>
        </w:tc>
        <w:tc>
          <w:tcPr>
            <w:tcW w:w="1399" w:type="pct"/>
            <w:tcBorders>
              <w:top w:val="single" w:sz="4" w:space="0" w:color="auto"/>
              <w:left w:val="nil"/>
              <w:bottom w:val="nil"/>
              <w:right w:val="nil"/>
            </w:tcBorders>
          </w:tcPr>
          <w:p w:rsidR="001F455E" w:rsidRPr="00F00DFC" w:rsidRDefault="001F455E" w:rsidP="001F455E">
            <w:pPr>
              <w:pStyle w:val="SemEspaamento"/>
              <w:rPr>
                <w:rFonts w:ascii="Arial" w:hAnsi="Arial" w:cs="Arial"/>
              </w:rPr>
            </w:pPr>
            <w:proofErr w:type="spellStart"/>
            <w:r w:rsidRPr="00FA3605">
              <w:rPr>
                <w:rFonts w:ascii="Arial" w:hAnsi="Arial" w:cs="Arial"/>
                <w:i/>
              </w:rPr>
              <w:t>Saccharomyces</w:t>
            </w:r>
            <w:proofErr w:type="spellEnd"/>
            <w:r w:rsidR="00FA3605" w:rsidRPr="00FA3605">
              <w:rPr>
                <w:rFonts w:ascii="Arial" w:hAnsi="Arial" w:cs="Arial"/>
                <w:i/>
              </w:rPr>
              <w:t xml:space="preserve"> </w:t>
            </w:r>
            <w:proofErr w:type="spellStart"/>
            <w:r w:rsidRPr="00FA3605">
              <w:rPr>
                <w:rFonts w:ascii="Arial" w:hAnsi="Arial" w:cs="Arial"/>
                <w:i/>
              </w:rPr>
              <w:t>boulandii</w:t>
            </w:r>
            <w:proofErr w:type="spellEnd"/>
            <w:r w:rsidRPr="00F00DFC">
              <w:rPr>
                <w:rFonts w:ascii="Arial" w:hAnsi="Arial" w:cs="Arial"/>
              </w:rPr>
              <w:t xml:space="preserve"> 100 </w:t>
            </w:r>
            <w:proofErr w:type="gramStart"/>
            <w:r w:rsidRPr="00F00DFC">
              <w:rPr>
                <w:rFonts w:ascii="Arial" w:hAnsi="Arial" w:cs="Arial"/>
              </w:rPr>
              <w:t>mg</w:t>
            </w:r>
            <w:proofErr w:type="gramEnd"/>
          </w:p>
        </w:tc>
        <w:tc>
          <w:tcPr>
            <w:tcW w:w="1030" w:type="pct"/>
            <w:tcBorders>
              <w:top w:val="single" w:sz="4" w:space="0" w:color="auto"/>
              <w:left w:val="nil"/>
              <w:bottom w:val="nil"/>
              <w:right w:val="nil"/>
            </w:tcBorders>
          </w:tcPr>
          <w:p w:rsidR="001F455E" w:rsidRPr="00F00DFC" w:rsidRDefault="001F455E" w:rsidP="001F455E">
            <w:pPr>
              <w:pStyle w:val="SemEspaamento"/>
              <w:rPr>
                <w:rFonts w:ascii="Arial" w:hAnsi="Arial" w:cs="Arial"/>
              </w:rPr>
            </w:pPr>
            <w:r w:rsidRPr="00F00DFC">
              <w:rPr>
                <w:rFonts w:ascii="Arial" w:hAnsi="Arial" w:cs="Arial"/>
              </w:rPr>
              <w:t>Tomar em jejum ou meia hora antes da refeição.</w:t>
            </w:r>
          </w:p>
        </w:tc>
      </w:tr>
      <w:tr w:rsidR="001F455E" w:rsidRPr="00F00DFC" w:rsidTr="001F45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9"/>
        </w:trPr>
        <w:tc>
          <w:tcPr>
            <w:tcW w:w="1196" w:type="pct"/>
            <w:vMerge/>
            <w:tcBorders>
              <w:top w:val="nil"/>
              <w:left w:val="nil"/>
              <w:bottom w:val="nil"/>
              <w:right w:val="nil"/>
            </w:tcBorders>
          </w:tcPr>
          <w:p w:rsidR="001F455E" w:rsidRPr="00F00DFC" w:rsidRDefault="001F455E" w:rsidP="001F455E">
            <w:pPr>
              <w:pStyle w:val="SemEspaamento"/>
              <w:rPr>
                <w:rFonts w:ascii="Arial" w:hAnsi="Arial" w:cs="Arial"/>
              </w:rPr>
            </w:pPr>
          </w:p>
        </w:tc>
        <w:tc>
          <w:tcPr>
            <w:tcW w:w="1374" w:type="pct"/>
            <w:tcBorders>
              <w:top w:val="nil"/>
              <w:left w:val="nil"/>
              <w:bottom w:val="nil"/>
              <w:right w:val="nil"/>
            </w:tcBorders>
          </w:tcPr>
          <w:p w:rsidR="001F455E" w:rsidRPr="00F00DFC" w:rsidRDefault="001F455E" w:rsidP="001F455E">
            <w:pPr>
              <w:pStyle w:val="SemEspaamento"/>
              <w:rPr>
                <w:rFonts w:ascii="Arial" w:hAnsi="Arial" w:cs="Arial"/>
              </w:rPr>
            </w:pPr>
            <w:proofErr w:type="spellStart"/>
            <w:r w:rsidRPr="00F00DFC">
              <w:rPr>
                <w:rFonts w:ascii="Arial" w:hAnsi="Arial" w:cs="Arial"/>
              </w:rPr>
              <w:t>Enterogermina</w:t>
            </w:r>
            <w:proofErr w:type="spellEnd"/>
            <w:r w:rsidR="00FA3605">
              <w:rPr>
                <w:rFonts w:ascii="Arial" w:hAnsi="Arial" w:cs="Arial"/>
              </w:rPr>
              <w:t xml:space="preserve"> </w:t>
            </w:r>
            <w:proofErr w:type="spellStart"/>
            <w:r w:rsidRPr="00F00DFC">
              <w:rPr>
                <w:rFonts w:ascii="Arial" w:hAnsi="Arial" w:cs="Arial"/>
              </w:rPr>
              <w:t>flaconetes</w:t>
            </w:r>
            <w:proofErr w:type="spellEnd"/>
          </w:p>
        </w:tc>
        <w:tc>
          <w:tcPr>
            <w:tcW w:w="1399" w:type="pct"/>
            <w:tcBorders>
              <w:top w:val="nil"/>
              <w:left w:val="nil"/>
              <w:bottom w:val="nil"/>
              <w:right w:val="nil"/>
            </w:tcBorders>
          </w:tcPr>
          <w:p w:rsidR="001F455E" w:rsidRPr="00F00DFC" w:rsidRDefault="001F455E" w:rsidP="001F455E">
            <w:pPr>
              <w:pStyle w:val="SemEspaamento"/>
              <w:rPr>
                <w:rFonts w:ascii="Arial" w:hAnsi="Arial" w:cs="Arial"/>
              </w:rPr>
            </w:pPr>
            <w:r w:rsidRPr="00F00DFC">
              <w:rPr>
                <w:rFonts w:ascii="Arial" w:hAnsi="Arial" w:cs="Arial"/>
              </w:rPr>
              <w:t xml:space="preserve">Esporos de </w:t>
            </w:r>
            <w:proofErr w:type="spellStart"/>
            <w:r w:rsidRPr="00FA3605">
              <w:rPr>
                <w:rFonts w:ascii="Arial" w:hAnsi="Arial" w:cs="Arial"/>
                <w:i/>
              </w:rPr>
              <w:t>Bacillus</w:t>
            </w:r>
            <w:proofErr w:type="spellEnd"/>
            <w:r w:rsidR="00FA3605">
              <w:rPr>
                <w:rFonts w:ascii="Arial" w:hAnsi="Arial" w:cs="Arial"/>
                <w:i/>
              </w:rPr>
              <w:t xml:space="preserve"> </w:t>
            </w:r>
            <w:proofErr w:type="spellStart"/>
            <w:r w:rsidRPr="00FA3605">
              <w:rPr>
                <w:rFonts w:ascii="Arial" w:hAnsi="Arial" w:cs="Arial"/>
                <w:i/>
              </w:rPr>
              <w:t>clausei</w:t>
            </w:r>
            <w:proofErr w:type="spellEnd"/>
            <w:r w:rsidR="00FA3605">
              <w:rPr>
                <w:rFonts w:ascii="Arial" w:hAnsi="Arial" w:cs="Arial"/>
              </w:rPr>
              <w:t xml:space="preserve"> </w:t>
            </w:r>
            <w:proofErr w:type="gramStart"/>
            <w:r w:rsidRPr="00F00DFC">
              <w:rPr>
                <w:rFonts w:ascii="Arial" w:hAnsi="Arial" w:cs="Arial"/>
              </w:rPr>
              <w:t>5ml</w:t>
            </w:r>
            <w:proofErr w:type="gramEnd"/>
          </w:p>
        </w:tc>
        <w:tc>
          <w:tcPr>
            <w:tcW w:w="1030" w:type="pct"/>
            <w:tcBorders>
              <w:top w:val="nil"/>
              <w:left w:val="nil"/>
              <w:bottom w:val="nil"/>
              <w:right w:val="nil"/>
            </w:tcBorders>
          </w:tcPr>
          <w:p w:rsidR="001F455E" w:rsidRPr="00F00DFC" w:rsidRDefault="001F455E" w:rsidP="001F455E">
            <w:pPr>
              <w:pStyle w:val="SemEspaamento"/>
              <w:rPr>
                <w:rFonts w:ascii="Arial" w:hAnsi="Arial" w:cs="Arial"/>
              </w:rPr>
            </w:pPr>
            <w:r w:rsidRPr="00F00DFC">
              <w:rPr>
                <w:rFonts w:ascii="Arial" w:hAnsi="Arial" w:cs="Arial"/>
              </w:rPr>
              <w:t>Uso oral: tomar 2 a 3 frascos por dia</w:t>
            </w:r>
          </w:p>
        </w:tc>
      </w:tr>
      <w:tr w:rsidR="001F455E" w:rsidRPr="00F00DFC" w:rsidTr="001F45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2"/>
        </w:trPr>
        <w:tc>
          <w:tcPr>
            <w:tcW w:w="1196" w:type="pct"/>
            <w:vMerge/>
            <w:tcBorders>
              <w:top w:val="nil"/>
              <w:left w:val="nil"/>
              <w:bottom w:val="nil"/>
              <w:right w:val="nil"/>
            </w:tcBorders>
          </w:tcPr>
          <w:p w:rsidR="001F455E" w:rsidRPr="00F00DFC" w:rsidRDefault="001F455E" w:rsidP="001F455E">
            <w:pPr>
              <w:pStyle w:val="SemEspaamento"/>
              <w:rPr>
                <w:rFonts w:ascii="Arial" w:hAnsi="Arial" w:cs="Arial"/>
              </w:rPr>
            </w:pPr>
          </w:p>
        </w:tc>
        <w:tc>
          <w:tcPr>
            <w:tcW w:w="1374" w:type="pct"/>
            <w:tcBorders>
              <w:top w:val="nil"/>
              <w:left w:val="nil"/>
              <w:bottom w:val="nil"/>
              <w:right w:val="nil"/>
            </w:tcBorders>
          </w:tcPr>
          <w:p w:rsidR="001F455E" w:rsidRPr="00F00DFC" w:rsidRDefault="001F455E" w:rsidP="001F455E">
            <w:pPr>
              <w:pStyle w:val="SemEspaamento"/>
              <w:rPr>
                <w:rFonts w:ascii="Arial" w:hAnsi="Arial" w:cs="Arial"/>
                <w:i/>
              </w:rPr>
            </w:pPr>
            <w:proofErr w:type="spellStart"/>
            <w:r w:rsidRPr="00F00DFC">
              <w:rPr>
                <w:rFonts w:ascii="Arial" w:hAnsi="Arial" w:cs="Arial"/>
                <w:i/>
              </w:rPr>
              <w:t>Proliv</w:t>
            </w:r>
            <w:proofErr w:type="spellEnd"/>
            <w:r w:rsidR="001D15BA" w:rsidRPr="00FA3605">
              <w:rPr>
                <w:rFonts w:ascii="Arial" w:hAnsi="Arial" w:cs="Arial"/>
                <w:vertAlign w:val="superscript"/>
              </w:rPr>
              <w:t>®</w:t>
            </w:r>
          </w:p>
        </w:tc>
        <w:tc>
          <w:tcPr>
            <w:tcW w:w="1399" w:type="pct"/>
            <w:tcBorders>
              <w:top w:val="nil"/>
              <w:left w:val="nil"/>
              <w:bottom w:val="nil"/>
              <w:right w:val="nil"/>
            </w:tcBorders>
          </w:tcPr>
          <w:p w:rsidR="001F455E" w:rsidRPr="00FA3605" w:rsidRDefault="00FA3605" w:rsidP="001F455E">
            <w:pPr>
              <w:pStyle w:val="SemEspaamento"/>
              <w:rPr>
                <w:rFonts w:ascii="Arial" w:hAnsi="Arial" w:cs="Arial"/>
                <w:i/>
              </w:rPr>
            </w:pPr>
            <w:proofErr w:type="spellStart"/>
            <w:r w:rsidRPr="00FA3605">
              <w:rPr>
                <w:rFonts w:ascii="Arial" w:hAnsi="Arial" w:cs="Arial"/>
                <w:i/>
              </w:rPr>
              <w:t>L</w:t>
            </w:r>
            <w:r w:rsidR="001F455E" w:rsidRPr="00FA3605">
              <w:rPr>
                <w:rFonts w:ascii="Arial" w:hAnsi="Arial" w:cs="Arial"/>
                <w:i/>
              </w:rPr>
              <w:t>actobacillus</w:t>
            </w:r>
            <w:proofErr w:type="spellEnd"/>
            <w:r w:rsidRPr="00FA3605">
              <w:rPr>
                <w:rFonts w:ascii="Arial" w:hAnsi="Arial" w:cs="Arial"/>
                <w:i/>
              </w:rPr>
              <w:t xml:space="preserve"> </w:t>
            </w:r>
            <w:proofErr w:type="spellStart"/>
            <w:r w:rsidR="001F455E" w:rsidRPr="00FA3605">
              <w:rPr>
                <w:rFonts w:ascii="Arial" w:hAnsi="Arial" w:cs="Arial"/>
                <w:i/>
              </w:rPr>
              <w:t>acidophilus</w:t>
            </w:r>
            <w:proofErr w:type="spellEnd"/>
          </w:p>
        </w:tc>
        <w:tc>
          <w:tcPr>
            <w:tcW w:w="1030" w:type="pct"/>
            <w:tcBorders>
              <w:top w:val="nil"/>
              <w:left w:val="nil"/>
              <w:bottom w:val="nil"/>
              <w:right w:val="nil"/>
            </w:tcBorders>
          </w:tcPr>
          <w:p w:rsidR="001F455E" w:rsidRPr="00F00DFC" w:rsidRDefault="001F455E" w:rsidP="001F455E">
            <w:pPr>
              <w:pStyle w:val="SemEspaamento"/>
              <w:rPr>
                <w:rFonts w:ascii="Arial" w:hAnsi="Arial" w:cs="Arial"/>
              </w:rPr>
            </w:pPr>
            <w:r w:rsidRPr="00F00DFC">
              <w:rPr>
                <w:rFonts w:ascii="Arial" w:hAnsi="Arial" w:cs="Arial"/>
              </w:rPr>
              <w:t xml:space="preserve">Uso oral. Tomar </w:t>
            </w:r>
            <w:proofErr w:type="gramStart"/>
            <w:r w:rsidRPr="00F00DFC">
              <w:rPr>
                <w:rFonts w:ascii="Arial" w:hAnsi="Arial" w:cs="Arial"/>
              </w:rPr>
              <w:t>1</w:t>
            </w:r>
            <w:proofErr w:type="gramEnd"/>
            <w:r w:rsidRPr="00F00DFC">
              <w:rPr>
                <w:rFonts w:ascii="Arial" w:hAnsi="Arial" w:cs="Arial"/>
              </w:rPr>
              <w:t xml:space="preserve"> capsula ao dia</w:t>
            </w:r>
          </w:p>
        </w:tc>
      </w:tr>
      <w:tr w:rsidR="001F455E" w:rsidRPr="00F00DFC" w:rsidTr="001F45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0"/>
        </w:trPr>
        <w:tc>
          <w:tcPr>
            <w:tcW w:w="1196" w:type="pct"/>
            <w:vMerge/>
            <w:tcBorders>
              <w:top w:val="nil"/>
              <w:left w:val="nil"/>
              <w:bottom w:val="single" w:sz="4" w:space="0" w:color="auto"/>
              <w:right w:val="nil"/>
            </w:tcBorders>
          </w:tcPr>
          <w:p w:rsidR="001F455E" w:rsidRPr="00F00DFC" w:rsidRDefault="001F455E" w:rsidP="001F455E">
            <w:pPr>
              <w:pStyle w:val="SemEspaamento"/>
              <w:rPr>
                <w:rFonts w:ascii="Arial" w:hAnsi="Arial" w:cs="Arial"/>
              </w:rPr>
            </w:pPr>
          </w:p>
        </w:tc>
        <w:tc>
          <w:tcPr>
            <w:tcW w:w="1374" w:type="pct"/>
            <w:tcBorders>
              <w:top w:val="nil"/>
              <w:left w:val="nil"/>
              <w:bottom w:val="single" w:sz="4" w:space="0" w:color="auto"/>
              <w:right w:val="nil"/>
            </w:tcBorders>
          </w:tcPr>
          <w:p w:rsidR="001F455E" w:rsidRPr="00FA3605" w:rsidRDefault="001F455E" w:rsidP="001F455E">
            <w:pPr>
              <w:pStyle w:val="SemEspaamento"/>
              <w:rPr>
                <w:rFonts w:ascii="Arial" w:hAnsi="Arial" w:cs="Arial"/>
                <w:i/>
              </w:rPr>
            </w:pPr>
            <w:proofErr w:type="spellStart"/>
            <w:r w:rsidRPr="00FA3605">
              <w:rPr>
                <w:rFonts w:ascii="Arial" w:hAnsi="Arial" w:cs="Arial"/>
                <w:i/>
              </w:rPr>
              <w:t>Florax</w:t>
            </w:r>
            <w:proofErr w:type="spellEnd"/>
            <w:r w:rsidR="001D15BA" w:rsidRPr="00FA3605">
              <w:rPr>
                <w:rFonts w:ascii="Arial" w:hAnsi="Arial" w:cs="Arial"/>
                <w:i/>
                <w:vertAlign w:val="superscript"/>
              </w:rPr>
              <w:t>®</w:t>
            </w:r>
          </w:p>
        </w:tc>
        <w:tc>
          <w:tcPr>
            <w:tcW w:w="1399" w:type="pct"/>
            <w:tcBorders>
              <w:top w:val="nil"/>
              <w:left w:val="nil"/>
              <w:bottom w:val="single" w:sz="4" w:space="0" w:color="auto"/>
              <w:right w:val="nil"/>
            </w:tcBorders>
          </w:tcPr>
          <w:p w:rsidR="001F455E" w:rsidRPr="00F00DFC" w:rsidRDefault="00FA3605" w:rsidP="001F455E">
            <w:pPr>
              <w:pStyle w:val="SemEspaamento"/>
              <w:rPr>
                <w:rFonts w:ascii="Arial" w:hAnsi="Arial" w:cs="Arial"/>
              </w:rPr>
            </w:pPr>
            <w:r>
              <w:rPr>
                <w:rFonts w:ascii="Arial" w:hAnsi="Arial" w:cs="Arial"/>
              </w:rPr>
              <w:t>Suspensão –</w:t>
            </w:r>
            <w:proofErr w:type="gramStart"/>
            <w:r>
              <w:rPr>
                <w:rFonts w:ascii="Arial" w:hAnsi="Arial" w:cs="Arial"/>
              </w:rPr>
              <w:t xml:space="preserve"> </w:t>
            </w:r>
            <w:r w:rsidR="001F455E" w:rsidRPr="00F00DFC">
              <w:rPr>
                <w:rFonts w:ascii="Arial" w:hAnsi="Arial" w:cs="Arial"/>
              </w:rPr>
              <w:t xml:space="preserve"> </w:t>
            </w:r>
            <w:proofErr w:type="spellStart"/>
            <w:proofErr w:type="gramEnd"/>
            <w:r w:rsidRPr="00FA3605">
              <w:rPr>
                <w:rFonts w:ascii="Arial" w:hAnsi="Arial" w:cs="Arial"/>
                <w:i/>
              </w:rPr>
              <w:t>S</w:t>
            </w:r>
            <w:r w:rsidR="001F455E" w:rsidRPr="00FA3605">
              <w:rPr>
                <w:rFonts w:ascii="Arial" w:hAnsi="Arial" w:cs="Arial"/>
                <w:i/>
              </w:rPr>
              <w:t>accharomyces</w:t>
            </w:r>
            <w:proofErr w:type="spellEnd"/>
            <w:r w:rsidRPr="00FA3605">
              <w:rPr>
                <w:rFonts w:ascii="Arial" w:hAnsi="Arial" w:cs="Arial"/>
                <w:i/>
              </w:rPr>
              <w:t xml:space="preserve"> </w:t>
            </w:r>
            <w:proofErr w:type="spellStart"/>
            <w:r w:rsidR="001F455E" w:rsidRPr="00FA3605">
              <w:rPr>
                <w:rFonts w:ascii="Arial" w:hAnsi="Arial" w:cs="Arial"/>
                <w:i/>
              </w:rPr>
              <w:t>cerevisiae</w:t>
            </w:r>
            <w:proofErr w:type="spellEnd"/>
            <w:r w:rsidR="001F455E" w:rsidRPr="00F00DFC">
              <w:rPr>
                <w:rFonts w:ascii="Arial" w:hAnsi="Arial" w:cs="Arial"/>
              </w:rPr>
              <w:t xml:space="preserve"> 100 milhões/ml</w:t>
            </w:r>
          </w:p>
        </w:tc>
        <w:tc>
          <w:tcPr>
            <w:tcW w:w="1030" w:type="pct"/>
            <w:tcBorders>
              <w:top w:val="nil"/>
              <w:left w:val="nil"/>
              <w:bottom w:val="single" w:sz="4" w:space="0" w:color="auto"/>
              <w:right w:val="nil"/>
            </w:tcBorders>
          </w:tcPr>
          <w:p w:rsidR="001F455E" w:rsidRPr="00F00DFC" w:rsidRDefault="001F455E" w:rsidP="001F455E">
            <w:pPr>
              <w:pStyle w:val="SemEspaamento"/>
              <w:rPr>
                <w:rFonts w:ascii="Arial" w:hAnsi="Arial" w:cs="Arial"/>
              </w:rPr>
            </w:pPr>
            <w:r w:rsidRPr="00F00DFC">
              <w:rPr>
                <w:rFonts w:ascii="Arial" w:hAnsi="Arial" w:cs="Arial"/>
              </w:rPr>
              <w:t xml:space="preserve">Tomar </w:t>
            </w:r>
            <w:proofErr w:type="gramStart"/>
            <w:r w:rsidRPr="00F00DFC">
              <w:rPr>
                <w:rFonts w:ascii="Arial" w:hAnsi="Arial" w:cs="Arial"/>
              </w:rPr>
              <w:t>1</w:t>
            </w:r>
            <w:proofErr w:type="gramEnd"/>
            <w:r w:rsidRPr="00F00DFC">
              <w:rPr>
                <w:rFonts w:ascii="Arial" w:hAnsi="Arial" w:cs="Arial"/>
              </w:rPr>
              <w:t xml:space="preserve"> capsula 2 vezes ao dia</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Tabela 5 - Antiespasmódicos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431"/>
        <w:gridCol w:w="2645"/>
        <w:gridCol w:w="1947"/>
      </w:tblGrid>
      <w:tr w:rsidR="001F455E" w:rsidRPr="00F00DFC" w:rsidTr="001F455E">
        <w:trPr>
          <w:trHeight w:val="466"/>
        </w:trPr>
        <w:tc>
          <w:tcPr>
            <w:tcW w:w="1219"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0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8"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140"/>
        </w:trPr>
        <w:tc>
          <w:tcPr>
            <w:tcW w:w="1219" w:type="pct"/>
            <w:vMerge w:val="restar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Antiespasmódicos</w:t>
            </w:r>
          </w:p>
        </w:tc>
        <w:tc>
          <w:tcPr>
            <w:tcW w:w="1309" w:type="pct"/>
            <w:tcBorders>
              <w:top w:val="single" w:sz="4" w:space="0" w:color="auto"/>
            </w:tcBorders>
          </w:tcPr>
          <w:p w:rsidR="001F455E" w:rsidRPr="00F00DFC" w:rsidRDefault="001F455E" w:rsidP="001F455E">
            <w:pPr>
              <w:pStyle w:val="SemEspaamento"/>
              <w:rPr>
                <w:rFonts w:ascii="Arial" w:hAnsi="Arial" w:cs="Arial"/>
              </w:rPr>
            </w:pPr>
            <w:proofErr w:type="spellStart"/>
            <w:r w:rsidRPr="00FA3605">
              <w:rPr>
                <w:rFonts w:ascii="Arial" w:hAnsi="Arial" w:cs="Arial"/>
                <w:i/>
              </w:rPr>
              <w:t>Buscopam</w:t>
            </w:r>
            <w:proofErr w:type="spellEnd"/>
            <w:r w:rsidRPr="00FA3605">
              <w:rPr>
                <w:rFonts w:ascii="Arial" w:hAnsi="Arial" w:cs="Arial"/>
                <w:i/>
              </w:rPr>
              <w:t xml:space="preserve"> </w:t>
            </w:r>
            <w:r w:rsidRPr="00F00DFC">
              <w:rPr>
                <w:rFonts w:ascii="Arial" w:hAnsi="Arial" w:cs="Arial"/>
              </w:rPr>
              <w:t>composto</w:t>
            </w:r>
            <w:r w:rsidRPr="00FA3605">
              <w:rPr>
                <w:rFonts w:ascii="Arial" w:hAnsi="Arial" w:cs="Arial"/>
                <w:vertAlign w:val="superscript"/>
              </w:rPr>
              <w:t>®</w:t>
            </w:r>
            <w:r w:rsidRPr="00F00DFC">
              <w:rPr>
                <w:rFonts w:ascii="Arial" w:hAnsi="Arial" w:cs="Arial"/>
              </w:rPr>
              <w:t xml:space="preserve"> 20 </w:t>
            </w:r>
            <w:proofErr w:type="spellStart"/>
            <w:r w:rsidRPr="00F00DFC">
              <w:rPr>
                <w:rFonts w:ascii="Arial" w:hAnsi="Arial" w:cs="Arial"/>
              </w:rPr>
              <w:t>cp</w:t>
            </w:r>
            <w:proofErr w:type="spellEnd"/>
          </w:p>
        </w:tc>
        <w:tc>
          <w:tcPr>
            <w:tcW w:w="1424"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Dipirona 250mg + </w:t>
            </w:r>
            <w:proofErr w:type="spellStart"/>
            <w:r w:rsidRPr="00F00DFC">
              <w:rPr>
                <w:rFonts w:ascii="Arial" w:hAnsi="Arial" w:cs="Arial"/>
              </w:rPr>
              <w:t>Butilbrometo</w:t>
            </w:r>
            <w:proofErr w:type="spellEnd"/>
            <w:r w:rsidRPr="00F00DFC">
              <w:rPr>
                <w:rFonts w:ascii="Arial" w:hAnsi="Arial" w:cs="Arial"/>
              </w:rPr>
              <w:t xml:space="preserve"> de escopolamina 10 </w:t>
            </w:r>
            <w:proofErr w:type="gramStart"/>
            <w:r w:rsidRPr="00F00DFC">
              <w:rPr>
                <w:rFonts w:ascii="Arial" w:hAnsi="Arial" w:cs="Arial"/>
              </w:rPr>
              <w:t>mg</w:t>
            </w:r>
            <w:proofErr w:type="gramEnd"/>
          </w:p>
        </w:tc>
        <w:tc>
          <w:tcPr>
            <w:tcW w:w="1048"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Uso oral: tomar de </w:t>
            </w:r>
            <w:proofErr w:type="gramStart"/>
            <w:r w:rsidRPr="00F00DFC">
              <w:rPr>
                <w:rFonts w:ascii="Arial" w:hAnsi="Arial" w:cs="Arial"/>
              </w:rPr>
              <w:t>1 a 2 comprimidos 3</w:t>
            </w:r>
            <w:proofErr w:type="gramEnd"/>
            <w:r w:rsidRPr="00F00DFC">
              <w:rPr>
                <w:rFonts w:ascii="Arial" w:hAnsi="Arial" w:cs="Arial"/>
              </w:rPr>
              <w:t xml:space="preserve"> a 4 vezes ao dia.</w:t>
            </w:r>
          </w:p>
        </w:tc>
      </w:tr>
      <w:tr w:rsidR="001F455E" w:rsidRPr="00F00DFC" w:rsidTr="001F455E">
        <w:trPr>
          <w:trHeight w:val="150"/>
        </w:trPr>
        <w:tc>
          <w:tcPr>
            <w:tcW w:w="1219" w:type="pct"/>
            <w:vMerge/>
          </w:tcPr>
          <w:p w:rsidR="001F455E" w:rsidRPr="00F00DFC" w:rsidRDefault="001F455E" w:rsidP="001F455E">
            <w:pPr>
              <w:pStyle w:val="SemEspaamento"/>
              <w:rPr>
                <w:rFonts w:ascii="Arial" w:hAnsi="Arial" w:cs="Arial"/>
              </w:rPr>
            </w:pPr>
          </w:p>
        </w:tc>
        <w:tc>
          <w:tcPr>
            <w:tcW w:w="1309" w:type="pct"/>
          </w:tcPr>
          <w:p w:rsidR="001F455E" w:rsidRPr="00F00DFC" w:rsidRDefault="001F455E" w:rsidP="001F455E">
            <w:pPr>
              <w:pStyle w:val="SemEspaamento"/>
              <w:rPr>
                <w:rFonts w:ascii="Arial" w:hAnsi="Arial" w:cs="Arial"/>
              </w:rPr>
            </w:pPr>
            <w:proofErr w:type="spellStart"/>
            <w:r w:rsidRPr="00FA3605">
              <w:rPr>
                <w:rFonts w:ascii="Arial" w:hAnsi="Arial" w:cs="Arial"/>
                <w:i/>
              </w:rPr>
              <w:t>Buscoduo</w:t>
            </w:r>
            <w:proofErr w:type="spellEnd"/>
            <w:r w:rsidR="001D15BA" w:rsidRPr="00FA3605">
              <w:rPr>
                <w:rFonts w:ascii="Arial" w:hAnsi="Arial" w:cs="Arial"/>
                <w:vertAlign w:val="superscript"/>
              </w:rPr>
              <w:t>®</w:t>
            </w:r>
            <w:r w:rsidRPr="00F00DFC">
              <w:rPr>
                <w:rFonts w:ascii="Arial" w:hAnsi="Arial" w:cs="Arial"/>
              </w:rPr>
              <w:t xml:space="preserve"> 20 </w:t>
            </w:r>
            <w:proofErr w:type="spellStart"/>
            <w:r w:rsidRPr="00F00DFC">
              <w:rPr>
                <w:rFonts w:ascii="Arial" w:hAnsi="Arial" w:cs="Arial"/>
              </w:rPr>
              <w:t>cp</w:t>
            </w:r>
            <w:proofErr w:type="spellEnd"/>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Paracetamol 500 </w:t>
            </w:r>
            <w:proofErr w:type="gramStart"/>
            <w:r w:rsidRPr="00F00DFC">
              <w:rPr>
                <w:rFonts w:ascii="Arial" w:hAnsi="Arial" w:cs="Arial"/>
              </w:rPr>
              <w:t>mg</w:t>
            </w:r>
            <w:proofErr w:type="gramEnd"/>
            <w:r w:rsidRPr="00F00DFC">
              <w:rPr>
                <w:rFonts w:ascii="Arial" w:hAnsi="Arial" w:cs="Arial"/>
              </w:rPr>
              <w:t xml:space="preserve"> + </w:t>
            </w:r>
            <w:proofErr w:type="spellStart"/>
            <w:r w:rsidRPr="00F00DFC">
              <w:rPr>
                <w:rFonts w:ascii="Arial" w:hAnsi="Arial" w:cs="Arial"/>
              </w:rPr>
              <w:t>Butilbrometo</w:t>
            </w:r>
            <w:proofErr w:type="spellEnd"/>
            <w:r w:rsidRPr="00F00DFC">
              <w:rPr>
                <w:rFonts w:ascii="Arial" w:hAnsi="Arial" w:cs="Arial"/>
              </w:rPr>
              <w:t xml:space="preserve"> de escopolamina 10 mg</w:t>
            </w:r>
          </w:p>
        </w:tc>
        <w:tc>
          <w:tcPr>
            <w:tcW w:w="1048" w:type="pct"/>
          </w:tcPr>
          <w:p w:rsidR="001F455E" w:rsidRPr="00F00DFC" w:rsidRDefault="001F455E" w:rsidP="001F455E">
            <w:pPr>
              <w:pStyle w:val="SemEspaamento"/>
              <w:rPr>
                <w:rFonts w:ascii="Arial" w:hAnsi="Arial" w:cs="Arial"/>
              </w:rPr>
            </w:pPr>
            <w:r w:rsidRPr="00F00DFC">
              <w:rPr>
                <w:rFonts w:ascii="Arial" w:hAnsi="Arial" w:cs="Arial"/>
              </w:rPr>
              <w:t xml:space="preserve">Uso oral: tomar de </w:t>
            </w:r>
            <w:proofErr w:type="gramStart"/>
            <w:r w:rsidRPr="00F00DFC">
              <w:rPr>
                <w:rFonts w:ascii="Arial" w:hAnsi="Arial" w:cs="Arial"/>
              </w:rPr>
              <w:t>1 a 2 comprimidos 3</w:t>
            </w:r>
            <w:proofErr w:type="gramEnd"/>
            <w:r w:rsidRPr="00F00DFC">
              <w:rPr>
                <w:rFonts w:ascii="Arial" w:hAnsi="Arial" w:cs="Arial"/>
              </w:rPr>
              <w:t xml:space="preserve"> a 4 vezes ao dia.</w:t>
            </w:r>
          </w:p>
        </w:tc>
      </w:tr>
      <w:tr w:rsidR="001F455E" w:rsidRPr="00F00DFC" w:rsidTr="001F455E">
        <w:trPr>
          <w:trHeight w:val="236"/>
        </w:trPr>
        <w:tc>
          <w:tcPr>
            <w:tcW w:w="1219" w:type="pct"/>
            <w:vMerge/>
          </w:tcPr>
          <w:p w:rsidR="001F455E" w:rsidRPr="00F00DFC" w:rsidRDefault="001F455E" w:rsidP="001F455E">
            <w:pPr>
              <w:pStyle w:val="SemEspaamento"/>
              <w:rPr>
                <w:rFonts w:ascii="Arial" w:hAnsi="Arial" w:cs="Arial"/>
              </w:rPr>
            </w:pPr>
          </w:p>
        </w:tc>
        <w:tc>
          <w:tcPr>
            <w:tcW w:w="1309" w:type="pct"/>
          </w:tcPr>
          <w:p w:rsidR="001F455E" w:rsidRPr="00F00DFC" w:rsidRDefault="001F455E" w:rsidP="001F455E">
            <w:pPr>
              <w:pStyle w:val="SemEspaamento"/>
              <w:rPr>
                <w:rFonts w:ascii="Arial" w:hAnsi="Arial" w:cs="Arial"/>
              </w:rPr>
            </w:pPr>
            <w:proofErr w:type="spellStart"/>
            <w:r w:rsidRPr="00F00DFC">
              <w:rPr>
                <w:rFonts w:ascii="Arial" w:hAnsi="Arial" w:cs="Arial"/>
              </w:rPr>
              <w:t>Busco</w:t>
            </w:r>
            <w:r w:rsidRPr="00F00DFC">
              <w:rPr>
                <w:rFonts w:ascii="Arial" w:hAnsi="Arial" w:cs="Arial"/>
                <w:i/>
              </w:rPr>
              <w:t>fen</w:t>
            </w:r>
            <w:proofErr w:type="spellEnd"/>
            <w:r w:rsidR="001D15BA" w:rsidRPr="00FA3605">
              <w:rPr>
                <w:rFonts w:ascii="Arial" w:hAnsi="Arial" w:cs="Arial"/>
                <w:vertAlign w:val="superscript"/>
              </w:rPr>
              <w:t>®</w:t>
            </w:r>
            <w:r w:rsidRPr="00F00DFC">
              <w:rPr>
                <w:rFonts w:ascii="Arial" w:hAnsi="Arial" w:cs="Arial"/>
              </w:rPr>
              <w:t xml:space="preserve"> 10 </w:t>
            </w:r>
            <w:proofErr w:type="spellStart"/>
            <w:r w:rsidRPr="00F00DFC">
              <w:rPr>
                <w:rFonts w:ascii="Arial" w:hAnsi="Arial" w:cs="Arial"/>
              </w:rPr>
              <w:t>cp</w:t>
            </w:r>
            <w:proofErr w:type="spellEnd"/>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Ibuprofeno</w:t>
            </w:r>
            <w:proofErr w:type="spellEnd"/>
            <w:r w:rsidRPr="00F00DFC">
              <w:rPr>
                <w:rFonts w:ascii="Arial" w:hAnsi="Arial" w:cs="Arial"/>
              </w:rPr>
              <w:t xml:space="preserve"> 400 </w:t>
            </w:r>
            <w:proofErr w:type="gramStart"/>
            <w:r w:rsidRPr="00F00DFC">
              <w:rPr>
                <w:rFonts w:ascii="Arial" w:hAnsi="Arial" w:cs="Arial"/>
              </w:rPr>
              <w:t>mg</w:t>
            </w:r>
            <w:proofErr w:type="gramEnd"/>
          </w:p>
        </w:tc>
        <w:tc>
          <w:tcPr>
            <w:tcW w:w="1048" w:type="pct"/>
          </w:tcPr>
          <w:p w:rsidR="001F455E" w:rsidRPr="00F00DFC" w:rsidRDefault="001F455E" w:rsidP="001F455E">
            <w:pPr>
              <w:pStyle w:val="SemEspaamento"/>
              <w:rPr>
                <w:rFonts w:ascii="Arial" w:hAnsi="Arial" w:cs="Arial"/>
              </w:rPr>
            </w:pPr>
            <w:r w:rsidRPr="00F00DFC">
              <w:rPr>
                <w:rFonts w:ascii="Arial" w:hAnsi="Arial" w:cs="Arial"/>
              </w:rPr>
              <w:t xml:space="preserve">Uso oral: tomar </w:t>
            </w:r>
            <w:proofErr w:type="gramStart"/>
            <w:r w:rsidRPr="00F00DFC">
              <w:rPr>
                <w:rFonts w:ascii="Arial" w:hAnsi="Arial" w:cs="Arial"/>
              </w:rPr>
              <w:t>1</w:t>
            </w:r>
            <w:proofErr w:type="gramEnd"/>
            <w:r w:rsidRPr="00F00DFC">
              <w:rPr>
                <w:rFonts w:ascii="Arial" w:hAnsi="Arial" w:cs="Arial"/>
              </w:rPr>
              <w:t xml:space="preserve"> capsula a cada 4 ou 6 horas.</w:t>
            </w:r>
          </w:p>
        </w:tc>
      </w:tr>
      <w:tr w:rsidR="001F455E" w:rsidRPr="00F00DFC" w:rsidTr="001F455E">
        <w:trPr>
          <w:trHeight w:val="258"/>
        </w:trPr>
        <w:tc>
          <w:tcPr>
            <w:tcW w:w="1219" w:type="pct"/>
            <w:vMerge/>
          </w:tcPr>
          <w:p w:rsidR="001F455E" w:rsidRPr="00F00DFC" w:rsidRDefault="001F455E" w:rsidP="001F455E">
            <w:pPr>
              <w:pStyle w:val="SemEspaamento"/>
              <w:rPr>
                <w:rFonts w:ascii="Arial" w:hAnsi="Arial" w:cs="Arial"/>
              </w:rPr>
            </w:pPr>
          </w:p>
        </w:tc>
        <w:tc>
          <w:tcPr>
            <w:tcW w:w="1309" w:type="pct"/>
          </w:tcPr>
          <w:p w:rsidR="001F455E" w:rsidRPr="00FA3605" w:rsidRDefault="001F455E" w:rsidP="001F455E">
            <w:pPr>
              <w:pStyle w:val="SemEspaamento"/>
              <w:rPr>
                <w:rFonts w:ascii="Arial" w:hAnsi="Arial" w:cs="Arial"/>
                <w:i/>
              </w:rPr>
            </w:pPr>
            <w:proofErr w:type="spellStart"/>
            <w:r w:rsidRPr="00FA3605">
              <w:rPr>
                <w:rFonts w:ascii="Arial" w:hAnsi="Arial" w:cs="Arial"/>
                <w:i/>
              </w:rPr>
              <w:t>Mylicon</w:t>
            </w:r>
            <w:proofErr w:type="spellEnd"/>
            <w:r w:rsidRPr="00FA3605">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Simeticona</w:t>
            </w:r>
            <w:proofErr w:type="spellEnd"/>
            <w:r w:rsidRPr="00F00DFC">
              <w:rPr>
                <w:rFonts w:ascii="Arial" w:hAnsi="Arial" w:cs="Arial"/>
              </w:rPr>
              <w:t xml:space="preserve"> 75 </w:t>
            </w:r>
            <w:proofErr w:type="gramStart"/>
            <w:r w:rsidRPr="00F00DFC">
              <w:rPr>
                <w:rFonts w:ascii="Arial" w:hAnsi="Arial" w:cs="Arial"/>
              </w:rPr>
              <w:t>mg</w:t>
            </w:r>
            <w:proofErr w:type="gramEnd"/>
            <w:r w:rsidRPr="00F00DFC">
              <w:rPr>
                <w:rFonts w:ascii="Arial" w:hAnsi="Arial" w:cs="Arial"/>
              </w:rPr>
              <w:t>/ml</w:t>
            </w:r>
          </w:p>
        </w:tc>
        <w:tc>
          <w:tcPr>
            <w:tcW w:w="1048" w:type="pct"/>
          </w:tcPr>
          <w:p w:rsidR="001F455E" w:rsidRPr="00F00DFC" w:rsidRDefault="001F455E" w:rsidP="001F455E">
            <w:pPr>
              <w:pStyle w:val="SemEspaamento"/>
              <w:rPr>
                <w:rFonts w:ascii="Arial" w:hAnsi="Arial" w:cs="Arial"/>
              </w:rPr>
            </w:pPr>
            <w:r w:rsidRPr="00F00DFC">
              <w:rPr>
                <w:rFonts w:ascii="Arial" w:hAnsi="Arial" w:cs="Arial"/>
              </w:rPr>
              <w:t xml:space="preserve">Uso oral. Bebês e crianças até </w:t>
            </w:r>
            <w:proofErr w:type="gramStart"/>
            <w:r w:rsidRPr="00F00DFC">
              <w:rPr>
                <w:rFonts w:ascii="Arial" w:hAnsi="Arial" w:cs="Arial"/>
              </w:rPr>
              <w:t>2</w:t>
            </w:r>
            <w:proofErr w:type="gramEnd"/>
            <w:r w:rsidRPr="00F00DFC">
              <w:rPr>
                <w:rFonts w:ascii="Arial" w:hAnsi="Arial" w:cs="Arial"/>
              </w:rPr>
              <w:t xml:space="preserve"> anos: 2 a 3 gotas, 3 vezes ao dia.</w:t>
            </w:r>
          </w:p>
          <w:p w:rsidR="001F455E" w:rsidRPr="00F00DFC" w:rsidRDefault="001F455E" w:rsidP="001F455E">
            <w:pPr>
              <w:pStyle w:val="SemEspaamento"/>
              <w:rPr>
                <w:rFonts w:ascii="Arial" w:hAnsi="Arial" w:cs="Arial"/>
              </w:rPr>
            </w:pPr>
            <w:r w:rsidRPr="00F00DFC">
              <w:rPr>
                <w:rFonts w:ascii="Arial" w:hAnsi="Arial" w:cs="Arial"/>
              </w:rPr>
              <w:t xml:space="preserve">Crianças de 2 a 12 anos: 3 a 5 gotas, </w:t>
            </w:r>
            <w:proofErr w:type="gramStart"/>
            <w:r w:rsidRPr="00F00DFC">
              <w:rPr>
                <w:rFonts w:ascii="Arial" w:hAnsi="Arial" w:cs="Arial"/>
              </w:rPr>
              <w:t>3</w:t>
            </w:r>
            <w:proofErr w:type="gramEnd"/>
            <w:r w:rsidRPr="00F00DFC">
              <w:rPr>
                <w:rFonts w:ascii="Arial" w:hAnsi="Arial" w:cs="Arial"/>
              </w:rPr>
              <w:t xml:space="preserve"> vezes ao dia.</w:t>
            </w:r>
          </w:p>
        </w:tc>
      </w:tr>
      <w:tr w:rsidR="001F455E" w:rsidRPr="00F00DFC" w:rsidTr="001F455E">
        <w:trPr>
          <w:trHeight w:val="988"/>
        </w:trPr>
        <w:tc>
          <w:tcPr>
            <w:tcW w:w="1219" w:type="pct"/>
            <w:vMerge/>
            <w:tcBorders>
              <w:bottom w:val="single" w:sz="4" w:space="0" w:color="auto"/>
            </w:tcBorders>
          </w:tcPr>
          <w:p w:rsidR="001F455E" w:rsidRPr="00F00DFC" w:rsidRDefault="001F455E" w:rsidP="001F455E">
            <w:pPr>
              <w:pStyle w:val="SemEspaamento"/>
              <w:rPr>
                <w:rFonts w:ascii="Arial" w:hAnsi="Arial" w:cs="Arial"/>
              </w:rPr>
            </w:pPr>
          </w:p>
        </w:tc>
        <w:tc>
          <w:tcPr>
            <w:tcW w:w="1309" w:type="pct"/>
            <w:tcBorders>
              <w:bottom w:val="single" w:sz="4" w:space="0" w:color="auto"/>
            </w:tcBorders>
          </w:tcPr>
          <w:p w:rsidR="001F455E" w:rsidRPr="00F00DFC" w:rsidRDefault="001F455E" w:rsidP="001F455E">
            <w:pPr>
              <w:pStyle w:val="SemEspaamento"/>
              <w:rPr>
                <w:rFonts w:ascii="Arial" w:hAnsi="Arial" w:cs="Arial"/>
              </w:rPr>
            </w:pPr>
            <w:proofErr w:type="spellStart"/>
            <w:r w:rsidRPr="00FA3605">
              <w:rPr>
                <w:rFonts w:ascii="Arial" w:hAnsi="Arial" w:cs="Arial"/>
                <w:i/>
              </w:rPr>
              <w:t>Flagass</w:t>
            </w:r>
            <w:proofErr w:type="spellEnd"/>
            <w:r w:rsidR="009C7F4A" w:rsidRPr="00FA3605">
              <w:rPr>
                <w:rFonts w:ascii="Arial" w:hAnsi="Arial" w:cs="Arial"/>
                <w:vertAlign w:val="superscript"/>
              </w:rPr>
              <w:t>®</w:t>
            </w:r>
            <w:r w:rsidR="009C7F4A">
              <w:rPr>
                <w:rFonts w:ascii="Arial" w:hAnsi="Arial" w:cs="Arial"/>
              </w:rPr>
              <w:t xml:space="preserve"> </w:t>
            </w:r>
            <w:proofErr w:type="spellStart"/>
            <w:r w:rsidRPr="00F00DFC">
              <w:rPr>
                <w:rFonts w:ascii="Arial" w:hAnsi="Arial" w:cs="Arial"/>
              </w:rPr>
              <w:t>Caps</w:t>
            </w:r>
            <w:proofErr w:type="spellEnd"/>
          </w:p>
        </w:tc>
        <w:tc>
          <w:tcPr>
            <w:tcW w:w="1424" w:type="pct"/>
            <w:tcBorders>
              <w:bottom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Simeticona</w:t>
            </w:r>
            <w:proofErr w:type="spellEnd"/>
            <w:r w:rsidRPr="00F00DFC">
              <w:rPr>
                <w:rFonts w:ascii="Arial" w:hAnsi="Arial" w:cs="Arial"/>
              </w:rPr>
              <w:t xml:space="preserve"> 125 </w:t>
            </w:r>
            <w:proofErr w:type="gramStart"/>
            <w:r w:rsidRPr="00F00DFC">
              <w:rPr>
                <w:rFonts w:ascii="Arial" w:hAnsi="Arial" w:cs="Arial"/>
              </w:rPr>
              <w:t>mg</w:t>
            </w:r>
            <w:proofErr w:type="gramEnd"/>
          </w:p>
        </w:tc>
        <w:tc>
          <w:tcPr>
            <w:tcW w:w="1048"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Uso oral</w:t>
            </w:r>
          </w:p>
          <w:p w:rsidR="001F455E" w:rsidRPr="00F00DFC" w:rsidRDefault="001F455E" w:rsidP="001F455E">
            <w:pPr>
              <w:pStyle w:val="SemEspaamento"/>
              <w:rPr>
                <w:rFonts w:ascii="Arial" w:hAnsi="Arial" w:cs="Arial"/>
              </w:rPr>
            </w:pPr>
            <w:r w:rsidRPr="00F00DFC">
              <w:rPr>
                <w:rFonts w:ascii="Arial" w:hAnsi="Arial" w:cs="Arial"/>
              </w:rPr>
              <w:t xml:space="preserve">Tomar </w:t>
            </w:r>
            <w:proofErr w:type="gramStart"/>
            <w:r w:rsidRPr="00F00DFC">
              <w:rPr>
                <w:rFonts w:ascii="Arial" w:hAnsi="Arial" w:cs="Arial"/>
              </w:rPr>
              <w:t>1</w:t>
            </w:r>
            <w:proofErr w:type="gramEnd"/>
            <w:r w:rsidRPr="00F00DFC">
              <w:rPr>
                <w:rFonts w:ascii="Arial" w:hAnsi="Arial" w:cs="Arial"/>
              </w:rPr>
              <w:t xml:space="preserve"> comprimido 3 vezes ao dia.</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rPr>
          <w:rFonts w:ascii="Arial" w:hAnsi="Arial" w:cs="Arial"/>
          <w:sz w:val="20"/>
          <w:szCs w:val="20"/>
        </w:rPr>
      </w:pPr>
      <w:r w:rsidRPr="00F00DFC">
        <w:rPr>
          <w:rFonts w:ascii="Arial" w:hAnsi="Arial" w:cs="Arial"/>
          <w:sz w:val="20"/>
          <w:szCs w:val="20"/>
        </w:rPr>
        <w:br w:type="page"/>
      </w:r>
    </w:p>
    <w:p w:rsidR="001F455E" w:rsidRPr="00F00DFC" w:rsidRDefault="001F455E" w:rsidP="001F455E">
      <w:pPr>
        <w:spacing w:line="240" w:lineRule="auto"/>
        <w:ind w:firstLine="0"/>
        <w:rPr>
          <w:rFonts w:ascii="Arial" w:hAnsi="Arial" w:cs="Arial"/>
          <w:sz w:val="20"/>
          <w:szCs w:val="20"/>
        </w:rPr>
      </w:pPr>
      <w:proofErr w:type="gramStart"/>
      <w:r w:rsidRPr="00F00DFC">
        <w:rPr>
          <w:rFonts w:ascii="Arial" w:hAnsi="Arial" w:cs="Arial"/>
          <w:sz w:val="20"/>
          <w:szCs w:val="20"/>
        </w:rPr>
        <w:lastRenderedPageBreak/>
        <w:t>Tabela 6 - Anti-histamínicos</w:t>
      </w:r>
      <w:proofErr w:type="gramEnd"/>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431"/>
        <w:gridCol w:w="2645"/>
        <w:gridCol w:w="1947"/>
      </w:tblGrid>
      <w:tr w:rsidR="001F455E" w:rsidRPr="00F00DFC" w:rsidTr="001F455E">
        <w:trPr>
          <w:trHeight w:val="420"/>
        </w:trPr>
        <w:tc>
          <w:tcPr>
            <w:tcW w:w="1219"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0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8"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108"/>
        </w:trPr>
        <w:tc>
          <w:tcPr>
            <w:tcW w:w="1219" w:type="pct"/>
            <w:vMerge w:val="restart"/>
          </w:tcPr>
          <w:p w:rsidR="001F455E" w:rsidRPr="00F00DFC" w:rsidRDefault="001F455E" w:rsidP="001F455E">
            <w:pPr>
              <w:pStyle w:val="SemEspaamento"/>
              <w:rPr>
                <w:rFonts w:ascii="Arial" w:hAnsi="Arial" w:cs="Arial"/>
              </w:rPr>
            </w:pPr>
            <w:r w:rsidRPr="00F00DFC">
              <w:rPr>
                <w:rFonts w:ascii="Arial" w:hAnsi="Arial" w:cs="Arial"/>
              </w:rPr>
              <w:t>Anti-histamínicos</w:t>
            </w:r>
          </w:p>
        </w:tc>
        <w:tc>
          <w:tcPr>
            <w:tcW w:w="1309" w:type="pct"/>
          </w:tcPr>
          <w:p w:rsidR="001F455E" w:rsidRPr="00F00DFC" w:rsidRDefault="001F455E" w:rsidP="001F455E">
            <w:pPr>
              <w:pStyle w:val="SemEspaamento"/>
              <w:rPr>
                <w:rFonts w:ascii="Arial" w:hAnsi="Arial" w:cs="Arial"/>
              </w:rPr>
            </w:pPr>
            <w:proofErr w:type="spellStart"/>
            <w:r w:rsidRPr="00FA3605">
              <w:rPr>
                <w:rFonts w:ascii="Arial" w:hAnsi="Arial" w:cs="Arial"/>
                <w:i/>
              </w:rPr>
              <w:t>Polaramine</w:t>
            </w:r>
            <w:proofErr w:type="spellEnd"/>
            <w:r w:rsidRPr="00FA3605">
              <w:rPr>
                <w:rFonts w:ascii="Arial" w:hAnsi="Arial" w:cs="Arial"/>
                <w:vertAlign w:val="superscript"/>
              </w:rPr>
              <w:t>®</w:t>
            </w:r>
            <w:r w:rsidRPr="00F00DFC">
              <w:rPr>
                <w:rFonts w:ascii="Arial" w:hAnsi="Arial" w:cs="Arial"/>
              </w:rPr>
              <w:t xml:space="preserve"> – 120 ml</w:t>
            </w:r>
          </w:p>
        </w:tc>
        <w:tc>
          <w:tcPr>
            <w:tcW w:w="1424" w:type="pct"/>
          </w:tcPr>
          <w:p w:rsidR="001F455E" w:rsidRPr="00F00DFC" w:rsidRDefault="00FA3605" w:rsidP="001F455E">
            <w:pPr>
              <w:pStyle w:val="SemEspaamento"/>
              <w:rPr>
                <w:rFonts w:ascii="Arial" w:hAnsi="Arial" w:cs="Arial"/>
              </w:rPr>
            </w:pPr>
            <w:r>
              <w:rPr>
                <w:rFonts w:ascii="Arial" w:hAnsi="Arial" w:cs="Arial"/>
              </w:rPr>
              <w:t xml:space="preserve">Maleato de </w:t>
            </w:r>
            <w:proofErr w:type="spellStart"/>
            <w:r>
              <w:rPr>
                <w:rFonts w:ascii="Arial" w:hAnsi="Arial" w:cs="Arial"/>
              </w:rPr>
              <w:t>D</w:t>
            </w:r>
            <w:r w:rsidR="001F455E" w:rsidRPr="00F00DFC">
              <w:rPr>
                <w:rFonts w:ascii="Arial" w:hAnsi="Arial" w:cs="Arial"/>
              </w:rPr>
              <w:t>exclorfeniramina</w:t>
            </w:r>
            <w:proofErr w:type="spellEnd"/>
            <w:r w:rsidR="001F455E" w:rsidRPr="00F00DFC">
              <w:rPr>
                <w:rFonts w:ascii="Arial" w:hAnsi="Arial" w:cs="Arial"/>
              </w:rPr>
              <w:t xml:space="preserve"> 10 </w:t>
            </w:r>
            <w:proofErr w:type="gramStart"/>
            <w:r w:rsidR="001F455E" w:rsidRPr="00F00DFC">
              <w:rPr>
                <w:rFonts w:ascii="Arial" w:hAnsi="Arial" w:cs="Arial"/>
              </w:rPr>
              <w:t>mg</w:t>
            </w:r>
            <w:proofErr w:type="gramEnd"/>
            <w:r w:rsidR="001F455E" w:rsidRPr="00F00DFC">
              <w:rPr>
                <w:rFonts w:ascii="Arial" w:hAnsi="Arial" w:cs="Arial"/>
              </w:rPr>
              <w:t>/g</w:t>
            </w:r>
          </w:p>
        </w:tc>
        <w:tc>
          <w:tcPr>
            <w:tcW w:w="1048" w:type="pct"/>
          </w:tcPr>
          <w:p w:rsidR="001F455E" w:rsidRPr="00F00DFC" w:rsidRDefault="001F455E" w:rsidP="001F455E">
            <w:pPr>
              <w:pStyle w:val="SemEspaamento"/>
              <w:rPr>
                <w:rFonts w:ascii="Arial" w:hAnsi="Arial" w:cs="Arial"/>
              </w:rPr>
            </w:pPr>
            <w:r w:rsidRPr="00F00DFC">
              <w:rPr>
                <w:rFonts w:ascii="Arial" w:hAnsi="Arial" w:cs="Arial"/>
              </w:rPr>
              <w:t xml:space="preserve">Uso oral: tomar </w:t>
            </w:r>
            <w:proofErr w:type="gramStart"/>
            <w:r w:rsidRPr="00F00DFC">
              <w:rPr>
                <w:rFonts w:ascii="Arial" w:hAnsi="Arial" w:cs="Arial"/>
              </w:rPr>
              <w:t>1</w:t>
            </w:r>
            <w:proofErr w:type="gramEnd"/>
            <w:r w:rsidRPr="00F00DFC">
              <w:rPr>
                <w:rFonts w:ascii="Arial" w:hAnsi="Arial" w:cs="Arial"/>
              </w:rPr>
              <w:t xml:space="preserve"> comprimido 3 a 4 vezes por dia. Não ultrapassar a dose máxima de 12 </w:t>
            </w:r>
            <w:proofErr w:type="gramStart"/>
            <w:r w:rsidRPr="00F00DFC">
              <w:rPr>
                <w:rFonts w:ascii="Arial" w:hAnsi="Arial" w:cs="Arial"/>
              </w:rPr>
              <w:t>mg</w:t>
            </w:r>
            <w:proofErr w:type="gramEnd"/>
            <w:r w:rsidRPr="00F00DFC">
              <w:rPr>
                <w:rFonts w:ascii="Arial" w:hAnsi="Arial" w:cs="Arial"/>
              </w:rPr>
              <w:t>/dia (ou seja 30 ml/dia)</w:t>
            </w:r>
          </w:p>
        </w:tc>
      </w:tr>
      <w:tr w:rsidR="001F455E" w:rsidRPr="00F00DFC" w:rsidTr="001F455E">
        <w:trPr>
          <w:trHeight w:val="182"/>
        </w:trPr>
        <w:tc>
          <w:tcPr>
            <w:tcW w:w="1219" w:type="pct"/>
            <w:vMerge/>
          </w:tcPr>
          <w:p w:rsidR="001F455E" w:rsidRPr="00F00DFC" w:rsidRDefault="001F455E" w:rsidP="001F455E">
            <w:pPr>
              <w:pStyle w:val="SemEspaamento"/>
              <w:rPr>
                <w:rFonts w:ascii="Arial" w:hAnsi="Arial" w:cs="Arial"/>
              </w:rPr>
            </w:pPr>
          </w:p>
        </w:tc>
        <w:tc>
          <w:tcPr>
            <w:tcW w:w="1309" w:type="pct"/>
          </w:tcPr>
          <w:p w:rsidR="001F455E" w:rsidRPr="00F00DFC" w:rsidRDefault="001F455E" w:rsidP="001F455E">
            <w:pPr>
              <w:pStyle w:val="SemEspaamento"/>
              <w:rPr>
                <w:rFonts w:ascii="Arial" w:hAnsi="Arial" w:cs="Arial"/>
              </w:rPr>
            </w:pPr>
            <w:proofErr w:type="spellStart"/>
            <w:r w:rsidRPr="00FA3605">
              <w:rPr>
                <w:rFonts w:ascii="Arial" w:hAnsi="Arial" w:cs="Arial"/>
                <w:i/>
              </w:rPr>
              <w:t>Claritin</w:t>
            </w:r>
            <w:proofErr w:type="spellEnd"/>
            <w:r w:rsidRPr="00FA3605">
              <w:rPr>
                <w:rFonts w:ascii="Arial" w:hAnsi="Arial" w:cs="Arial"/>
                <w:vertAlign w:val="superscript"/>
              </w:rPr>
              <w:t>®</w:t>
            </w:r>
            <w:r w:rsidRPr="00F00DFC">
              <w:rPr>
                <w:rFonts w:ascii="Arial" w:hAnsi="Arial" w:cs="Arial"/>
              </w:rPr>
              <w:t xml:space="preserve"> 12 </w:t>
            </w:r>
            <w:proofErr w:type="spellStart"/>
            <w:r w:rsidRPr="00F00DFC">
              <w:rPr>
                <w:rFonts w:ascii="Arial" w:hAnsi="Arial" w:cs="Arial"/>
              </w:rPr>
              <w:t>cp</w:t>
            </w:r>
            <w:proofErr w:type="spellEnd"/>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Loratadina</w:t>
            </w:r>
            <w:proofErr w:type="spellEnd"/>
            <w:r w:rsidRPr="00F00DFC">
              <w:rPr>
                <w:rFonts w:ascii="Arial" w:hAnsi="Arial" w:cs="Arial"/>
              </w:rPr>
              <w:t xml:space="preserve"> 10 </w:t>
            </w:r>
            <w:proofErr w:type="gramStart"/>
            <w:r w:rsidRPr="00F00DFC">
              <w:rPr>
                <w:rFonts w:ascii="Arial" w:hAnsi="Arial" w:cs="Arial"/>
              </w:rPr>
              <w:t>mg</w:t>
            </w:r>
            <w:proofErr w:type="gramEnd"/>
          </w:p>
        </w:tc>
        <w:tc>
          <w:tcPr>
            <w:tcW w:w="1048" w:type="pct"/>
          </w:tcPr>
          <w:p w:rsidR="001F455E" w:rsidRPr="00F00DFC" w:rsidRDefault="001F455E" w:rsidP="001F455E">
            <w:pPr>
              <w:pStyle w:val="SemEspaamento"/>
              <w:rPr>
                <w:rFonts w:ascii="Arial" w:hAnsi="Arial" w:cs="Arial"/>
              </w:rPr>
            </w:pPr>
            <w:r w:rsidRPr="00F00DFC">
              <w:rPr>
                <w:rFonts w:ascii="Arial" w:hAnsi="Arial" w:cs="Arial"/>
              </w:rPr>
              <w:t xml:space="preserve">Uso oral: tomar </w:t>
            </w:r>
            <w:proofErr w:type="gramStart"/>
            <w:r w:rsidRPr="00F00DFC">
              <w:rPr>
                <w:rFonts w:ascii="Arial" w:hAnsi="Arial" w:cs="Arial"/>
              </w:rPr>
              <w:t>1</w:t>
            </w:r>
            <w:proofErr w:type="gramEnd"/>
            <w:r w:rsidRPr="00F00DFC">
              <w:rPr>
                <w:rFonts w:ascii="Arial" w:hAnsi="Arial" w:cs="Arial"/>
              </w:rPr>
              <w:t xml:space="preserve"> vez ao dia.</w:t>
            </w:r>
          </w:p>
        </w:tc>
      </w:tr>
      <w:tr w:rsidR="001F455E" w:rsidRPr="00F00DFC" w:rsidTr="001F455E">
        <w:trPr>
          <w:trHeight w:val="441"/>
        </w:trPr>
        <w:tc>
          <w:tcPr>
            <w:tcW w:w="1219" w:type="pct"/>
            <w:vMerge/>
          </w:tcPr>
          <w:p w:rsidR="001F455E" w:rsidRPr="00F00DFC" w:rsidRDefault="001F455E" w:rsidP="001F455E">
            <w:pPr>
              <w:pStyle w:val="SemEspaamento"/>
              <w:rPr>
                <w:rFonts w:ascii="Arial" w:hAnsi="Arial" w:cs="Arial"/>
              </w:rPr>
            </w:pPr>
          </w:p>
        </w:tc>
        <w:tc>
          <w:tcPr>
            <w:tcW w:w="1309" w:type="pct"/>
          </w:tcPr>
          <w:p w:rsidR="001F455E" w:rsidRPr="00F00DFC" w:rsidRDefault="001F455E" w:rsidP="001F455E">
            <w:pPr>
              <w:pStyle w:val="SemEspaamento"/>
              <w:rPr>
                <w:rFonts w:ascii="Arial" w:hAnsi="Arial" w:cs="Arial"/>
              </w:rPr>
            </w:pPr>
            <w:proofErr w:type="spellStart"/>
            <w:r w:rsidRPr="00FA3605">
              <w:rPr>
                <w:rFonts w:ascii="Arial" w:hAnsi="Arial" w:cs="Arial"/>
                <w:i/>
              </w:rPr>
              <w:t>Palaramine</w:t>
            </w:r>
            <w:proofErr w:type="spellEnd"/>
            <w:r w:rsidR="009C7F4A">
              <w:rPr>
                <w:rFonts w:ascii="Arial" w:hAnsi="Arial" w:cs="Arial"/>
              </w:rPr>
              <w:t xml:space="preserve"> </w:t>
            </w:r>
            <w:r w:rsidR="009C7F4A" w:rsidRPr="00FA3605">
              <w:rPr>
                <w:rFonts w:ascii="Arial" w:hAnsi="Arial" w:cs="Arial"/>
                <w:vertAlign w:val="superscript"/>
              </w:rPr>
              <w:t>®</w:t>
            </w:r>
            <w:r w:rsidR="009C7F4A">
              <w:rPr>
                <w:rFonts w:ascii="Arial" w:hAnsi="Arial" w:cs="Arial"/>
              </w:rPr>
              <w:t xml:space="preserve"> </w:t>
            </w:r>
            <w:proofErr w:type="spellStart"/>
            <w:r w:rsidRPr="00F00DFC">
              <w:rPr>
                <w:rFonts w:ascii="Arial" w:hAnsi="Arial" w:cs="Arial"/>
              </w:rPr>
              <w:t>cp</w:t>
            </w:r>
            <w:proofErr w:type="spellEnd"/>
          </w:p>
        </w:tc>
        <w:tc>
          <w:tcPr>
            <w:tcW w:w="1424" w:type="pct"/>
          </w:tcPr>
          <w:p w:rsidR="001F455E" w:rsidRPr="00F00DFC" w:rsidRDefault="00FA3605" w:rsidP="001F455E">
            <w:pPr>
              <w:pStyle w:val="SemEspaamento"/>
              <w:rPr>
                <w:rFonts w:ascii="Arial" w:hAnsi="Arial" w:cs="Arial"/>
              </w:rPr>
            </w:pPr>
            <w:r>
              <w:rPr>
                <w:rFonts w:ascii="Arial" w:hAnsi="Arial" w:cs="Arial"/>
              </w:rPr>
              <w:t>Maleato de D</w:t>
            </w:r>
            <w:r w:rsidR="001F455E" w:rsidRPr="00F00DFC">
              <w:rPr>
                <w:rFonts w:ascii="Arial" w:hAnsi="Arial" w:cs="Arial"/>
              </w:rPr>
              <w:t xml:space="preserve">exclorfeniramina2 </w:t>
            </w:r>
            <w:proofErr w:type="gramStart"/>
            <w:r w:rsidR="001F455E" w:rsidRPr="00F00DFC">
              <w:rPr>
                <w:rFonts w:ascii="Arial" w:hAnsi="Arial" w:cs="Arial"/>
              </w:rPr>
              <w:t>mg</w:t>
            </w:r>
            <w:proofErr w:type="gramEnd"/>
            <w:r w:rsidR="001F455E" w:rsidRPr="00F00DFC">
              <w:rPr>
                <w:rFonts w:ascii="Arial" w:hAnsi="Arial" w:cs="Arial"/>
              </w:rPr>
              <w:t>/g</w:t>
            </w:r>
          </w:p>
        </w:tc>
        <w:tc>
          <w:tcPr>
            <w:tcW w:w="1048" w:type="pct"/>
          </w:tcPr>
          <w:p w:rsidR="001F455E" w:rsidRPr="00F00DFC" w:rsidRDefault="001F455E" w:rsidP="001F455E">
            <w:pPr>
              <w:pStyle w:val="SemEspaamento"/>
              <w:rPr>
                <w:rFonts w:ascii="Arial" w:hAnsi="Arial" w:cs="Arial"/>
              </w:rPr>
            </w:pPr>
          </w:p>
        </w:tc>
      </w:tr>
      <w:tr w:rsidR="001F455E" w:rsidRPr="00F00DFC" w:rsidTr="001F455E">
        <w:trPr>
          <w:trHeight w:val="167"/>
        </w:trPr>
        <w:tc>
          <w:tcPr>
            <w:tcW w:w="1219" w:type="pct"/>
            <w:vMerge/>
          </w:tcPr>
          <w:p w:rsidR="001F455E" w:rsidRPr="00F00DFC" w:rsidRDefault="001F455E" w:rsidP="001F455E">
            <w:pPr>
              <w:pStyle w:val="SemEspaamento"/>
              <w:rPr>
                <w:rFonts w:ascii="Arial" w:hAnsi="Arial" w:cs="Arial"/>
              </w:rPr>
            </w:pPr>
          </w:p>
        </w:tc>
        <w:tc>
          <w:tcPr>
            <w:tcW w:w="1309" w:type="pct"/>
          </w:tcPr>
          <w:p w:rsidR="001F455E" w:rsidRPr="00F00DFC" w:rsidRDefault="001F455E" w:rsidP="001F455E">
            <w:pPr>
              <w:pStyle w:val="SemEspaamento"/>
              <w:rPr>
                <w:rFonts w:ascii="Arial" w:hAnsi="Arial" w:cs="Arial"/>
              </w:rPr>
            </w:pPr>
            <w:r w:rsidRPr="00F00DFC">
              <w:rPr>
                <w:rFonts w:ascii="Arial" w:hAnsi="Arial" w:cs="Arial"/>
              </w:rPr>
              <w:t xml:space="preserve">Creme </w:t>
            </w:r>
            <w:proofErr w:type="spellStart"/>
            <w:r w:rsidRPr="00FA3605">
              <w:rPr>
                <w:rFonts w:ascii="Arial" w:hAnsi="Arial" w:cs="Arial"/>
                <w:i/>
              </w:rPr>
              <w:t>Fernegan</w:t>
            </w:r>
            <w:proofErr w:type="spellEnd"/>
            <w:r w:rsidR="009C7F4A" w:rsidRPr="00FA3605">
              <w:rPr>
                <w:rFonts w:ascii="Arial" w:hAnsi="Arial" w:cs="Arial"/>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20 </w:t>
            </w:r>
            <w:proofErr w:type="gramStart"/>
            <w:r w:rsidRPr="00F00DFC">
              <w:rPr>
                <w:rFonts w:ascii="Arial" w:hAnsi="Arial" w:cs="Arial"/>
              </w:rPr>
              <w:t>mg</w:t>
            </w:r>
            <w:proofErr w:type="gramEnd"/>
          </w:p>
        </w:tc>
        <w:tc>
          <w:tcPr>
            <w:tcW w:w="1048" w:type="pct"/>
          </w:tcPr>
          <w:p w:rsidR="001F455E" w:rsidRPr="00F00DFC" w:rsidRDefault="001F455E" w:rsidP="001F455E">
            <w:pPr>
              <w:pStyle w:val="SemEspaamento"/>
              <w:rPr>
                <w:rFonts w:ascii="Arial" w:hAnsi="Arial" w:cs="Arial"/>
              </w:rPr>
            </w:pPr>
            <w:r w:rsidRPr="00F00DFC">
              <w:rPr>
                <w:rFonts w:ascii="Arial" w:hAnsi="Arial" w:cs="Arial"/>
              </w:rPr>
              <w:t>Uso tópico – Aplicar o creme sobre a área afetada, espalhando-o em camada fina sobre a pele 3 a 4 vezes por dia.</w:t>
            </w:r>
          </w:p>
        </w:tc>
      </w:tr>
      <w:tr w:rsidR="001F455E" w:rsidRPr="00F00DFC" w:rsidTr="001F455E">
        <w:trPr>
          <w:trHeight w:val="310"/>
        </w:trPr>
        <w:tc>
          <w:tcPr>
            <w:tcW w:w="1219" w:type="pct"/>
            <w:vMerge/>
            <w:tcBorders>
              <w:bottom w:val="single" w:sz="4" w:space="0" w:color="auto"/>
            </w:tcBorders>
          </w:tcPr>
          <w:p w:rsidR="001F455E" w:rsidRPr="00F00DFC" w:rsidRDefault="001F455E" w:rsidP="001F455E">
            <w:pPr>
              <w:pStyle w:val="SemEspaamento"/>
              <w:rPr>
                <w:rFonts w:ascii="Arial" w:hAnsi="Arial" w:cs="Arial"/>
              </w:rPr>
            </w:pPr>
          </w:p>
        </w:tc>
        <w:tc>
          <w:tcPr>
            <w:tcW w:w="1309" w:type="pct"/>
            <w:tcBorders>
              <w:bottom w:val="single" w:sz="4" w:space="0" w:color="auto"/>
            </w:tcBorders>
          </w:tcPr>
          <w:p w:rsidR="001F455E" w:rsidRPr="00F00DFC" w:rsidRDefault="001F455E" w:rsidP="001F455E">
            <w:pPr>
              <w:pStyle w:val="SemEspaamento"/>
              <w:rPr>
                <w:rFonts w:ascii="Arial" w:hAnsi="Arial" w:cs="Arial"/>
              </w:rPr>
            </w:pPr>
            <w:proofErr w:type="spellStart"/>
            <w:r w:rsidRPr="00FA3605">
              <w:rPr>
                <w:rFonts w:ascii="Arial" w:hAnsi="Arial" w:cs="Arial"/>
                <w:i/>
              </w:rPr>
              <w:t>Loratamed</w:t>
            </w:r>
            <w:proofErr w:type="spellEnd"/>
            <w:r w:rsidR="009C7F4A" w:rsidRPr="00FA3605">
              <w:rPr>
                <w:rFonts w:ascii="Arial" w:hAnsi="Arial" w:cs="Arial"/>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Loratadina</w:t>
            </w:r>
            <w:proofErr w:type="spellEnd"/>
            <w:r w:rsidRPr="00F00DFC">
              <w:rPr>
                <w:rFonts w:ascii="Arial" w:hAnsi="Arial" w:cs="Arial"/>
              </w:rPr>
              <w:t xml:space="preserve"> 10 </w:t>
            </w:r>
            <w:proofErr w:type="gramStart"/>
            <w:r w:rsidRPr="00F00DFC">
              <w:rPr>
                <w:rFonts w:ascii="Arial" w:hAnsi="Arial" w:cs="Arial"/>
              </w:rPr>
              <w:t>mg</w:t>
            </w:r>
            <w:proofErr w:type="gramEnd"/>
          </w:p>
        </w:tc>
        <w:tc>
          <w:tcPr>
            <w:tcW w:w="1048"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Uso oral: tomar </w:t>
            </w:r>
            <w:proofErr w:type="gramStart"/>
            <w:r w:rsidRPr="00F00DFC">
              <w:rPr>
                <w:rFonts w:ascii="Arial" w:hAnsi="Arial" w:cs="Arial"/>
              </w:rPr>
              <w:t>1</w:t>
            </w:r>
            <w:proofErr w:type="gramEnd"/>
            <w:r w:rsidRPr="00F00DFC">
              <w:rPr>
                <w:rFonts w:ascii="Arial" w:hAnsi="Arial" w:cs="Arial"/>
              </w:rPr>
              <w:t xml:space="preserve"> vez ao dia.</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 xml:space="preserve">Tabela 7 - </w:t>
      </w:r>
      <w:proofErr w:type="spellStart"/>
      <w:r w:rsidRPr="00F00DFC">
        <w:rPr>
          <w:rFonts w:ascii="Arial" w:hAnsi="Arial" w:cs="Arial"/>
          <w:sz w:val="20"/>
          <w:szCs w:val="20"/>
        </w:rPr>
        <w:t>Anti-seborréicos</w:t>
      </w:r>
      <w:proofErr w:type="spellEnd"/>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431"/>
        <w:gridCol w:w="2645"/>
        <w:gridCol w:w="1947"/>
      </w:tblGrid>
      <w:tr w:rsidR="001F455E" w:rsidRPr="00F00DFC" w:rsidTr="001F455E">
        <w:trPr>
          <w:trHeight w:val="430"/>
        </w:trPr>
        <w:tc>
          <w:tcPr>
            <w:tcW w:w="1219"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0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8"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1219" w:type="pct"/>
            <w:vMerge w:val="restart"/>
            <w:tcBorders>
              <w:top w:val="single" w:sz="4" w:space="0" w:color="auto"/>
              <w:left w:val="nil"/>
              <w:bottom w:val="nil"/>
              <w:right w:val="nil"/>
            </w:tcBorders>
          </w:tcPr>
          <w:p w:rsidR="001F455E" w:rsidRPr="00F00DFC" w:rsidRDefault="001F455E" w:rsidP="001F455E">
            <w:pPr>
              <w:pStyle w:val="SemEspaamento"/>
              <w:rPr>
                <w:rFonts w:ascii="Arial" w:hAnsi="Arial" w:cs="Arial"/>
              </w:rPr>
            </w:pPr>
            <w:proofErr w:type="spellStart"/>
            <w:r w:rsidRPr="00F00DFC">
              <w:rPr>
                <w:rFonts w:ascii="Arial" w:hAnsi="Arial" w:cs="Arial"/>
              </w:rPr>
              <w:t>Anti-seborréicos</w:t>
            </w:r>
            <w:proofErr w:type="spellEnd"/>
          </w:p>
        </w:tc>
        <w:tc>
          <w:tcPr>
            <w:tcW w:w="1309" w:type="pct"/>
            <w:tcBorders>
              <w:top w:val="single" w:sz="4" w:space="0" w:color="auto"/>
              <w:left w:val="nil"/>
              <w:bottom w:val="nil"/>
              <w:right w:val="nil"/>
            </w:tcBorders>
          </w:tcPr>
          <w:p w:rsidR="001F455E" w:rsidRPr="00F00DFC" w:rsidRDefault="001F455E" w:rsidP="001F455E">
            <w:pPr>
              <w:pStyle w:val="SemEspaamento"/>
              <w:rPr>
                <w:rFonts w:ascii="Arial" w:hAnsi="Arial" w:cs="Arial"/>
              </w:rPr>
            </w:pPr>
            <w:proofErr w:type="spellStart"/>
            <w:r w:rsidRPr="0010244D">
              <w:rPr>
                <w:rFonts w:ascii="Arial" w:hAnsi="Arial" w:cs="Arial"/>
                <w:i/>
              </w:rPr>
              <w:t>Medicaspsh</w:t>
            </w:r>
            <w:proofErr w:type="spellEnd"/>
            <w:r w:rsidR="009C7F4A" w:rsidRPr="0010244D">
              <w:rPr>
                <w:rFonts w:ascii="Arial" w:hAnsi="Arial" w:cs="Arial"/>
                <w:vertAlign w:val="superscript"/>
              </w:rPr>
              <w:t>®</w:t>
            </w:r>
          </w:p>
        </w:tc>
        <w:tc>
          <w:tcPr>
            <w:tcW w:w="1424" w:type="pct"/>
            <w:tcBorders>
              <w:top w:val="single" w:sz="4" w:space="0" w:color="auto"/>
              <w:left w:val="nil"/>
              <w:bottom w:val="nil"/>
              <w:right w:val="nil"/>
            </w:tcBorders>
          </w:tcPr>
          <w:p w:rsidR="001F455E" w:rsidRPr="00F00DFC" w:rsidRDefault="001F455E" w:rsidP="001F455E">
            <w:pPr>
              <w:pStyle w:val="SemEspaamento"/>
              <w:rPr>
                <w:rFonts w:ascii="Arial" w:hAnsi="Arial" w:cs="Arial"/>
              </w:rPr>
            </w:pPr>
            <w:proofErr w:type="spellStart"/>
            <w:r w:rsidRPr="00F00DFC">
              <w:rPr>
                <w:rFonts w:ascii="Arial" w:hAnsi="Arial" w:cs="Arial"/>
              </w:rPr>
              <w:t>Cetoconazol</w:t>
            </w:r>
            <w:proofErr w:type="spellEnd"/>
            <w:r w:rsidRPr="00F00DFC">
              <w:rPr>
                <w:rFonts w:ascii="Arial" w:hAnsi="Arial" w:cs="Arial"/>
              </w:rPr>
              <w:t xml:space="preserve"> 2%</w:t>
            </w:r>
          </w:p>
        </w:tc>
        <w:tc>
          <w:tcPr>
            <w:tcW w:w="1048" w:type="pct"/>
            <w:tcBorders>
              <w:top w:val="single" w:sz="4" w:space="0" w:color="auto"/>
              <w:left w:val="nil"/>
              <w:bottom w:val="nil"/>
              <w:right w:val="nil"/>
            </w:tcBorders>
          </w:tcPr>
          <w:p w:rsidR="001F455E" w:rsidRPr="00F00DFC" w:rsidRDefault="001F455E" w:rsidP="001F455E">
            <w:pPr>
              <w:pStyle w:val="SemEspaamento"/>
              <w:rPr>
                <w:rFonts w:ascii="Arial" w:hAnsi="Arial" w:cs="Arial"/>
              </w:rPr>
            </w:pPr>
            <w:r w:rsidRPr="00F00DFC">
              <w:rPr>
                <w:rFonts w:ascii="Arial" w:hAnsi="Arial" w:cs="Arial"/>
              </w:rPr>
              <w:t xml:space="preserve">Uso tópico: lavar o couro cabeludo </w:t>
            </w:r>
            <w:proofErr w:type="gramStart"/>
            <w:r w:rsidRPr="00F00DFC">
              <w:rPr>
                <w:rFonts w:ascii="Arial" w:hAnsi="Arial" w:cs="Arial"/>
              </w:rPr>
              <w:t>1</w:t>
            </w:r>
            <w:proofErr w:type="gramEnd"/>
            <w:r w:rsidRPr="00F00DFC">
              <w:rPr>
                <w:rFonts w:ascii="Arial" w:hAnsi="Arial" w:cs="Arial"/>
              </w:rPr>
              <w:t xml:space="preserve"> vez ao dia.</w:t>
            </w:r>
          </w:p>
        </w:tc>
      </w:tr>
      <w:tr w:rsidR="001F455E" w:rsidRPr="00F00DFC" w:rsidTr="001F45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2"/>
        </w:trPr>
        <w:tc>
          <w:tcPr>
            <w:tcW w:w="1219" w:type="pct"/>
            <w:vMerge/>
            <w:tcBorders>
              <w:top w:val="nil"/>
              <w:left w:val="nil"/>
              <w:bottom w:val="nil"/>
              <w:right w:val="nil"/>
            </w:tcBorders>
          </w:tcPr>
          <w:p w:rsidR="001F455E" w:rsidRPr="00F00DFC" w:rsidRDefault="001F455E" w:rsidP="001F455E">
            <w:pPr>
              <w:pStyle w:val="SemEspaamento"/>
              <w:rPr>
                <w:rFonts w:ascii="Arial" w:hAnsi="Arial" w:cs="Arial"/>
              </w:rPr>
            </w:pPr>
          </w:p>
        </w:tc>
        <w:tc>
          <w:tcPr>
            <w:tcW w:w="1309" w:type="pct"/>
            <w:tcBorders>
              <w:top w:val="nil"/>
              <w:left w:val="nil"/>
              <w:bottom w:val="nil"/>
              <w:right w:val="nil"/>
            </w:tcBorders>
          </w:tcPr>
          <w:p w:rsidR="001F455E" w:rsidRPr="00F00DFC" w:rsidRDefault="001F455E" w:rsidP="001F455E">
            <w:pPr>
              <w:pStyle w:val="SemEspaamento"/>
              <w:rPr>
                <w:rFonts w:ascii="Arial" w:hAnsi="Arial" w:cs="Arial"/>
              </w:rPr>
            </w:pPr>
            <w:proofErr w:type="spellStart"/>
            <w:r w:rsidRPr="0010244D">
              <w:rPr>
                <w:rFonts w:ascii="Arial" w:hAnsi="Arial" w:cs="Arial"/>
                <w:i/>
              </w:rPr>
              <w:t>Celamina</w:t>
            </w:r>
            <w:proofErr w:type="spellEnd"/>
            <w:r w:rsidRPr="0010244D">
              <w:rPr>
                <w:rFonts w:ascii="Arial" w:hAnsi="Arial" w:cs="Arial"/>
                <w:i/>
              </w:rPr>
              <w:t xml:space="preserve"> Ultra</w:t>
            </w:r>
            <w:r w:rsidR="009C7F4A" w:rsidRPr="0010244D">
              <w:rPr>
                <w:rFonts w:ascii="Arial" w:hAnsi="Arial" w:cs="Arial"/>
                <w:vertAlign w:val="superscript"/>
              </w:rPr>
              <w:t>®</w:t>
            </w:r>
          </w:p>
        </w:tc>
        <w:tc>
          <w:tcPr>
            <w:tcW w:w="1424" w:type="pct"/>
            <w:tcBorders>
              <w:top w:val="nil"/>
              <w:left w:val="nil"/>
              <w:bottom w:val="nil"/>
              <w:right w:val="nil"/>
            </w:tcBorders>
          </w:tcPr>
          <w:p w:rsidR="001F455E" w:rsidRPr="00F00DFC" w:rsidRDefault="001F455E" w:rsidP="001F455E">
            <w:pPr>
              <w:pStyle w:val="SemEspaamento"/>
              <w:rPr>
                <w:rFonts w:ascii="Arial" w:hAnsi="Arial" w:cs="Arial"/>
              </w:rPr>
            </w:pPr>
            <w:proofErr w:type="spellStart"/>
            <w:r w:rsidRPr="00F00DFC">
              <w:rPr>
                <w:rFonts w:ascii="Arial" w:hAnsi="Arial" w:cs="Arial"/>
              </w:rPr>
              <w:t>Ciclopiroxolamina</w:t>
            </w:r>
            <w:proofErr w:type="spellEnd"/>
            <w:r w:rsidRPr="00F00DFC">
              <w:rPr>
                <w:rFonts w:ascii="Arial" w:hAnsi="Arial" w:cs="Arial"/>
              </w:rPr>
              <w:t xml:space="preserve"> + </w:t>
            </w:r>
            <w:proofErr w:type="spellStart"/>
            <w:r w:rsidRPr="00F00DFC">
              <w:rPr>
                <w:rFonts w:ascii="Arial" w:hAnsi="Arial" w:cs="Arial"/>
              </w:rPr>
              <w:t>Piritionato</w:t>
            </w:r>
            <w:proofErr w:type="spellEnd"/>
            <w:r w:rsidRPr="00F00DFC">
              <w:rPr>
                <w:rFonts w:ascii="Arial" w:hAnsi="Arial" w:cs="Arial"/>
              </w:rPr>
              <w:t xml:space="preserve"> de Zinco + Ac. </w:t>
            </w:r>
            <w:proofErr w:type="gramStart"/>
            <w:r w:rsidRPr="00F00DFC">
              <w:rPr>
                <w:rFonts w:ascii="Arial" w:hAnsi="Arial" w:cs="Arial"/>
              </w:rPr>
              <w:t>Salicílico</w:t>
            </w:r>
            <w:proofErr w:type="gramEnd"/>
          </w:p>
        </w:tc>
        <w:tc>
          <w:tcPr>
            <w:tcW w:w="1048" w:type="pct"/>
            <w:tcBorders>
              <w:top w:val="nil"/>
              <w:left w:val="nil"/>
              <w:bottom w:val="nil"/>
              <w:right w:val="nil"/>
            </w:tcBorders>
          </w:tcPr>
          <w:p w:rsidR="001F455E" w:rsidRPr="00F00DFC" w:rsidRDefault="001F455E" w:rsidP="001F455E">
            <w:pPr>
              <w:pStyle w:val="SemEspaamento"/>
              <w:rPr>
                <w:rFonts w:ascii="Arial" w:hAnsi="Arial" w:cs="Arial"/>
              </w:rPr>
            </w:pPr>
            <w:r w:rsidRPr="00F00DFC">
              <w:rPr>
                <w:rFonts w:ascii="Arial" w:hAnsi="Arial" w:cs="Arial"/>
              </w:rPr>
              <w:t xml:space="preserve">Uso tópico: lavar o couro cabeludo </w:t>
            </w:r>
            <w:proofErr w:type="gramStart"/>
            <w:r w:rsidRPr="00F00DFC">
              <w:rPr>
                <w:rFonts w:ascii="Arial" w:hAnsi="Arial" w:cs="Arial"/>
              </w:rPr>
              <w:t>1</w:t>
            </w:r>
            <w:proofErr w:type="gramEnd"/>
            <w:r w:rsidRPr="00F00DFC">
              <w:rPr>
                <w:rFonts w:ascii="Arial" w:hAnsi="Arial" w:cs="Arial"/>
              </w:rPr>
              <w:t xml:space="preserve"> vez ao dia.</w:t>
            </w:r>
          </w:p>
        </w:tc>
      </w:tr>
      <w:tr w:rsidR="001F455E" w:rsidRPr="00F00DFC" w:rsidTr="001F45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6"/>
        </w:trPr>
        <w:tc>
          <w:tcPr>
            <w:tcW w:w="1219" w:type="pct"/>
            <w:vMerge/>
            <w:tcBorders>
              <w:top w:val="nil"/>
              <w:left w:val="nil"/>
              <w:bottom w:val="nil"/>
              <w:right w:val="nil"/>
            </w:tcBorders>
          </w:tcPr>
          <w:p w:rsidR="001F455E" w:rsidRPr="00F00DFC" w:rsidRDefault="001F455E" w:rsidP="001F455E">
            <w:pPr>
              <w:pStyle w:val="SemEspaamento"/>
              <w:rPr>
                <w:rFonts w:ascii="Arial" w:hAnsi="Arial" w:cs="Arial"/>
              </w:rPr>
            </w:pPr>
          </w:p>
        </w:tc>
        <w:tc>
          <w:tcPr>
            <w:tcW w:w="1309" w:type="pct"/>
            <w:tcBorders>
              <w:top w:val="nil"/>
              <w:left w:val="nil"/>
              <w:bottom w:val="nil"/>
              <w:right w:val="nil"/>
            </w:tcBorders>
          </w:tcPr>
          <w:p w:rsidR="001F455E" w:rsidRPr="00F00DFC" w:rsidRDefault="001F455E" w:rsidP="001F455E">
            <w:pPr>
              <w:pStyle w:val="SemEspaamento"/>
              <w:rPr>
                <w:rFonts w:ascii="Arial" w:hAnsi="Arial" w:cs="Arial"/>
              </w:rPr>
            </w:pPr>
            <w:proofErr w:type="spellStart"/>
            <w:r w:rsidRPr="00F00DFC">
              <w:rPr>
                <w:rFonts w:ascii="Arial" w:hAnsi="Arial" w:cs="Arial"/>
              </w:rPr>
              <w:t>Cetoconazol</w:t>
            </w:r>
            <w:proofErr w:type="spellEnd"/>
          </w:p>
        </w:tc>
        <w:tc>
          <w:tcPr>
            <w:tcW w:w="1424" w:type="pct"/>
            <w:tcBorders>
              <w:top w:val="nil"/>
              <w:left w:val="nil"/>
              <w:bottom w:val="nil"/>
              <w:right w:val="nil"/>
            </w:tcBorders>
          </w:tcPr>
          <w:p w:rsidR="001F455E" w:rsidRPr="00F00DFC" w:rsidRDefault="001F455E" w:rsidP="001F455E">
            <w:pPr>
              <w:pStyle w:val="SemEspaamento"/>
              <w:rPr>
                <w:rFonts w:ascii="Arial" w:hAnsi="Arial" w:cs="Arial"/>
              </w:rPr>
            </w:pPr>
            <w:r w:rsidRPr="00F00DFC">
              <w:rPr>
                <w:rFonts w:ascii="Arial" w:hAnsi="Arial" w:cs="Arial"/>
              </w:rPr>
              <w:t xml:space="preserve">20 </w:t>
            </w:r>
            <w:proofErr w:type="gramStart"/>
            <w:r w:rsidRPr="00F00DFC">
              <w:rPr>
                <w:rFonts w:ascii="Arial" w:hAnsi="Arial" w:cs="Arial"/>
              </w:rPr>
              <w:t>mg</w:t>
            </w:r>
            <w:proofErr w:type="gramEnd"/>
          </w:p>
        </w:tc>
        <w:tc>
          <w:tcPr>
            <w:tcW w:w="1048" w:type="pct"/>
            <w:tcBorders>
              <w:top w:val="nil"/>
              <w:left w:val="nil"/>
              <w:bottom w:val="nil"/>
              <w:right w:val="nil"/>
            </w:tcBorders>
          </w:tcPr>
          <w:p w:rsidR="001F455E" w:rsidRPr="00F00DFC" w:rsidRDefault="001F455E" w:rsidP="001F455E">
            <w:pPr>
              <w:pStyle w:val="SemEspaamento"/>
              <w:rPr>
                <w:rFonts w:ascii="Arial" w:hAnsi="Arial" w:cs="Arial"/>
              </w:rPr>
            </w:pPr>
            <w:r w:rsidRPr="00F00DFC">
              <w:rPr>
                <w:rFonts w:ascii="Arial" w:hAnsi="Arial" w:cs="Arial"/>
              </w:rPr>
              <w:t xml:space="preserve">Uso tópico </w:t>
            </w:r>
          </w:p>
          <w:p w:rsidR="001F455E" w:rsidRPr="00F00DFC" w:rsidRDefault="001F455E" w:rsidP="001F455E">
            <w:pPr>
              <w:pStyle w:val="SemEspaamento"/>
              <w:rPr>
                <w:rFonts w:ascii="Arial" w:hAnsi="Arial" w:cs="Arial"/>
              </w:rPr>
            </w:pPr>
            <w:r w:rsidRPr="00F00DFC">
              <w:rPr>
                <w:rFonts w:ascii="Arial" w:hAnsi="Arial" w:cs="Arial"/>
              </w:rPr>
              <w:t xml:space="preserve">Aplicar nas áreas afetadas da pele ou cabelo, deixando agir por 3 a 5 minutos antes de enxaguar. </w:t>
            </w:r>
            <w:proofErr w:type="gramStart"/>
            <w:r w:rsidRPr="00F00DFC">
              <w:rPr>
                <w:rFonts w:ascii="Arial" w:hAnsi="Arial" w:cs="Arial"/>
              </w:rPr>
              <w:t>1</w:t>
            </w:r>
            <w:proofErr w:type="gramEnd"/>
            <w:r w:rsidRPr="00F00DFC">
              <w:rPr>
                <w:rFonts w:ascii="Arial" w:hAnsi="Arial" w:cs="Arial"/>
              </w:rPr>
              <w:t xml:space="preserve"> aplicação 2 vezes por semana, por 2 a 4 semanas</w:t>
            </w:r>
          </w:p>
        </w:tc>
      </w:tr>
      <w:tr w:rsidR="001F455E" w:rsidRPr="00F00DFC" w:rsidTr="001F45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
        </w:trPr>
        <w:tc>
          <w:tcPr>
            <w:tcW w:w="1219" w:type="pct"/>
            <w:vMerge/>
            <w:tcBorders>
              <w:top w:val="nil"/>
              <w:left w:val="nil"/>
              <w:bottom w:val="single" w:sz="4" w:space="0" w:color="auto"/>
              <w:right w:val="nil"/>
            </w:tcBorders>
          </w:tcPr>
          <w:p w:rsidR="001F455E" w:rsidRPr="00F00DFC" w:rsidRDefault="001F455E" w:rsidP="001F455E">
            <w:pPr>
              <w:pStyle w:val="SemEspaamento"/>
              <w:rPr>
                <w:rFonts w:ascii="Arial" w:hAnsi="Arial" w:cs="Arial"/>
              </w:rPr>
            </w:pPr>
          </w:p>
        </w:tc>
        <w:tc>
          <w:tcPr>
            <w:tcW w:w="1309" w:type="pct"/>
            <w:tcBorders>
              <w:top w:val="nil"/>
              <w:left w:val="nil"/>
              <w:bottom w:val="single" w:sz="4" w:space="0" w:color="auto"/>
              <w:right w:val="nil"/>
            </w:tcBorders>
          </w:tcPr>
          <w:p w:rsidR="001F455E" w:rsidRPr="00F00DFC" w:rsidRDefault="002E7216" w:rsidP="001F455E">
            <w:pPr>
              <w:pStyle w:val="SemEspaamento"/>
              <w:rPr>
                <w:rFonts w:ascii="Arial" w:hAnsi="Arial" w:cs="Arial"/>
              </w:rPr>
            </w:pPr>
            <w:r w:rsidRPr="0010244D">
              <w:rPr>
                <w:rFonts w:ascii="Arial" w:hAnsi="Arial" w:cs="Arial"/>
                <w:i/>
              </w:rPr>
              <w:t>Z</w:t>
            </w:r>
            <w:r w:rsidR="001F455E" w:rsidRPr="0010244D">
              <w:rPr>
                <w:rFonts w:ascii="Arial" w:hAnsi="Arial" w:cs="Arial"/>
                <w:i/>
              </w:rPr>
              <w:t>N Shampoo</w:t>
            </w:r>
            <w:r w:rsidR="009C7F4A" w:rsidRPr="0010244D">
              <w:rPr>
                <w:rFonts w:ascii="Arial" w:hAnsi="Arial" w:cs="Arial"/>
                <w:i/>
                <w:vertAlign w:val="superscript"/>
              </w:rPr>
              <w:t>®</w:t>
            </w:r>
          </w:p>
        </w:tc>
        <w:tc>
          <w:tcPr>
            <w:tcW w:w="1424" w:type="pct"/>
            <w:tcBorders>
              <w:top w:val="nil"/>
              <w:left w:val="nil"/>
              <w:bottom w:val="single" w:sz="4" w:space="0" w:color="auto"/>
              <w:right w:val="nil"/>
            </w:tcBorders>
          </w:tcPr>
          <w:p w:rsidR="001F455E" w:rsidRPr="00F00DFC" w:rsidRDefault="001F455E" w:rsidP="001F455E">
            <w:pPr>
              <w:pStyle w:val="SemEspaamento"/>
              <w:rPr>
                <w:rFonts w:ascii="Arial" w:hAnsi="Arial" w:cs="Arial"/>
              </w:rPr>
            </w:pPr>
          </w:p>
        </w:tc>
        <w:tc>
          <w:tcPr>
            <w:tcW w:w="1048" w:type="pct"/>
            <w:tcBorders>
              <w:top w:val="nil"/>
              <w:left w:val="nil"/>
              <w:bottom w:val="single" w:sz="4" w:space="0" w:color="auto"/>
              <w:right w:val="nil"/>
            </w:tcBorders>
          </w:tcPr>
          <w:p w:rsidR="001F455E" w:rsidRPr="00F00DFC" w:rsidRDefault="009C7F4A" w:rsidP="001F455E">
            <w:pPr>
              <w:pStyle w:val="SemEspaamento"/>
              <w:rPr>
                <w:rFonts w:ascii="Arial" w:hAnsi="Arial" w:cs="Arial"/>
              </w:rPr>
            </w:pPr>
            <w:r>
              <w:rPr>
                <w:rFonts w:ascii="Arial" w:hAnsi="Arial" w:cs="Arial"/>
              </w:rPr>
              <w:t xml:space="preserve">Utilizar </w:t>
            </w:r>
            <w:proofErr w:type="spellStart"/>
            <w:r>
              <w:rPr>
                <w:rFonts w:ascii="Arial" w:hAnsi="Arial" w:cs="Arial"/>
              </w:rPr>
              <w:t>diariamentente</w:t>
            </w:r>
            <w:proofErr w:type="spellEnd"/>
            <w:r>
              <w:rPr>
                <w:rFonts w:ascii="Arial" w:hAnsi="Arial" w:cs="Arial"/>
              </w:rPr>
              <w:t xml:space="preserve"> nos</w:t>
            </w:r>
            <w:r w:rsidR="001F455E" w:rsidRPr="00F00DFC">
              <w:rPr>
                <w:rFonts w:ascii="Arial" w:hAnsi="Arial" w:cs="Arial"/>
              </w:rPr>
              <w:t xml:space="preserve"> cabelos e couro </w:t>
            </w:r>
            <w:proofErr w:type="gramStart"/>
            <w:r w:rsidR="001F455E" w:rsidRPr="00F00DFC">
              <w:rPr>
                <w:rFonts w:ascii="Arial" w:hAnsi="Arial" w:cs="Arial"/>
              </w:rPr>
              <w:t>cabeludo umedecidos</w:t>
            </w:r>
            <w:proofErr w:type="gramEnd"/>
            <w:r w:rsidR="001F455E" w:rsidRPr="00F00DFC">
              <w:rPr>
                <w:rFonts w:ascii="Arial" w:hAnsi="Arial" w:cs="Arial"/>
              </w:rPr>
              <w:t>, massageando suavemente por 1 a 2 minutos, permitindo a ação do produto. Enxaguar e repetir a ação se necessário.</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lastRenderedPageBreak/>
        <w:t xml:space="preserve">Tabela 8 - </w:t>
      </w:r>
      <w:proofErr w:type="spellStart"/>
      <w:proofErr w:type="gramStart"/>
      <w:r w:rsidRPr="00F00DFC">
        <w:rPr>
          <w:rFonts w:ascii="Arial" w:hAnsi="Arial" w:cs="Arial"/>
          <w:sz w:val="20"/>
          <w:szCs w:val="20"/>
        </w:rPr>
        <w:t>Anti-sépticos</w:t>
      </w:r>
      <w:proofErr w:type="spellEnd"/>
      <w:proofErr w:type="gramEnd"/>
      <w:r w:rsidRPr="00F00DFC">
        <w:rPr>
          <w:rFonts w:ascii="Arial" w:hAnsi="Arial" w:cs="Arial"/>
          <w:sz w:val="20"/>
          <w:szCs w:val="20"/>
        </w:rPr>
        <w:t xml:space="preserve"> orais, </w:t>
      </w:r>
      <w:proofErr w:type="spellStart"/>
      <w:r w:rsidRPr="00F00DFC">
        <w:rPr>
          <w:rFonts w:ascii="Arial" w:hAnsi="Arial" w:cs="Arial"/>
          <w:sz w:val="20"/>
          <w:szCs w:val="20"/>
        </w:rPr>
        <w:t>Anti-sépticos</w:t>
      </w:r>
      <w:proofErr w:type="spellEnd"/>
      <w:r w:rsidRPr="00F00DFC">
        <w:rPr>
          <w:rFonts w:ascii="Arial" w:hAnsi="Arial" w:cs="Arial"/>
          <w:sz w:val="20"/>
          <w:szCs w:val="20"/>
        </w:rPr>
        <w:t xml:space="preserve"> buco-faríngeos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66"/>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0244D" w:rsidRPr="00F00DFC" w:rsidTr="001F45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3783" w:type="pct"/>
          <w:trHeight w:val="387"/>
        </w:trPr>
        <w:tc>
          <w:tcPr>
            <w:tcW w:w="1217" w:type="pct"/>
            <w:vMerge w:val="restart"/>
            <w:tcBorders>
              <w:top w:val="nil"/>
              <w:left w:val="nil"/>
              <w:bottom w:val="nil"/>
              <w:right w:val="nil"/>
            </w:tcBorders>
          </w:tcPr>
          <w:p w:rsidR="0010244D" w:rsidRPr="00F00DFC" w:rsidRDefault="0010244D" w:rsidP="001F455E">
            <w:pPr>
              <w:pStyle w:val="SemEspaamento"/>
              <w:rPr>
                <w:rFonts w:ascii="Arial" w:hAnsi="Arial" w:cs="Arial"/>
              </w:rPr>
            </w:pPr>
            <w:proofErr w:type="spellStart"/>
            <w:proofErr w:type="gramStart"/>
            <w:r w:rsidRPr="00F00DFC">
              <w:rPr>
                <w:rFonts w:ascii="Arial" w:hAnsi="Arial" w:cs="Arial"/>
              </w:rPr>
              <w:t>Anti-sépticos</w:t>
            </w:r>
            <w:proofErr w:type="spellEnd"/>
            <w:proofErr w:type="gramEnd"/>
            <w:r w:rsidRPr="00F00DFC">
              <w:rPr>
                <w:rFonts w:ascii="Arial" w:hAnsi="Arial" w:cs="Arial"/>
              </w:rPr>
              <w:t xml:space="preserve"> orais, </w:t>
            </w:r>
            <w:proofErr w:type="spellStart"/>
            <w:r w:rsidRPr="00F00DFC">
              <w:rPr>
                <w:rFonts w:ascii="Arial" w:hAnsi="Arial" w:cs="Arial"/>
              </w:rPr>
              <w:t>Anti-sépticos</w:t>
            </w:r>
            <w:proofErr w:type="spellEnd"/>
            <w:r w:rsidRPr="00F00DFC">
              <w:rPr>
                <w:rFonts w:ascii="Arial" w:hAnsi="Arial" w:cs="Arial"/>
              </w:rPr>
              <w:t xml:space="preserve"> buco-faríngeos </w:t>
            </w:r>
          </w:p>
        </w:tc>
      </w:tr>
      <w:tr w:rsidR="001F455E" w:rsidRPr="00F00DFC" w:rsidTr="001F45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7"/>
        </w:trPr>
        <w:tc>
          <w:tcPr>
            <w:tcW w:w="1217" w:type="pct"/>
            <w:vMerge/>
            <w:tcBorders>
              <w:top w:val="nil"/>
              <w:left w:val="nil"/>
              <w:bottom w:val="nil"/>
              <w:right w:val="nil"/>
            </w:tcBorders>
          </w:tcPr>
          <w:p w:rsidR="001F455E" w:rsidRPr="00F00DFC" w:rsidRDefault="001F455E" w:rsidP="001F455E">
            <w:pPr>
              <w:pStyle w:val="SemEspaamento"/>
              <w:rPr>
                <w:rFonts w:ascii="Arial" w:hAnsi="Arial" w:cs="Arial"/>
              </w:rPr>
            </w:pPr>
          </w:p>
        </w:tc>
        <w:tc>
          <w:tcPr>
            <w:tcW w:w="1310" w:type="pct"/>
            <w:tcBorders>
              <w:top w:val="nil"/>
              <w:left w:val="nil"/>
              <w:bottom w:val="nil"/>
              <w:right w:val="nil"/>
            </w:tcBorders>
          </w:tcPr>
          <w:p w:rsidR="001F455E" w:rsidRPr="00F00DFC" w:rsidRDefault="001F455E" w:rsidP="001F455E">
            <w:pPr>
              <w:pStyle w:val="SemEspaamento"/>
              <w:rPr>
                <w:rFonts w:ascii="Arial" w:hAnsi="Arial" w:cs="Arial"/>
              </w:rPr>
            </w:pPr>
            <w:proofErr w:type="spellStart"/>
            <w:r w:rsidRPr="0010244D">
              <w:rPr>
                <w:rFonts w:ascii="Arial" w:hAnsi="Arial" w:cs="Arial"/>
                <w:i/>
              </w:rPr>
              <w:t>Albocresil</w:t>
            </w:r>
            <w:proofErr w:type="spellEnd"/>
            <w:r w:rsidRPr="0010244D">
              <w:rPr>
                <w:rFonts w:ascii="Arial" w:hAnsi="Arial" w:cs="Arial"/>
                <w:vertAlign w:val="superscript"/>
              </w:rPr>
              <w:t>®</w:t>
            </w:r>
            <w:r w:rsidRPr="00F00DFC">
              <w:rPr>
                <w:rFonts w:ascii="Arial" w:hAnsi="Arial" w:cs="Arial"/>
              </w:rPr>
              <w:t xml:space="preserve"> 12 ml</w:t>
            </w:r>
          </w:p>
        </w:tc>
        <w:tc>
          <w:tcPr>
            <w:tcW w:w="1424" w:type="pct"/>
            <w:tcBorders>
              <w:top w:val="nil"/>
              <w:left w:val="nil"/>
              <w:bottom w:val="nil"/>
              <w:right w:val="nil"/>
            </w:tcBorders>
          </w:tcPr>
          <w:p w:rsidR="001F455E" w:rsidRPr="00F00DFC" w:rsidRDefault="001F455E" w:rsidP="001F455E">
            <w:pPr>
              <w:pStyle w:val="SemEspaamento"/>
              <w:rPr>
                <w:rFonts w:ascii="Arial" w:hAnsi="Arial" w:cs="Arial"/>
              </w:rPr>
            </w:pPr>
            <w:proofErr w:type="spellStart"/>
            <w:r w:rsidRPr="00F00DFC">
              <w:rPr>
                <w:rFonts w:ascii="Arial" w:hAnsi="Arial" w:cs="Arial"/>
              </w:rPr>
              <w:t>Policresuleno</w:t>
            </w:r>
            <w:proofErr w:type="spellEnd"/>
            <w:r w:rsidRPr="00F00DFC">
              <w:rPr>
                <w:rFonts w:ascii="Arial" w:hAnsi="Arial" w:cs="Arial"/>
              </w:rPr>
              <w:t xml:space="preserve"> 360 </w:t>
            </w:r>
            <w:proofErr w:type="gramStart"/>
            <w:r w:rsidRPr="00F00DFC">
              <w:rPr>
                <w:rFonts w:ascii="Arial" w:hAnsi="Arial" w:cs="Arial"/>
              </w:rPr>
              <w:t>mg</w:t>
            </w:r>
            <w:proofErr w:type="gramEnd"/>
            <w:r w:rsidRPr="00F00DFC">
              <w:rPr>
                <w:rFonts w:ascii="Arial" w:hAnsi="Arial" w:cs="Arial"/>
              </w:rPr>
              <w:t>/g</w:t>
            </w:r>
          </w:p>
        </w:tc>
        <w:tc>
          <w:tcPr>
            <w:tcW w:w="1049" w:type="pct"/>
            <w:tcBorders>
              <w:top w:val="nil"/>
              <w:left w:val="nil"/>
              <w:bottom w:val="nil"/>
              <w:right w:val="nil"/>
            </w:tcBorders>
          </w:tcPr>
          <w:p w:rsidR="001F455E" w:rsidRPr="00F00DFC" w:rsidRDefault="001F455E" w:rsidP="001F455E">
            <w:pPr>
              <w:pStyle w:val="SemEspaamento"/>
              <w:rPr>
                <w:rFonts w:ascii="Arial" w:hAnsi="Arial" w:cs="Arial"/>
              </w:rPr>
            </w:pPr>
            <w:r w:rsidRPr="00F00DFC">
              <w:rPr>
                <w:rFonts w:ascii="Arial" w:hAnsi="Arial" w:cs="Arial"/>
              </w:rPr>
              <w:t>Uso tópico: aplicar diretamente no local da lesão com auxilio de um cotonete de algodão, ou na diluição 1:5 em agra, de acordo com orientação do profissional de saúde.</w:t>
            </w:r>
          </w:p>
        </w:tc>
      </w:tr>
      <w:tr w:rsidR="001F455E" w:rsidRPr="00F00DFC" w:rsidTr="001F45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0"/>
        </w:trPr>
        <w:tc>
          <w:tcPr>
            <w:tcW w:w="1217" w:type="pct"/>
            <w:vMerge/>
            <w:tcBorders>
              <w:top w:val="nil"/>
              <w:left w:val="nil"/>
              <w:bottom w:val="nil"/>
              <w:right w:val="nil"/>
            </w:tcBorders>
          </w:tcPr>
          <w:p w:rsidR="001F455E" w:rsidRPr="00F00DFC" w:rsidRDefault="001F455E" w:rsidP="001F455E">
            <w:pPr>
              <w:pStyle w:val="SemEspaamento"/>
              <w:rPr>
                <w:rFonts w:ascii="Arial" w:hAnsi="Arial" w:cs="Arial"/>
              </w:rPr>
            </w:pPr>
          </w:p>
        </w:tc>
        <w:tc>
          <w:tcPr>
            <w:tcW w:w="1310" w:type="pct"/>
            <w:tcBorders>
              <w:top w:val="nil"/>
              <w:left w:val="nil"/>
              <w:bottom w:val="nil"/>
              <w:right w:val="nil"/>
            </w:tcBorders>
          </w:tcPr>
          <w:p w:rsidR="001F455E" w:rsidRPr="00F00DFC" w:rsidRDefault="001F455E" w:rsidP="001F455E">
            <w:pPr>
              <w:pStyle w:val="SemEspaamento"/>
              <w:rPr>
                <w:rFonts w:ascii="Arial" w:hAnsi="Arial" w:cs="Arial"/>
              </w:rPr>
            </w:pPr>
            <w:proofErr w:type="spellStart"/>
            <w:r w:rsidRPr="0010244D">
              <w:rPr>
                <w:rFonts w:ascii="Arial" w:hAnsi="Arial" w:cs="Arial"/>
                <w:i/>
              </w:rPr>
              <w:t>Bismu</w:t>
            </w:r>
            <w:proofErr w:type="spellEnd"/>
            <w:r w:rsidRPr="0010244D">
              <w:rPr>
                <w:rFonts w:ascii="Arial" w:hAnsi="Arial" w:cs="Arial"/>
                <w:i/>
              </w:rPr>
              <w:t xml:space="preserve"> – </w:t>
            </w:r>
            <w:proofErr w:type="gramStart"/>
            <w:r w:rsidRPr="0010244D">
              <w:rPr>
                <w:rFonts w:ascii="Arial" w:hAnsi="Arial" w:cs="Arial"/>
                <w:i/>
              </w:rPr>
              <w:t>jet</w:t>
            </w:r>
            <w:proofErr w:type="gramEnd"/>
            <w:r w:rsidRPr="0010244D">
              <w:rPr>
                <w:rFonts w:ascii="Arial" w:hAnsi="Arial" w:cs="Arial"/>
                <w:vertAlign w:val="superscript"/>
              </w:rPr>
              <w:t>®</w:t>
            </w:r>
            <w:r w:rsidRPr="00F00DFC">
              <w:rPr>
                <w:rFonts w:ascii="Arial" w:hAnsi="Arial" w:cs="Arial"/>
              </w:rPr>
              <w:t>20 ml</w:t>
            </w:r>
          </w:p>
        </w:tc>
        <w:tc>
          <w:tcPr>
            <w:tcW w:w="1424" w:type="pct"/>
            <w:tcBorders>
              <w:top w:val="nil"/>
              <w:left w:val="nil"/>
              <w:bottom w:val="nil"/>
              <w:right w:val="nil"/>
            </w:tcBorders>
          </w:tcPr>
          <w:p w:rsidR="001F455E" w:rsidRPr="00F00DFC" w:rsidRDefault="001F455E" w:rsidP="001F455E">
            <w:pPr>
              <w:pStyle w:val="SemEspaamento"/>
              <w:rPr>
                <w:rFonts w:ascii="Arial" w:hAnsi="Arial" w:cs="Arial"/>
              </w:rPr>
            </w:pPr>
            <w:r w:rsidRPr="00F00DFC">
              <w:rPr>
                <w:rFonts w:ascii="Arial" w:hAnsi="Arial" w:cs="Arial"/>
              </w:rPr>
              <w:t xml:space="preserve">Sulfato de neomicina 25 </w:t>
            </w:r>
            <w:proofErr w:type="gramStart"/>
            <w:r w:rsidRPr="00F00DFC">
              <w:rPr>
                <w:rFonts w:ascii="Arial" w:hAnsi="Arial" w:cs="Arial"/>
              </w:rPr>
              <w:t>mg</w:t>
            </w:r>
            <w:proofErr w:type="gramEnd"/>
            <w:r w:rsidRPr="00F00DFC">
              <w:rPr>
                <w:rFonts w:ascii="Arial" w:hAnsi="Arial" w:cs="Arial"/>
              </w:rPr>
              <w:t xml:space="preserve">/ml + </w:t>
            </w:r>
            <w:proofErr w:type="spellStart"/>
            <w:r w:rsidRPr="00F00DFC">
              <w:rPr>
                <w:rFonts w:ascii="Arial" w:hAnsi="Arial" w:cs="Arial"/>
              </w:rPr>
              <w:t>tartanato</w:t>
            </w:r>
            <w:proofErr w:type="spellEnd"/>
            <w:r w:rsidRPr="00F00DFC">
              <w:rPr>
                <w:rFonts w:ascii="Arial" w:hAnsi="Arial" w:cs="Arial"/>
              </w:rPr>
              <w:t xml:space="preserve"> de bismuto e sódio 25 mg/ml + </w:t>
            </w:r>
            <w:proofErr w:type="spellStart"/>
            <w:r w:rsidRPr="00F00DFC">
              <w:rPr>
                <w:rFonts w:ascii="Arial" w:hAnsi="Arial" w:cs="Arial"/>
              </w:rPr>
              <w:t>clor</w:t>
            </w:r>
            <w:proofErr w:type="spellEnd"/>
            <w:r w:rsidRPr="00F00DFC">
              <w:rPr>
                <w:rFonts w:ascii="Arial" w:hAnsi="Arial" w:cs="Arial"/>
              </w:rPr>
              <w:t>. De procaína 15mg/ml</w:t>
            </w:r>
          </w:p>
        </w:tc>
        <w:tc>
          <w:tcPr>
            <w:tcW w:w="1049" w:type="pct"/>
            <w:tcBorders>
              <w:top w:val="nil"/>
              <w:left w:val="nil"/>
              <w:bottom w:val="nil"/>
              <w:right w:val="nil"/>
            </w:tcBorders>
          </w:tcPr>
          <w:p w:rsidR="001F455E" w:rsidRPr="00F00DFC" w:rsidRDefault="001F455E" w:rsidP="001F455E">
            <w:pPr>
              <w:pStyle w:val="SemEspaamento"/>
              <w:rPr>
                <w:rFonts w:ascii="Arial" w:hAnsi="Arial" w:cs="Arial"/>
              </w:rPr>
            </w:pPr>
            <w:r w:rsidRPr="00F00DFC">
              <w:rPr>
                <w:rFonts w:ascii="Arial" w:hAnsi="Arial" w:cs="Arial"/>
              </w:rPr>
              <w:t>Uso tópico: pingar 1 a 2 gotas de 3 a 6 vezes ao dia.</w:t>
            </w:r>
          </w:p>
        </w:tc>
      </w:tr>
      <w:tr w:rsidR="001F455E" w:rsidRPr="00F00DFC" w:rsidTr="001F45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3"/>
        </w:trPr>
        <w:tc>
          <w:tcPr>
            <w:tcW w:w="1217" w:type="pct"/>
            <w:vMerge/>
            <w:tcBorders>
              <w:top w:val="nil"/>
              <w:left w:val="nil"/>
              <w:bottom w:val="single" w:sz="4" w:space="0" w:color="auto"/>
              <w:right w:val="nil"/>
            </w:tcBorders>
          </w:tcPr>
          <w:p w:rsidR="001F455E" w:rsidRPr="00F00DFC" w:rsidRDefault="001F455E" w:rsidP="001F455E">
            <w:pPr>
              <w:pStyle w:val="SemEspaamento"/>
              <w:rPr>
                <w:rFonts w:ascii="Arial" w:hAnsi="Arial" w:cs="Arial"/>
              </w:rPr>
            </w:pPr>
          </w:p>
        </w:tc>
        <w:tc>
          <w:tcPr>
            <w:tcW w:w="1310" w:type="pct"/>
            <w:tcBorders>
              <w:top w:val="nil"/>
              <w:left w:val="nil"/>
              <w:bottom w:val="single" w:sz="4" w:space="0" w:color="auto"/>
              <w:right w:val="nil"/>
            </w:tcBorders>
          </w:tcPr>
          <w:p w:rsidR="001F455E" w:rsidRPr="0010244D" w:rsidRDefault="001F455E" w:rsidP="001F455E">
            <w:pPr>
              <w:pStyle w:val="SemEspaamento"/>
              <w:rPr>
                <w:rFonts w:ascii="Arial" w:hAnsi="Arial" w:cs="Arial"/>
                <w:i/>
              </w:rPr>
            </w:pPr>
            <w:proofErr w:type="spellStart"/>
            <w:r w:rsidRPr="0010244D">
              <w:rPr>
                <w:rFonts w:ascii="Arial" w:hAnsi="Arial" w:cs="Arial"/>
                <w:i/>
              </w:rPr>
              <w:t>Aftine</w:t>
            </w:r>
            <w:proofErr w:type="spellEnd"/>
            <w:r w:rsidRPr="0010244D">
              <w:rPr>
                <w:rFonts w:ascii="Arial" w:hAnsi="Arial" w:cs="Arial"/>
                <w:i/>
                <w:vertAlign w:val="superscript"/>
              </w:rPr>
              <w:t>®</w:t>
            </w:r>
          </w:p>
        </w:tc>
        <w:tc>
          <w:tcPr>
            <w:tcW w:w="1424" w:type="pct"/>
            <w:tcBorders>
              <w:top w:val="nil"/>
              <w:left w:val="nil"/>
              <w:bottom w:val="single" w:sz="4" w:space="0" w:color="auto"/>
              <w:right w:val="nil"/>
            </w:tcBorders>
          </w:tcPr>
          <w:p w:rsidR="001F455E" w:rsidRPr="00F00DFC" w:rsidRDefault="001F455E" w:rsidP="001F455E">
            <w:pPr>
              <w:pStyle w:val="SemEspaamento"/>
              <w:rPr>
                <w:rFonts w:ascii="Arial" w:hAnsi="Arial" w:cs="Arial"/>
              </w:rPr>
            </w:pPr>
            <w:r w:rsidRPr="00F00DFC">
              <w:rPr>
                <w:rFonts w:ascii="Arial" w:hAnsi="Arial" w:cs="Arial"/>
              </w:rPr>
              <w:t xml:space="preserve">Neomicina sulfato 15mg/ml, bismuto e sódio tartarato 25 </w:t>
            </w:r>
            <w:proofErr w:type="gramStart"/>
            <w:r w:rsidRPr="00F00DFC">
              <w:rPr>
                <w:rFonts w:ascii="Arial" w:hAnsi="Arial" w:cs="Arial"/>
              </w:rPr>
              <w:t>mg</w:t>
            </w:r>
            <w:proofErr w:type="gramEnd"/>
            <w:r w:rsidRPr="00F00DFC">
              <w:rPr>
                <w:rFonts w:ascii="Arial" w:hAnsi="Arial" w:cs="Arial"/>
              </w:rPr>
              <w:t>/ml, procaína cloridrato 15 mg/ml, mentol 1 mg/ml</w:t>
            </w:r>
          </w:p>
        </w:tc>
        <w:tc>
          <w:tcPr>
            <w:tcW w:w="1049" w:type="pct"/>
            <w:tcBorders>
              <w:top w:val="nil"/>
              <w:left w:val="nil"/>
              <w:bottom w:val="single" w:sz="4" w:space="0" w:color="auto"/>
              <w:right w:val="nil"/>
            </w:tcBorders>
          </w:tcPr>
          <w:p w:rsidR="001F455E" w:rsidRPr="00F00DFC" w:rsidRDefault="001F455E" w:rsidP="001F455E">
            <w:pPr>
              <w:pStyle w:val="SemEspaamento"/>
              <w:rPr>
                <w:rFonts w:ascii="Arial" w:hAnsi="Arial" w:cs="Arial"/>
              </w:rPr>
            </w:pPr>
            <w:r w:rsidRPr="00F00DFC">
              <w:rPr>
                <w:rFonts w:ascii="Arial" w:hAnsi="Arial" w:cs="Arial"/>
              </w:rPr>
              <w:t xml:space="preserve">Uso tópico – pingar </w:t>
            </w:r>
            <w:proofErr w:type="gramStart"/>
            <w:r w:rsidRPr="00F00DFC">
              <w:rPr>
                <w:rFonts w:ascii="Arial" w:hAnsi="Arial" w:cs="Arial"/>
              </w:rPr>
              <w:t>1</w:t>
            </w:r>
            <w:proofErr w:type="gramEnd"/>
            <w:r w:rsidRPr="00F00DFC">
              <w:rPr>
                <w:rFonts w:ascii="Arial" w:hAnsi="Arial" w:cs="Arial"/>
              </w:rPr>
              <w:t xml:space="preserve"> ou 2 gotas diretamente sobre o local da afecção,  3 a 6 vezes ao dia.</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 xml:space="preserve">Tabela 9 - </w:t>
      </w:r>
      <w:proofErr w:type="spellStart"/>
      <w:proofErr w:type="gramStart"/>
      <w:r w:rsidRPr="00F00DFC">
        <w:rPr>
          <w:rFonts w:ascii="Arial" w:hAnsi="Arial" w:cs="Arial"/>
          <w:sz w:val="20"/>
          <w:szCs w:val="20"/>
        </w:rPr>
        <w:t>Anti-sépticos</w:t>
      </w:r>
      <w:proofErr w:type="spellEnd"/>
      <w:proofErr w:type="gramEnd"/>
      <w:r w:rsidRPr="00F00DFC">
        <w:rPr>
          <w:rFonts w:ascii="Arial" w:hAnsi="Arial" w:cs="Arial"/>
          <w:sz w:val="20"/>
          <w:szCs w:val="20"/>
        </w:rPr>
        <w:t xml:space="preserve"> nasais, </w:t>
      </w:r>
      <w:proofErr w:type="spellStart"/>
      <w:r w:rsidRPr="00F00DFC">
        <w:rPr>
          <w:rFonts w:ascii="Arial" w:hAnsi="Arial" w:cs="Arial"/>
          <w:sz w:val="20"/>
          <w:szCs w:val="20"/>
        </w:rPr>
        <w:t>fluodificantes</w:t>
      </w:r>
      <w:proofErr w:type="spellEnd"/>
      <w:r w:rsidR="0010244D">
        <w:rPr>
          <w:rFonts w:ascii="Arial" w:hAnsi="Arial" w:cs="Arial"/>
          <w:sz w:val="20"/>
          <w:szCs w:val="20"/>
        </w:rPr>
        <w:t xml:space="preserve"> </w:t>
      </w:r>
      <w:r w:rsidRPr="00F00DFC">
        <w:rPr>
          <w:rFonts w:ascii="Arial" w:hAnsi="Arial" w:cs="Arial"/>
          <w:sz w:val="20"/>
          <w:szCs w:val="20"/>
        </w:rPr>
        <w:t>nasais</w:t>
      </w:r>
      <w:r w:rsidR="0010244D">
        <w:rPr>
          <w:rFonts w:ascii="Arial" w:hAnsi="Arial" w:cs="Arial"/>
          <w:sz w:val="20"/>
          <w:szCs w:val="20"/>
        </w:rPr>
        <w:t xml:space="preserve"> e </w:t>
      </w:r>
      <w:r w:rsidRPr="00F00DFC">
        <w:rPr>
          <w:rFonts w:ascii="Arial" w:hAnsi="Arial" w:cs="Arial"/>
          <w:sz w:val="20"/>
          <w:szCs w:val="20"/>
        </w:rPr>
        <w:t>umectantes nasais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6"/>
        <w:gridCol w:w="2188"/>
        <w:gridCol w:w="2400"/>
        <w:gridCol w:w="1703"/>
      </w:tblGrid>
      <w:tr w:rsidR="001F455E" w:rsidRPr="00F00DFC" w:rsidTr="001F455E">
        <w:trPr>
          <w:trHeight w:val="466"/>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569"/>
        </w:trPr>
        <w:tc>
          <w:tcPr>
            <w:tcW w:w="1217" w:type="pct"/>
            <w:vMerge w:val="restart"/>
          </w:tcPr>
          <w:p w:rsidR="001F455E" w:rsidRPr="00F00DFC" w:rsidRDefault="001F455E" w:rsidP="001F455E">
            <w:pPr>
              <w:pStyle w:val="SemEspaamento"/>
              <w:rPr>
                <w:rFonts w:ascii="Arial" w:hAnsi="Arial" w:cs="Arial"/>
              </w:rPr>
            </w:pPr>
            <w:proofErr w:type="spellStart"/>
            <w:proofErr w:type="gramStart"/>
            <w:r w:rsidRPr="00F00DFC">
              <w:rPr>
                <w:rFonts w:ascii="Arial" w:hAnsi="Arial" w:cs="Arial"/>
              </w:rPr>
              <w:t>Anti-sépticos</w:t>
            </w:r>
            <w:proofErr w:type="spellEnd"/>
            <w:proofErr w:type="gramEnd"/>
            <w:r w:rsidRPr="00F00DFC">
              <w:rPr>
                <w:rFonts w:ascii="Arial" w:hAnsi="Arial" w:cs="Arial"/>
              </w:rPr>
              <w:t xml:space="preserve"> nasais, </w:t>
            </w:r>
            <w:proofErr w:type="spellStart"/>
            <w:r w:rsidRPr="00F00DFC">
              <w:rPr>
                <w:rFonts w:ascii="Arial" w:hAnsi="Arial" w:cs="Arial"/>
              </w:rPr>
              <w:t>fluodificantesnasaisumectantes</w:t>
            </w:r>
            <w:proofErr w:type="spellEnd"/>
            <w:r w:rsidRPr="00F00DFC">
              <w:rPr>
                <w:rFonts w:ascii="Arial" w:hAnsi="Arial" w:cs="Arial"/>
              </w:rPr>
              <w:t xml:space="preserve"> nasais</w:t>
            </w:r>
          </w:p>
        </w:tc>
        <w:tc>
          <w:tcPr>
            <w:tcW w:w="1310" w:type="pct"/>
          </w:tcPr>
          <w:p w:rsidR="001F455E" w:rsidRPr="00F00DFC" w:rsidRDefault="001F455E" w:rsidP="001F455E">
            <w:pPr>
              <w:pStyle w:val="SemEspaamento"/>
              <w:rPr>
                <w:rFonts w:ascii="Arial" w:hAnsi="Arial" w:cs="Arial"/>
              </w:rPr>
            </w:pPr>
            <w:proofErr w:type="spellStart"/>
            <w:r w:rsidRPr="00F00DFC">
              <w:rPr>
                <w:rFonts w:ascii="Arial" w:hAnsi="Arial" w:cs="Arial"/>
              </w:rPr>
              <w:t>Neosoro</w:t>
            </w:r>
            <w:proofErr w:type="spellEnd"/>
            <w:r w:rsidRPr="00F00DFC">
              <w:rPr>
                <w:rFonts w:ascii="Arial" w:hAnsi="Arial" w:cs="Arial"/>
              </w:rPr>
              <w:t xml:space="preserve"> H</w:t>
            </w:r>
            <w:r w:rsidRPr="0010244D">
              <w:rPr>
                <w:rFonts w:ascii="Arial" w:hAnsi="Arial" w:cs="Arial"/>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Cloreto de sódio 3%</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tópico: fazer </w:t>
            </w:r>
            <w:proofErr w:type="gramStart"/>
            <w:r w:rsidRPr="00F00DFC">
              <w:rPr>
                <w:rFonts w:ascii="Arial" w:hAnsi="Arial" w:cs="Arial"/>
              </w:rPr>
              <w:t>1</w:t>
            </w:r>
            <w:proofErr w:type="gramEnd"/>
            <w:r w:rsidRPr="00F00DFC">
              <w:rPr>
                <w:rFonts w:ascii="Arial" w:hAnsi="Arial" w:cs="Arial"/>
              </w:rPr>
              <w:t xml:space="preserve"> aplicação em cada narina de 4 a 6 vezes ao dia.</w:t>
            </w:r>
          </w:p>
        </w:tc>
      </w:tr>
      <w:tr w:rsidR="001F455E" w:rsidRPr="00F00DFC" w:rsidTr="001F455E">
        <w:trPr>
          <w:trHeight w:val="331"/>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10244D">
              <w:rPr>
                <w:rFonts w:ascii="Arial" w:hAnsi="Arial" w:cs="Arial"/>
                <w:i/>
              </w:rPr>
              <w:t>Salsep</w:t>
            </w:r>
            <w:proofErr w:type="spellEnd"/>
            <w:r w:rsidRPr="0010244D">
              <w:rPr>
                <w:rFonts w:ascii="Arial" w:hAnsi="Arial" w:cs="Arial"/>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Cloreto de sódio </w:t>
            </w:r>
            <w:proofErr w:type="gramStart"/>
            <w:r w:rsidRPr="00F00DFC">
              <w:rPr>
                <w:rFonts w:ascii="Arial" w:hAnsi="Arial" w:cs="Arial"/>
              </w:rPr>
              <w:t>9</w:t>
            </w:r>
            <w:proofErr w:type="gramEnd"/>
            <w:r w:rsidRPr="00F00DFC">
              <w:rPr>
                <w:rFonts w:ascii="Arial" w:hAnsi="Arial" w:cs="Arial"/>
              </w:rPr>
              <w:t xml:space="preserve"> mg/ml</w:t>
            </w:r>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280"/>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10244D" w:rsidRDefault="001F455E" w:rsidP="001F455E">
            <w:pPr>
              <w:pStyle w:val="SemEspaamento"/>
              <w:rPr>
                <w:rFonts w:ascii="Arial" w:hAnsi="Arial" w:cs="Arial"/>
                <w:i/>
              </w:rPr>
            </w:pPr>
            <w:proofErr w:type="spellStart"/>
            <w:r w:rsidRPr="0010244D">
              <w:rPr>
                <w:rFonts w:ascii="Arial" w:hAnsi="Arial" w:cs="Arial"/>
                <w:i/>
              </w:rPr>
              <w:t>Rinossoro</w:t>
            </w:r>
            <w:proofErr w:type="spellEnd"/>
            <w:r w:rsidRPr="0010244D">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Cloreto de sódio 9,0 </w:t>
            </w:r>
            <w:proofErr w:type="gramStart"/>
            <w:r w:rsidRPr="00F00DFC">
              <w:rPr>
                <w:rFonts w:ascii="Arial" w:hAnsi="Arial" w:cs="Arial"/>
              </w:rPr>
              <w:t>mg</w:t>
            </w:r>
            <w:proofErr w:type="gramEnd"/>
            <w:r w:rsidRPr="00F00DFC">
              <w:rPr>
                <w:rFonts w:ascii="Arial" w:hAnsi="Arial" w:cs="Arial"/>
              </w:rPr>
              <w:t>/ml</w:t>
            </w:r>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151"/>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F00DFC" w:rsidRDefault="001F455E" w:rsidP="001F455E">
            <w:pPr>
              <w:pStyle w:val="SemEspaamento"/>
              <w:rPr>
                <w:rFonts w:ascii="Arial" w:hAnsi="Arial" w:cs="Arial"/>
              </w:rPr>
            </w:pPr>
            <w:proofErr w:type="spellStart"/>
            <w:r w:rsidRPr="0010244D">
              <w:rPr>
                <w:rFonts w:ascii="Arial" w:hAnsi="Arial" w:cs="Arial"/>
                <w:i/>
              </w:rPr>
              <w:t>Maxidrate</w:t>
            </w:r>
            <w:proofErr w:type="spellEnd"/>
            <w:r w:rsidR="009C7F4A" w:rsidRPr="0010244D">
              <w:rPr>
                <w:rFonts w:ascii="Arial" w:hAnsi="Arial" w:cs="Arial"/>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Cloreto de sódio 4,5 </w:t>
            </w:r>
            <w:proofErr w:type="gramStart"/>
            <w:r w:rsidRPr="00F00DFC">
              <w:rPr>
                <w:rFonts w:ascii="Arial" w:hAnsi="Arial" w:cs="Arial"/>
              </w:rPr>
              <w:t>mg</w:t>
            </w:r>
            <w:proofErr w:type="gramEnd"/>
            <w:r w:rsidRPr="00F00DFC">
              <w:rPr>
                <w:rFonts w:ascii="Arial" w:hAnsi="Arial" w:cs="Arial"/>
              </w:rPr>
              <w:t>/g</w:t>
            </w:r>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Gel nasal. Uso tópico nasal – aplicar nas narinas de3 a </w:t>
            </w:r>
            <w:proofErr w:type="gramStart"/>
            <w:r w:rsidRPr="00F00DFC">
              <w:rPr>
                <w:rFonts w:ascii="Arial" w:hAnsi="Arial" w:cs="Arial"/>
              </w:rPr>
              <w:t>4</w:t>
            </w:r>
            <w:proofErr w:type="gramEnd"/>
            <w:r w:rsidRPr="00F00DFC">
              <w:rPr>
                <w:rFonts w:ascii="Arial" w:hAnsi="Arial" w:cs="Arial"/>
              </w:rPr>
              <w:t xml:space="preserve"> vezes ao dia</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rPr>
          <w:rFonts w:ascii="Arial" w:hAnsi="Arial" w:cs="Arial"/>
          <w:sz w:val="20"/>
          <w:szCs w:val="20"/>
        </w:rPr>
      </w:pPr>
      <w:r w:rsidRPr="00F00DFC">
        <w:rPr>
          <w:rFonts w:ascii="Arial" w:hAnsi="Arial" w:cs="Arial"/>
          <w:sz w:val="20"/>
          <w:szCs w:val="20"/>
        </w:rPr>
        <w:br w:type="page"/>
      </w:r>
    </w:p>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lastRenderedPageBreak/>
        <w:t xml:space="preserve">Tabela 10 - </w:t>
      </w:r>
      <w:proofErr w:type="spellStart"/>
      <w:proofErr w:type="gramStart"/>
      <w:r w:rsidRPr="00F00DFC">
        <w:rPr>
          <w:rFonts w:ascii="Arial" w:hAnsi="Arial" w:cs="Arial"/>
          <w:sz w:val="20"/>
          <w:szCs w:val="20"/>
        </w:rPr>
        <w:t>Anti-sépticos</w:t>
      </w:r>
      <w:proofErr w:type="spellEnd"/>
      <w:proofErr w:type="gramEnd"/>
      <w:r w:rsidRPr="00F00DFC">
        <w:rPr>
          <w:rFonts w:ascii="Arial" w:hAnsi="Arial" w:cs="Arial"/>
          <w:sz w:val="20"/>
          <w:szCs w:val="20"/>
        </w:rPr>
        <w:t xml:space="preserve"> oculares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66"/>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240"/>
        </w:trPr>
        <w:tc>
          <w:tcPr>
            <w:tcW w:w="1217" w:type="pct"/>
            <w:vMerge w:val="restart"/>
            <w:tcBorders>
              <w:top w:val="single" w:sz="4" w:space="0" w:color="auto"/>
            </w:tcBorders>
          </w:tcPr>
          <w:p w:rsidR="001F455E" w:rsidRPr="00F00DFC" w:rsidRDefault="001F455E" w:rsidP="001F455E">
            <w:pPr>
              <w:pStyle w:val="SemEspaamento"/>
              <w:rPr>
                <w:rFonts w:ascii="Arial" w:hAnsi="Arial" w:cs="Arial"/>
              </w:rPr>
            </w:pPr>
            <w:proofErr w:type="spellStart"/>
            <w:proofErr w:type="gramStart"/>
            <w:r w:rsidRPr="00F00DFC">
              <w:rPr>
                <w:rFonts w:ascii="Arial" w:hAnsi="Arial" w:cs="Arial"/>
              </w:rPr>
              <w:t>Anti-sépticos</w:t>
            </w:r>
            <w:proofErr w:type="spellEnd"/>
            <w:proofErr w:type="gramEnd"/>
            <w:r w:rsidRPr="00F00DFC">
              <w:rPr>
                <w:rFonts w:ascii="Arial" w:hAnsi="Arial" w:cs="Arial"/>
              </w:rPr>
              <w:t xml:space="preserve"> oculares</w:t>
            </w:r>
          </w:p>
        </w:tc>
        <w:tc>
          <w:tcPr>
            <w:tcW w:w="1310" w:type="pct"/>
            <w:tcBorders>
              <w:top w:val="single" w:sz="4" w:space="0" w:color="auto"/>
            </w:tcBorders>
          </w:tcPr>
          <w:p w:rsidR="001F455E" w:rsidRPr="00F00DFC" w:rsidRDefault="001F455E" w:rsidP="001F455E">
            <w:pPr>
              <w:pStyle w:val="SemEspaamento"/>
              <w:rPr>
                <w:rFonts w:ascii="Arial" w:hAnsi="Arial" w:cs="Arial"/>
              </w:rPr>
            </w:pPr>
            <w:proofErr w:type="spellStart"/>
            <w:r w:rsidRPr="0010244D">
              <w:rPr>
                <w:rFonts w:ascii="Arial" w:hAnsi="Arial" w:cs="Arial"/>
                <w:i/>
              </w:rPr>
              <w:t>Claril</w:t>
            </w:r>
            <w:proofErr w:type="spellEnd"/>
            <w:r w:rsidRPr="0010244D">
              <w:rPr>
                <w:rFonts w:ascii="Arial" w:hAnsi="Arial" w:cs="Arial"/>
                <w:vertAlign w:val="superscript"/>
              </w:rPr>
              <w:t>®</w:t>
            </w:r>
          </w:p>
        </w:tc>
        <w:tc>
          <w:tcPr>
            <w:tcW w:w="1424"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Cloridrato de </w:t>
            </w:r>
            <w:proofErr w:type="spellStart"/>
            <w:r w:rsidRPr="00F00DFC">
              <w:rPr>
                <w:rFonts w:ascii="Arial" w:hAnsi="Arial" w:cs="Arial"/>
              </w:rPr>
              <w:t>nafazolina</w:t>
            </w:r>
            <w:proofErr w:type="spellEnd"/>
            <w:r w:rsidRPr="00F00DFC">
              <w:rPr>
                <w:rFonts w:ascii="Arial" w:hAnsi="Arial" w:cs="Arial"/>
              </w:rPr>
              <w:t xml:space="preserve"> 0,25 </w:t>
            </w:r>
            <w:proofErr w:type="gramStart"/>
            <w:r w:rsidRPr="00F00DFC">
              <w:rPr>
                <w:rFonts w:ascii="Arial" w:hAnsi="Arial" w:cs="Arial"/>
              </w:rPr>
              <w:t>mg</w:t>
            </w:r>
            <w:proofErr w:type="gramEnd"/>
            <w:r w:rsidRPr="00F00DFC">
              <w:rPr>
                <w:rFonts w:ascii="Arial" w:hAnsi="Arial" w:cs="Arial"/>
              </w:rPr>
              <w:t xml:space="preserve">/ml + maleato de </w:t>
            </w:r>
            <w:proofErr w:type="spellStart"/>
            <w:r w:rsidRPr="00F00DFC">
              <w:rPr>
                <w:rFonts w:ascii="Arial" w:hAnsi="Arial" w:cs="Arial"/>
              </w:rPr>
              <w:t>feniramina</w:t>
            </w:r>
            <w:proofErr w:type="spellEnd"/>
            <w:r w:rsidRPr="00F00DFC">
              <w:rPr>
                <w:rFonts w:ascii="Arial" w:hAnsi="Arial" w:cs="Arial"/>
              </w:rPr>
              <w:t xml:space="preserve"> 3 mg/ml</w:t>
            </w:r>
          </w:p>
        </w:tc>
        <w:tc>
          <w:tcPr>
            <w:tcW w:w="1049"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1 a 2 gotas em cada olho a cada 3 a 4 horas. Diminuir a frequência </w:t>
            </w:r>
          </w:p>
        </w:tc>
      </w:tr>
      <w:tr w:rsidR="001F455E" w:rsidRPr="00F00DFC" w:rsidTr="001F455E">
        <w:trPr>
          <w:trHeight w:val="139"/>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gramStart"/>
            <w:r w:rsidRPr="0010244D">
              <w:rPr>
                <w:rFonts w:ascii="Arial" w:hAnsi="Arial" w:cs="Arial"/>
                <w:i/>
              </w:rPr>
              <w:t>Colírio Moura</w:t>
            </w:r>
            <w:proofErr w:type="gramEnd"/>
            <w:r w:rsidRPr="0010244D">
              <w:rPr>
                <w:rFonts w:ascii="Arial" w:hAnsi="Arial" w:cs="Arial"/>
                <w:i/>
              </w:rPr>
              <w:t xml:space="preserve"> Brasil</w:t>
            </w:r>
            <w:r w:rsidRPr="0010244D">
              <w:rPr>
                <w:rFonts w:ascii="Arial" w:hAnsi="Arial" w:cs="Arial"/>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Cloridrato de </w:t>
            </w:r>
            <w:proofErr w:type="spellStart"/>
            <w:r w:rsidRPr="00F00DFC">
              <w:rPr>
                <w:rFonts w:ascii="Arial" w:hAnsi="Arial" w:cs="Arial"/>
              </w:rPr>
              <w:t>nafazolina</w:t>
            </w:r>
            <w:proofErr w:type="spellEnd"/>
            <w:r w:rsidRPr="00F00DFC">
              <w:rPr>
                <w:rFonts w:ascii="Arial" w:hAnsi="Arial" w:cs="Arial"/>
              </w:rPr>
              <w:t xml:space="preserve"> 0,15 </w:t>
            </w:r>
            <w:proofErr w:type="gramStart"/>
            <w:r w:rsidRPr="00F00DFC">
              <w:rPr>
                <w:rFonts w:ascii="Arial" w:hAnsi="Arial" w:cs="Arial"/>
              </w:rPr>
              <w:t>mg</w:t>
            </w:r>
            <w:proofErr w:type="gramEnd"/>
            <w:r w:rsidRPr="00F00DFC">
              <w:rPr>
                <w:rFonts w:ascii="Arial" w:hAnsi="Arial" w:cs="Arial"/>
              </w:rPr>
              <w:t>/ml + sulfato de zinco 0,30 mg/ml</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1 a 2 gotas em cada olho a cada 3 a 4 horas. Diminuir a frequência</w:t>
            </w:r>
          </w:p>
        </w:tc>
      </w:tr>
      <w:tr w:rsidR="001F455E" w:rsidRPr="00F00DFC" w:rsidTr="001F455E">
        <w:trPr>
          <w:trHeight w:val="848"/>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10244D">
              <w:rPr>
                <w:rFonts w:ascii="Arial" w:hAnsi="Arial" w:cs="Arial"/>
                <w:i/>
              </w:rPr>
              <w:t>Lerin</w:t>
            </w:r>
            <w:proofErr w:type="spellEnd"/>
            <w:r w:rsidR="009C7F4A" w:rsidRPr="0010244D">
              <w:rPr>
                <w:rFonts w:ascii="Arial" w:hAnsi="Arial" w:cs="Arial"/>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Cloridrato de </w:t>
            </w:r>
            <w:proofErr w:type="spellStart"/>
            <w:r w:rsidRPr="00F00DFC">
              <w:rPr>
                <w:rFonts w:ascii="Arial" w:hAnsi="Arial" w:cs="Arial"/>
              </w:rPr>
              <w:t>nafazolina</w:t>
            </w:r>
            <w:proofErr w:type="spellEnd"/>
            <w:r w:rsidRPr="00F00DFC">
              <w:rPr>
                <w:rFonts w:ascii="Arial" w:hAnsi="Arial" w:cs="Arial"/>
              </w:rPr>
              <w:t xml:space="preserve"> 0,05% + </w:t>
            </w:r>
            <w:proofErr w:type="spellStart"/>
            <w:r w:rsidRPr="00F00DFC">
              <w:rPr>
                <w:rFonts w:ascii="Arial" w:hAnsi="Arial" w:cs="Arial"/>
              </w:rPr>
              <w:t>fenolsulfato</w:t>
            </w:r>
            <w:proofErr w:type="spellEnd"/>
            <w:r w:rsidRPr="00F00DFC">
              <w:rPr>
                <w:rFonts w:ascii="Arial" w:hAnsi="Arial" w:cs="Arial"/>
              </w:rPr>
              <w:t xml:space="preserve"> de zinco 0,1%</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1 a 2 gotas em cada olho a cada 3 a 4 horas. Diminuir a frequência</w:t>
            </w:r>
          </w:p>
        </w:tc>
      </w:tr>
      <w:tr w:rsidR="001F455E" w:rsidRPr="00F00DFC" w:rsidTr="001F455E">
        <w:trPr>
          <w:trHeight w:val="127"/>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F00DFC" w:rsidRDefault="001F455E" w:rsidP="001F455E">
            <w:pPr>
              <w:pStyle w:val="SemEspaamento"/>
              <w:rPr>
                <w:rFonts w:ascii="Arial" w:hAnsi="Arial" w:cs="Arial"/>
              </w:rPr>
            </w:pPr>
            <w:r w:rsidRPr="0010244D">
              <w:rPr>
                <w:rFonts w:ascii="Arial" w:hAnsi="Arial" w:cs="Arial"/>
                <w:i/>
              </w:rPr>
              <w:t xml:space="preserve">Colírio </w:t>
            </w:r>
            <w:proofErr w:type="spellStart"/>
            <w:proofErr w:type="gramStart"/>
            <w:r w:rsidRPr="0010244D">
              <w:rPr>
                <w:rFonts w:ascii="Arial" w:hAnsi="Arial" w:cs="Arial"/>
                <w:i/>
              </w:rPr>
              <w:t>NeoBrasil</w:t>
            </w:r>
            <w:proofErr w:type="spellEnd"/>
            <w:proofErr w:type="gramEnd"/>
            <w:r w:rsidR="009C7F4A" w:rsidRPr="0010244D">
              <w:rPr>
                <w:rFonts w:ascii="Arial" w:hAnsi="Arial" w:cs="Arial"/>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Cloridrato de </w:t>
            </w:r>
            <w:proofErr w:type="spellStart"/>
            <w:r w:rsidRPr="00F00DFC">
              <w:rPr>
                <w:rFonts w:ascii="Arial" w:hAnsi="Arial" w:cs="Arial"/>
              </w:rPr>
              <w:t>nafazolina</w:t>
            </w:r>
            <w:proofErr w:type="spellEnd"/>
            <w:r w:rsidRPr="00F00DFC">
              <w:rPr>
                <w:rFonts w:ascii="Arial" w:hAnsi="Arial" w:cs="Arial"/>
              </w:rPr>
              <w:t xml:space="preserve"> 0,15 </w:t>
            </w:r>
            <w:proofErr w:type="gramStart"/>
            <w:r w:rsidRPr="00F00DFC">
              <w:rPr>
                <w:rFonts w:ascii="Arial" w:hAnsi="Arial" w:cs="Arial"/>
              </w:rPr>
              <w:t>mg</w:t>
            </w:r>
            <w:proofErr w:type="gramEnd"/>
            <w:r w:rsidRPr="00F00DFC">
              <w:rPr>
                <w:rFonts w:ascii="Arial" w:hAnsi="Arial" w:cs="Arial"/>
              </w:rPr>
              <w:t>/ml + sulfato de zinco 0,30 mg/ml</w:t>
            </w:r>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1 a 2 gotas em cada olho a cada 3 a 4 horas. Diminuir a frequência</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Default="001F455E" w:rsidP="001F455E">
      <w:pPr>
        <w:spacing w:line="240" w:lineRule="auto"/>
        <w:ind w:firstLine="0"/>
        <w:rPr>
          <w:rFonts w:ascii="Arial" w:hAnsi="Arial" w:cs="Arial"/>
          <w:sz w:val="20"/>
          <w:szCs w:val="20"/>
        </w:rPr>
      </w:pPr>
    </w:p>
    <w:p w:rsidR="0010244D" w:rsidRPr="00F00DFC" w:rsidRDefault="0010244D"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 xml:space="preserve">Tabela 11 - </w:t>
      </w:r>
      <w:proofErr w:type="spellStart"/>
      <w:r w:rsidRPr="00F00DFC">
        <w:rPr>
          <w:rFonts w:ascii="Arial" w:hAnsi="Arial" w:cs="Arial"/>
          <w:sz w:val="20"/>
          <w:szCs w:val="20"/>
        </w:rPr>
        <w:t>Anti-sépticospele</w:t>
      </w:r>
      <w:proofErr w:type="spellEnd"/>
      <w:r w:rsidRPr="00F00DFC">
        <w:rPr>
          <w:rFonts w:ascii="Arial" w:hAnsi="Arial" w:cs="Arial"/>
          <w:sz w:val="20"/>
          <w:szCs w:val="20"/>
        </w:rPr>
        <w:t xml:space="preserve"> e mucosas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66"/>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440"/>
        </w:trPr>
        <w:tc>
          <w:tcPr>
            <w:tcW w:w="1217" w:type="pct"/>
            <w:vMerge w:val="restart"/>
            <w:tcBorders>
              <w:top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Anti-sépticospele</w:t>
            </w:r>
            <w:proofErr w:type="spellEnd"/>
            <w:r w:rsidRPr="00F00DFC">
              <w:rPr>
                <w:rFonts w:ascii="Arial" w:hAnsi="Arial" w:cs="Arial"/>
              </w:rPr>
              <w:t xml:space="preserve"> e mucosas</w:t>
            </w:r>
          </w:p>
        </w:tc>
        <w:tc>
          <w:tcPr>
            <w:tcW w:w="1310" w:type="pct"/>
            <w:tcBorders>
              <w:top w:val="single" w:sz="4" w:space="0" w:color="auto"/>
            </w:tcBorders>
          </w:tcPr>
          <w:p w:rsidR="001F455E" w:rsidRPr="0010244D" w:rsidRDefault="001F455E" w:rsidP="001F455E">
            <w:pPr>
              <w:pStyle w:val="SemEspaamento"/>
              <w:rPr>
                <w:rFonts w:ascii="Arial" w:hAnsi="Arial" w:cs="Arial"/>
                <w:i/>
              </w:rPr>
            </w:pPr>
            <w:proofErr w:type="spellStart"/>
            <w:proofErr w:type="gramStart"/>
            <w:r w:rsidRPr="0010244D">
              <w:rPr>
                <w:rFonts w:ascii="Arial" w:hAnsi="Arial" w:cs="Arial"/>
                <w:i/>
              </w:rPr>
              <w:t>BepantolBaby</w:t>
            </w:r>
            <w:proofErr w:type="spellEnd"/>
            <w:proofErr w:type="gramEnd"/>
            <w:r w:rsidR="009C7F4A" w:rsidRPr="0010244D">
              <w:rPr>
                <w:rFonts w:ascii="Arial" w:hAnsi="Arial" w:cs="Arial"/>
                <w:i/>
                <w:vertAlign w:val="superscript"/>
              </w:rPr>
              <w:t>®</w:t>
            </w:r>
          </w:p>
        </w:tc>
        <w:tc>
          <w:tcPr>
            <w:tcW w:w="1424" w:type="pct"/>
            <w:tcBorders>
              <w:top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Dexpantenol</w:t>
            </w:r>
            <w:proofErr w:type="spellEnd"/>
            <w:r w:rsidRPr="00F00DFC">
              <w:rPr>
                <w:rFonts w:ascii="Arial" w:hAnsi="Arial" w:cs="Arial"/>
              </w:rPr>
              <w:t xml:space="preserve"> 50 </w:t>
            </w:r>
            <w:proofErr w:type="gramStart"/>
            <w:r w:rsidRPr="00F00DFC">
              <w:rPr>
                <w:rFonts w:ascii="Arial" w:hAnsi="Arial" w:cs="Arial"/>
              </w:rPr>
              <w:t>mg</w:t>
            </w:r>
            <w:proofErr w:type="gramEnd"/>
            <w:r w:rsidRPr="00F00DFC">
              <w:rPr>
                <w:rFonts w:ascii="Arial" w:hAnsi="Arial" w:cs="Arial"/>
              </w:rPr>
              <w:t>/g</w:t>
            </w:r>
          </w:p>
        </w:tc>
        <w:tc>
          <w:tcPr>
            <w:tcW w:w="1049"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Uso tópico: utilizar de 1 a 3 vezes ao dia.</w:t>
            </w:r>
          </w:p>
        </w:tc>
      </w:tr>
      <w:tr w:rsidR="001F455E" w:rsidRPr="00F00DFC" w:rsidTr="001F455E">
        <w:trPr>
          <w:trHeight w:val="311"/>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9C7F4A" w:rsidP="001F455E">
            <w:pPr>
              <w:pStyle w:val="SemEspaamento"/>
              <w:rPr>
                <w:rFonts w:ascii="Arial" w:hAnsi="Arial" w:cs="Arial"/>
              </w:rPr>
            </w:pPr>
            <w:proofErr w:type="spellStart"/>
            <w:r w:rsidRPr="0010244D">
              <w:rPr>
                <w:rFonts w:ascii="Arial" w:hAnsi="Arial" w:cs="Arial"/>
                <w:i/>
              </w:rPr>
              <w:t>Dermo</w:t>
            </w:r>
            <w:r w:rsidR="001F455E" w:rsidRPr="0010244D">
              <w:rPr>
                <w:rFonts w:ascii="Arial" w:hAnsi="Arial" w:cs="Arial"/>
                <w:i/>
              </w:rPr>
              <w:t>dex</w:t>
            </w:r>
            <w:proofErr w:type="spellEnd"/>
            <w:r w:rsidRPr="0010244D">
              <w:rPr>
                <w:rFonts w:ascii="Arial" w:hAnsi="Arial" w:cs="Arial"/>
                <w:vertAlign w:val="superscript"/>
              </w:rPr>
              <w:t>®</w:t>
            </w:r>
          </w:p>
        </w:tc>
        <w:tc>
          <w:tcPr>
            <w:tcW w:w="1424" w:type="pct"/>
          </w:tcPr>
          <w:p w:rsidR="001F455E" w:rsidRPr="00F00DFC" w:rsidRDefault="001F455E" w:rsidP="001F455E">
            <w:pPr>
              <w:pStyle w:val="SemEspaamento"/>
              <w:rPr>
                <w:rFonts w:ascii="Arial" w:hAnsi="Arial" w:cs="Arial"/>
              </w:rPr>
            </w:pPr>
          </w:p>
        </w:tc>
        <w:tc>
          <w:tcPr>
            <w:tcW w:w="1049" w:type="pct"/>
          </w:tcPr>
          <w:p w:rsidR="001F455E" w:rsidRPr="00F00DFC" w:rsidRDefault="001F455E" w:rsidP="001F455E">
            <w:pPr>
              <w:pStyle w:val="SemEspaamento"/>
              <w:rPr>
                <w:rFonts w:ascii="Arial" w:hAnsi="Arial" w:cs="Arial"/>
              </w:rPr>
            </w:pPr>
            <w:r w:rsidRPr="00F00DFC">
              <w:rPr>
                <w:rFonts w:ascii="Arial" w:hAnsi="Arial" w:cs="Arial"/>
              </w:rPr>
              <w:t>Uso tópico: limpar a pele do bebê e aplicar uma camada fina após o banho e a cada troca de fraldas. Aplicar de 1 a 3 vezes ao dia</w:t>
            </w:r>
          </w:p>
        </w:tc>
      </w:tr>
      <w:tr w:rsidR="001F455E" w:rsidRPr="00F00DFC" w:rsidTr="001F455E">
        <w:trPr>
          <w:trHeight w:val="188"/>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r w:rsidRPr="0010244D">
              <w:rPr>
                <w:rFonts w:ascii="Arial" w:hAnsi="Arial" w:cs="Arial"/>
                <w:i/>
              </w:rPr>
              <w:t>Hipoderme</w:t>
            </w:r>
            <w:r w:rsidR="009C7F4A" w:rsidRPr="0010244D">
              <w:rPr>
                <w:rFonts w:ascii="Arial" w:hAnsi="Arial" w:cs="Arial"/>
                <w:vertAlign w:val="superscript"/>
              </w:rPr>
              <w:t>®</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Palmitato</w:t>
            </w:r>
            <w:proofErr w:type="spellEnd"/>
            <w:r w:rsidRPr="00F00DFC">
              <w:rPr>
                <w:rFonts w:ascii="Arial" w:hAnsi="Arial" w:cs="Arial"/>
              </w:rPr>
              <w:t xml:space="preserve"> de retinol + </w:t>
            </w:r>
            <w:proofErr w:type="spellStart"/>
            <w:r w:rsidRPr="00F00DFC">
              <w:rPr>
                <w:rFonts w:ascii="Arial" w:hAnsi="Arial" w:cs="Arial"/>
              </w:rPr>
              <w:t>colecaluferol</w:t>
            </w:r>
            <w:proofErr w:type="spellEnd"/>
            <w:r w:rsidRPr="00F00DFC">
              <w:rPr>
                <w:rFonts w:ascii="Arial" w:hAnsi="Arial" w:cs="Arial"/>
              </w:rPr>
              <w:t xml:space="preserve"> + oxido de zinco</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Uso tópico – limpar a pele do bebê e aplicar uma camada fina após o banho e a cada troca de fraldas. Aplicar de 1 a 3 vezes ao dia</w:t>
            </w:r>
          </w:p>
        </w:tc>
      </w:tr>
      <w:tr w:rsidR="001F455E" w:rsidRPr="00F00DFC" w:rsidTr="001F455E">
        <w:trPr>
          <w:trHeight w:val="215"/>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10244D" w:rsidRDefault="001F455E" w:rsidP="001F455E">
            <w:pPr>
              <w:pStyle w:val="SemEspaamento"/>
              <w:rPr>
                <w:rFonts w:ascii="Arial" w:hAnsi="Arial" w:cs="Arial"/>
                <w:i/>
              </w:rPr>
            </w:pPr>
          </w:p>
        </w:tc>
        <w:tc>
          <w:tcPr>
            <w:tcW w:w="1424" w:type="pct"/>
          </w:tcPr>
          <w:p w:rsidR="001F455E" w:rsidRPr="00F00DFC" w:rsidRDefault="001F455E" w:rsidP="001F455E">
            <w:pPr>
              <w:pStyle w:val="SemEspaamento"/>
              <w:rPr>
                <w:rFonts w:ascii="Arial" w:hAnsi="Arial" w:cs="Arial"/>
              </w:rPr>
            </w:pPr>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1861"/>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10244D" w:rsidRDefault="001F455E" w:rsidP="001F455E">
            <w:pPr>
              <w:pStyle w:val="SemEspaamento"/>
              <w:rPr>
                <w:rFonts w:ascii="Arial" w:hAnsi="Arial" w:cs="Arial"/>
                <w:i/>
              </w:rPr>
            </w:pPr>
            <w:r w:rsidRPr="0010244D">
              <w:rPr>
                <w:rFonts w:ascii="Arial" w:hAnsi="Arial" w:cs="Arial"/>
                <w:i/>
              </w:rPr>
              <w:t>Hipoglós Amêndoas</w:t>
            </w:r>
            <w:r w:rsidR="009C7F4A" w:rsidRPr="0010244D">
              <w:rPr>
                <w:rFonts w:ascii="Arial" w:hAnsi="Arial" w:cs="Arial"/>
                <w:i/>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Vitamina A e </w:t>
            </w:r>
            <w:proofErr w:type="spellStart"/>
            <w:r w:rsidRPr="00F00DFC">
              <w:rPr>
                <w:rFonts w:ascii="Arial" w:hAnsi="Arial" w:cs="Arial"/>
              </w:rPr>
              <w:t>E</w:t>
            </w:r>
            <w:proofErr w:type="spellEnd"/>
            <w:r w:rsidRPr="00F00DFC">
              <w:rPr>
                <w:rFonts w:ascii="Arial" w:hAnsi="Arial" w:cs="Arial"/>
              </w:rPr>
              <w:t xml:space="preserve">, oxido de zinco, lanolina, óleo de </w:t>
            </w:r>
            <w:proofErr w:type="gramStart"/>
            <w:r w:rsidRPr="00F00DFC">
              <w:rPr>
                <w:rFonts w:ascii="Arial" w:hAnsi="Arial" w:cs="Arial"/>
              </w:rPr>
              <w:t>amêndoas</w:t>
            </w:r>
            <w:proofErr w:type="gramEnd"/>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Uso tópico – limpar a pele do bebê e aplicar uma camada fina após o banho e a cada troca de fraldas. Aplicar de 1 a 3 vezes ao dia</w:t>
            </w:r>
          </w:p>
        </w:tc>
      </w:tr>
    </w:tbl>
    <w:p w:rsidR="001F455E"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0244D" w:rsidRDefault="0010244D" w:rsidP="001F455E">
      <w:pPr>
        <w:spacing w:line="240" w:lineRule="auto"/>
        <w:ind w:firstLine="0"/>
        <w:rPr>
          <w:rFonts w:ascii="Arial" w:hAnsi="Arial" w:cs="Arial"/>
          <w:sz w:val="20"/>
          <w:szCs w:val="20"/>
        </w:rPr>
      </w:pPr>
    </w:p>
    <w:p w:rsidR="0010244D" w:rsidRDefault="0010244D" w:rsidP="001F455E">
      <w:pPr>
        <w:spacing w:line="240" w:lineRule="auto"/>
        <w:ind w:firstLine="0"/>
        <w:rPr>
          <w:rFonts w:ascii="Arial" w:hAnsi="Arial" w:cs="Arial"/>
          <w:sz w:val="20"/>
          <w:szCs w:val="20"/>
        </w:rPr>
      </w:pPr>
    </w:p>
    <w:p w:rsidR="0010244D" w:rsidRDefault="0010244D" w:rsidP="001F455E">
      <w:pPr>
        <w:spacing w:line="240" w:lineRule="auto"/>
        <w:ind w:firstLine="0"/>
        <w:rPr>
          <w:rFonts w:ascii="Arial" w:hAnsi="Arial" w:cs="Arial"/>
          <w:sz w:val="20"/>
          <w:szCs w:val="20"/>
        </w:rPr>
      </w:pPr>
    </w:p>
    <w:p w:rsidR="0010244D" w:rsidRDefault="0010244D" w:rsidP="001F455E">
      <w:pPr>
        <w:spacing w:line="240" w:lineRule="auto"/>
        <w:ind w:firstLine="0"/>
        <w:rPr>
          <w:rFonts w:ascii="Arial" w:hAnsi="Arial" w:cs="Arial"/>
          <w:sz w:val="20"/>
          <w:szCs w:val="20"/>
        </w:rPr>
      </w:pPr>
    </w:p>
    <w:p w:rsidR="0010244D" w:rsidRDefault="0010244D" w:rsidP="001F455E">
      <w:pPr>
        <w:spacing w:line="240" w:lineRule="auto"/>
        <w:ind w:firstLine="0"/>
        <w:rPr>
          <w:rFonts w:ascii="Arial" w:hAnsi="Arial" w:cs="Arial"/>
          <w:sz w:val="20"/>
          <w:szCs w:val="20"/>
        </w:rPr>
      </w:pPr>
    </w:p>
    <w:p w:rsidR="0010244D" w:rsidRPr="00F00DFC" w:rsidRDefault="0010244D" w:rsidP="001F455E">
      <w:pPr>
        <w:spacing w:line="240" w:lineRule="auto"/>
        <w:ind w:firstLine="0"/>
        <w:rPr>
          <w:rFonts w:ascii="Arial" w:hAnsi="Arial" w:cs="Arial"/>
          <w:sz w:val="20"/>
          <w:szCs w:val="20"/>
        </w:rPr>
      </w:pPr>
    </w:p>
    <w:p w:rsidR="001F455E" w:rsidRPr="00F00DFC" w:rsidRDefault="001F455E" w:rsidP="001F455E">
      <w:pPr>
        <w:ind w:firstLine="0"/>
        <w:rPr>
          <w:rFonts w:ascii="Arial" w:hAnsi="Arial" w:cs="Arial"/>
          <w:sz w:val="20"/>
          <w:szCs w:val="20"/>
        </w:rPr>
      </w:pPr>
      <w:r w:rsidRPr="00F00DFC">
        <w:rPr>
          <w:rFonts w:ascii="Arial" w:hAnsi="Arial" w:cs="Arial"/>
          <w:sz w:val="20"/>
          <w:szCs w:val="20"/>
        </w:rPr>
        <w:lastRenderedPageBreak/>
        <w:t xml:space="preserve">Tabela 12 - </w:t>
      </w:r>
      <w:proofErr w:type="spellStart"/>
      <w:proofErr w:type="gramStart"/>
      <w:r w:rsidRPr="00F00DFC">
        <w:rPr>
          <w:rFonts w:ascii="Arial" w:hAnsi="Arial" w:cs="Arial"/>
          <w:sz w:val="20"/>
          <w:szCs w:val="20"/>
        </w:rPr>
        <w:t>Anti-sépticos</w:t>
      </w:r>
      <w:proofErr w:type="spellEnd"/>
      <w:proofErr w:type="gramEnd"/>
      <w:r w:rsidRPr="00F00DFC">
        <w:rPr>
          <w:rFonts w:ascii="Arial" w:hAnsi="Arial" w:cs="Arial"/>
          <w:sz w:val="20"/>
          <w:szCs w:val="20"/>
        </w:rPr>
        <w:t xml:space="preserve"> urinários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24"/>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251"/>
        </w:trPr>
        <w:tc>
          <w:tcPr>
            <w:tcW w:w="1217" w:type="pct"/>
            <w:vMerge w:val="restart"/>
            <w:tcBorders>
              <w:top w:val="single" w:sz="4" w:space="0" w:color="auto"/>
            </w:tcBorders>
          </w:tcPr>
          <w:p w:rsidR="001F455E" w:rsidRPr="00F00DFC" w:rsidRDefault="001F455E" w:rsidP="001F455E">
            <w:pPr>
              <w:pStyle w:val="SemEspaamento"/>
              <w:rPr>
                <w:rFonts w:ascii="Arial" w:hAnsi="Arial" w:cs="Arial"/>
              </w:rPr>
            </w:pPr>
            <w:proofErr w:type="spellStart"/>
            <w:proofErr w:type="gramStart"/>
            <w:r w:rsidRPr="00F00DFC">
              <w:rPr>
                <w:rFonts w:ascii="Arial" w:hAnsi="Arial" w:cs="Arial"/>
              </w:rPr>
              <w:t>Anti-sépticos</w:t>
            </w:r>
            <w:proofErr w:type="spellEnd"/>
            <w:proofErr w:type="gramEnd"/>
            <w:r w:rsidRPr="00F00DFC">
              <w:rPr>
                <w:rFonts w:ascii="Arial" w:hAnsi="Arial" w:cs="Arial"/>
              </w:rPr>
              <w:t xml:space="preserve"> urinários</w:t>
            </w:r>
          </w:p>
        </w:tc>
        <w:tc>
          <w:tcPr>
            <w:tcW w:w="1310" w:type="pct"/>
            <w:tcBorders>
              <w:top w:val="single" w:sz="4" w:space="0" w:color="auto"/>
            </w:tcBorders>
          </w:tcPr>
          <w:p w:rsidR="001F455E" w:rsidRPr="00F00DFC" w:rsidRDefault="001F455E" w:rsidP="001F455E">
            <w:pPr>
              <w:pStyle w:val="SemEspaamento"/>
              <w:rPr>
                <w:rFonts w:ascii="Arial" w:hAnsi="Arial" w:cs="Arial"/>
              </w:rPr>
            </w:pPr>
            <w:proofErr w:type="spellStart"/>
            <w:r w:rsidRPr="0010244D">
              <w:rPr>
                <w:rFonts w:ascii="Arial" w:hAnsi="Arial" w:cs="Arial"/>
                <w:i/>
              </w:rPr>
              <w:t>Pyridium</w:t>
            </w:r>
            <w:proofErr w:type="spellEnd"/>
            <w:r w:rsidRPr="0010244D">
              <w:rPr>
                <w:rFonts w:ascii="Arial" w:hAnsi="Arial" w:cs="Arial"/>
                <w:vertAlign w:val="superscript"/>
              </w:rPr>
              <w:t>®</w:t>
            </w:r>
          </w:p>
        </w:tc>
        <w:tc>
          <w:tcPr>
            <w:tcW w:w="1424" w:type="pct"/>
            <w:tcBorders>
              <w:top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Fenozopiridina</w:t>
            </w:r>
            <w:proofErr w:type="spellEnd"/>
            <w:r w:rsidRPr="00F00DFC">
              <w:rPr>
                <w:rFonts w:ascii="Arial" w:hAnsi="Arial" w:cs="Arial"/>
              </w:rPr>
              <w:t xml:space="preserve"> 200 </w:t>
            </w:r>
            <w:proofErr w:type="gramStart"/>
            <w:r w:rsidRPr="00F00DFC">
              <w:rPr>
                <w:rFonts w:ascii="Arial" w:hAnsi="Arial" w:cs="Arial"/>
              </w:rPr>
              <w:t>mg</w:t>
            </w:r>
            <w:proofErr w:type="gramEnd"/>
          </w:p>
        </w:tc>
        <w:tc>
          <w:tcPr>
            <w:tcW w:w="1049"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Uso oral: tomar </w:t>
            </w:r>
            <w:proofErr w:type="gramStart"/>
            <w:r w:rsidRPr="00F00DFC">
              <w:rPr>
                <w:rFonts w:ascii="Arial" w:hAnsi="Arial" w:cs="Arial"/>
              </w:rPr>
              <w:t>1</w:t>
            </w:r>
            <w:proofErr w:type="gramEnd"/>
            <w:r w:rsidRPr="00F00DFC">
              <w:rPr>
                <w:rFonts w:ascii="Arial" w:hAnsi="Arial" w:cs="Arial"/>
              </w:rPr>
              <w:t xml:space="preserve"> comprimido de 8 em 8 horas.</w:t>
            </w:r>
          </w:p>
        </w:tc>
      </w:tr>
      <w:tr w:rsidR="001F455E" w:rsidRPr="00F00DFC" w:rsidTr="001F455E">
        <w:trPr>
          <w:trHeight w:val="129"/>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10244D">
              <w:rPr>
                <w:rFonts w:ascii="Arial" w:hAnsi="Arial" w:cs="Arial"/>
                <w:i/>
              </w:rPr>
              <w:t>Urovit</w:t>
            </w:r>
            <w:proofErr w:type="spellEnd"/>
            <w:r w:rsidR="009C7F4A" w:rsidRPr="0010244D">
              <w:rPr>
                <w:rFonts w:ascii="Arial" w:hAnsi="Arial" w:cs="Arial"/>
                <w:vertAlign w:val="superscript"/>
              </w:rPr>
              <w:t>®</w:t>
            </w:r>
          </w:p>
        </w:tc>
        <w:tc>
          <w:tcPr>
            <w:tcW w:w="1424" w:type="pct"/>
          </w:tcPr>
          <w:p w:rsidR="001F455E" w:rsidRPr="00F00DFC" w:rsidRDefault="001F455E" w:rsidP="001F455E">
            <w:pPr>
              <w:pStyle w:val="SemEspaamento"/>
              <w:rPr>
                <w:rFonts w:ascii="Arial" w:hAnsi="Arial" w:cs="Arial"/>
              </w:rPr>
            </w:pPr>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1268"/>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10244D">
              <w:rPr>
                <w:rFonts w:ascii="Arial" w:hAnsi="Arial" w:cs="Arial"/>
                <w:i/>
              </w:rPr>
              <w:t>Cystex</w:t>
            </w:r>
            <w:proofErr w:type="spellEnd"/>
            <w:r w:rsidRPr="0010244D">
              <w:rPr>
                <w:rFonts w:ascii="Arial" w:hAnsi="Arial" w:cs="Arial"/>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Cloridrato </w:t>
            </w:r>
            <w:proofErr w:type="spellStart"/>
            <w:r w:rsidRPr="00F00DFC">
              <w:rPr>
                <w:rFonts w:ascii="Arial" w:hAnsi="Arial" w:cs="Arial"/>
              </w:rPr>
              <w:t>acriflavina</w:t>
            </w:r>
            <w:proofErr w:type="spellEnd"/>
            <w:r w:rsidRPr="00F00DFC">
              <w:rPr>
                <w:rFonts w:ascii="Arial" w:hAnsi="Arial" w:cs="Arial"/>
              </w:rPr>
              <w:t xml:space="preserve"> 15 </w:t>
            </w:r>
            <w:proofErr w:type="gramStart"/>
            <w:r w:rsidRPr="00F00DFC">
              <w:rPr>
                <w:rFonts w:ascii="Arial" w:hAnsi="Arial" w:cs="Arial"/>
              </w:rPr>
              <w:t>mg</w:t>
            </w:r>
            <w:proofErr w:type="gramEnd"/>
            <w:r w:rsidRPr="00F00DFC">
              <w:rPr>
                <w:rFonts w:ascii="Arial" w:hAnsi="Arial" w:cs="Arial"/>
              </w:rPr>
              <w:t xml:space="preserve"> + </w:t>
            </w:r>
            <w:proofErr w:type="spellStart"/>
            <w:r w:rsidRPr="00F00DFC">
              <w:rPr>
                <w:rFonts w:ascii="Arial" w:hAnsi="Arial" w:cs="Arial"/>
              </w:rPr>
              <w:t>metenamina</w:t>
            </w:r>
            <w:proofErr w:type="spellEnd"/>
            <w:r w:rsidRPr="00F00DFC">
              <w:rPr>
                <w:rFonts w:ascii="Arial" w:hAnsi="Arial" w:cs="Arial"/>
              </w:rPr>
              <w:t xml:space="preserve"> 250 mg + cloridrato </w:t>
            </w:r>
            <w:proofErr w:type="spellStart"/>
            <w:r w:rsidRPr="00F00DFC">
              <w:rPr>
                <w:rFonts w:ascii="Arial" w:hAnsi="Arial" w:cs="Arial"/>
              </w:rPr>
              <w:t>metiltioninio</w:t>
            </w:r>
            <w:proofErr w:type="spellEnd"/>
            <w:r w:rsidRPr="00F00DFC">
              <w:rPr>
                <w:rFonts w:ascii="Arial" w:hAnsi="Arial" w:cs="Arial"/>
              </w:rPr>
              <w:t xml:space="preserve"> 20 mg + Atropa </w:t>
            </w:r>
            <w:proofErr w:type="spellStart"/>
            <w:r w:rsidRPr="00F00DFC">
              <w:rPr>
                <w:rFonts w:ascii="Arial" w:hAnsi="Arial" w:cs="Arial"/>
              </w:rPr>
              <w:t>Belladona</w:t>
            </w:r>
            <w:proofErr w:type="spellEnd"/>
            <w:r w:rsidRPr="00F00DFC">
              <w:rPr>
                <w:rFonts w:ascii="Arial" w:hAnsi="Arial" w:cs="Arial"/>
              </w:rPr>
              <w:t xml:space="preserve"> L 15 mg</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tomar </w:t>
            </w:r>
            <w:proofErr w:type="gramStart"/>
            <w:r w:rsidRPr="00F00DFC">
              <w:rPr>
                <w:rFonts w:ascii="Arial" w:hAnsi="Arial" w:cs="Arial"/>
              </w:rPr>
              <w:t>2</w:t>
            </w:r>
            <w:proofErr w:type="gramEnd"/>
            <w:r w:rsidRPr="00F00DFC">
              <w:rPr>
                <w:rFonts w:ascii="Arial" w:hAnsi="Arial" w:cs="Arial"/>
              </w:rPr>
              <w:t xml:space="preserve"> drágeas 3 vezes ao dia.</w:t>
            </w:r>
          </w:p>
        </w:tc>
      </w:tr>
      <w:tr w:rsidR="001F455E" w:rsidRPr="00F00DFC" w:rsidTr="001F455E">
        <w:trPr>
          <w:trHeight w:val="367"/>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F00DFC" w:rsidRDefault="001F455E" w:rsidP="001F455E">
            <w:pPr>
              <w:pStyle w:val="SemEspaamento"/>
              <w:rPr>
                <w:rFonts w:ascii="Arial" w:hAnsi="Arial" w:cs="Arial"/>
              </w:rPr>
            </w:pPr>
            <w:proofErr w:type="spellStart"/>
            <w:r w:rsidRPr="0010244D">
              <w:rPr>
                <w:rFonts w:ascii="Arial" w:hAnsi="Arial" w:cs="Arial"/>
                <w:i/>
              </w:rPr>
              <w:t>Sepurin</w:t>
            </w:r>
            <w:proofErr w:type="spellEnd"/>
            <w:r w:rsidRPr="0010244D">
              <w:rPr>
                <w:rFonts w:ascii="Arial" w:hAnsi="Arial" w:cs="Arial"/>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120 </w:t>
            </w:r>
            <w:proofErr w:type="spellStart"/>
            <w:r w:rsidRPr="00F00DFC">
              <w:rPr>
                <w:rFonts w:ascii="Arial" w:hAnsi="Arial" w:cs="Arial"/>
              </w:rPr>
              <w:t>mgmetenamina</w:t>
            </w:r>
            <w:proofErr w:type="spellEnd"/>
          </w:p>
          <w:p w:rsidR="001F455E" w:rsidRPr="00F00DFC" w:rsidRDefault="001F455E" w:rsidP="001F455E">
            <w:pPr>
              <w:pStyle w:val="SemEspaamento"/>
              <w:rPr>
                <w:rFonts w:ascii="Arial" w:hAnsi="Arial" w:cs="Arial"/>
              </w:rPr>
            </w:pPr>
            <w:r w:rsidRPr="00F00DFC">
              <w:rPr>
                <w:rFonts w:ascii="Arial" w:hAnsi="Arial" w:cs="Arial"/>
              </w:rPr>
              <w:t xml:space="preserve">20 </w:t>
            </w:r>
            <w:proofErr w:type="spellStart"/>
            <w:r w:rsidRPr="00F00DFC">
              <w:rPr>
                <w:rFonts w:ascii="Arial" w:hAnsi="Arial" w:cs="Arial"/>
              </w:rPr>
              <w:t>mgmetiltioninio</w:t>
            </w:r>
            <w:proofErr w:type="spellEnd"/>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Uso oral: tomar </w:t>
            </w:r>
            <w:proofErr w:type="gramStart"/>
            <w:r w:rsidRPr="00F00DFC">
              <w:rPr>
                <w:rFonts w:ascii="Arial" w:hAnsi="Arial" w:cs="Arial"/>
              </w:rPr>
              <w:t>2</w:t>
            </w:r>
            <w:proofErr w:type="gramEnd"/>
            <w:r w:rsidR="0010244D">
              <w:rPr>
                <w:rFonts w:ascii="Arial" w:hAnsi="Arial" w:cs="Arial"/>
              </w:rPr>
              <w:t xml:space="preserve"> </w:t>
            </w:r>
            <w:proofErr w:type="spellStart"/>
            <w:r w:rsidRPr="00F00DFC">
              <w:rPr>
                <w:rFonts w:ascii="Arial" w:hAnsi="Arial" w:cs="Arial"/>
              </w:rPr>
              <w:t>drageas</w:t>
            </w:r>
            <w:proofErr w:type="spellEnd"/>
            <w:r w:rsidRPr="00F00DFC">
              <w:rPr>
                <w:rFonts w:ascii="Arial" w:hAnsi="Arial" w:cs="Arial"/>
              </w:rPr>
              <w:t>, 3 a 4 vezes ao dia até o inicio da terapia antibiótica, ou pelo período necessário para manutenção do alívio do sintoma.</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 xml:space="preserve">Tabela 13 - </w:t>
      </w:r>
      <w:proofErr w:type="spellStart"/>
      <w:proofErr w:type="gramStart"/>
      <w:r w:rsidRPr="00F00DFC">
        <w:rPr>
          <w:rFonts w:ascii="Arial" w:hAnsi="Arial" w:cs="Arial"/>
          <w:sz w:val="20"/>
          <w:szCs w:val="20"/>
        </w:rPr>
        <w:t>Anti-sépticos</w:t>
      </w:r>
      <w:proofErr w:type="spellEnd"/>
      <w:proofErr w:type="gramEnd"/>
      <w:r w:rsidRPr="00F00DFC">
        <w:rPr>
          <w:rFonts w:ascii="Arial" w:hAnsi="Arial" w:cs="Arial"/>
          <w:sz w:val="20"/>
          <w:szCs w:val="20"/>
        </w:rPr>
        <w:t xml:space="preserve"> vaginais tópicos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630"/>
        </w:trPr>
        <w:tc>
          <w:tcPr>
            <w:tcW w:w="1217"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2389"/>
        </w:trPr>
        <w:tc>
          <w:tcPr>
            <w:tcW w:w="1217" w:type="pct"/>
            <w:vMerge w:val="restart"/>
            <w:tcBorders>
              <w:top w:val="single" w:sz="4" w:space="0" w:color="auto"/>
            </w:tcBorders>
          </w:tcPr>
          <w:p w:rsidR="001F455E" w:rsidRPr="00F00DFC" w:rsidRDefault="001F455E" w:rsidP="001F455E">
            <w:pPr>
              <w:pStyle w:val="SemEspaamento"/>
              <w:rPr>
                <w:rFonts w:ascii="Arial" w:hAnsi="Arial" w:cs="Arial"/>
              </w:rPr>
            </w:pPr>
            <w:proofErr w:type="spellStart"/>
            <w:proofErr w:type="gramStart"/>
            <w:r w:rsidRPr="00F00DFC">
              <w:rPr>
                <w:rFonts w:ascii="Arial" w:hAnsi="Arial" w:cs="Arial"/>
              </w:rPr>
              <w:t>Anti-sépticos</w:t>
            </w:r>
            <w:proofErr w:type="spellEnd"/>
            <w:proofErr w:type="gramEnd"/>
            <w:r w:rsidRPr="00F00DFC">
              <w:rPr>
                <w:rFonts w:ascii="Arial" w:hAnsi="Arial" w:cs="Arial"/>
              </w:rPr>
              <w:t xml:space="preserve"> vaginais tópicos</w:t>
            </w:r>
          </w:p>
        </w:tc>
        <w:tc>
          <w:tcPr>
            <w:tcW w:w="1310"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Sabonete </w:t>
            </w:r>
            <w:proofErr w:type="spellStart"/>
            <w:r w:rsidRPr="00F00DFC">
              <w:rPr>
                <w:rFonts w:ascii="Arial" w:hAnsi="Arial" w:cs="Arial"/>
                <w:i/>
              </w:rPr>
              <w:t>Dermacyd</w:t>
            </w:r>
            <w:proofErr w:type="spellEnd"/>
            <w:r w:rsidR="009C7F4A" w:rsidRPr="0010244D">
              <w:rPr>
                <w:rFonts w:ascii="Arial" w:hAnsi="Arial" w:cs="Arial"/>
                <w:vertAlign w:val="superscript"/>
              </w:rPr>
              <w:t>®</w:t>
            </w:r>
          </w:p>
        </w:tc>
        <w:tc>
          <w:tcPr>
            <w:tcW w:w="1424" w:type="pct"/>
            <w:tcBorders>
              <w:top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Lactosoro</w:t>
            </w:r>
            <w:proofErr w:type="spellEnd"/>
            <w:r w:rsidRPr="00F00DFC">
              <w:rPr>
                <w:rFonts w:ascii="Arial" w:hAnsi="Arial" w:cs="Arial"/>
              </w:rPr>
              <w:t xml:space="preserve"> (Pó)</w:t>
            </w:r>
            <w:proofErr w:type="gramStart"/>
            <w:r w:rsidRPr="00F00DFC">
              <w:rPr>
                <w:rFonts w:ascii="Arial" w:hAnsi="Arial" w:cs="Arial"/>
              </w:rPr>
              <w:t>, acido</w:t>
            </w:r>
            <w:proofErr w:type="gramEnd"/>
            <w:r w:rsidRPr="00F00DFC">
              <w:rPr>
                <w:rFonts w:ascii="Arial" w:hAnsi="Arial" w:cs="Arial"/>
              </w:rPr>
              <w:t xml:space="preserve"> lático, acido Alfa-</w:t>
            </w:r>
            <w:proofErr w:type="spellStart"/>
            <w:r w:rsidRPr="00F00DFC">
              <w:rPr>
                <w:rFonts w:ascii="Arial" w:hAnsi="Arial" w:cs="Arial"/>
              </w:rPr>
              <w:t>glucano</w:t>
            </w:r>
            <w:proofErr w:type="spellEnd"/>
            <w:r w:rsidRPr="00F00DFC">
              <w:rPr>
                <w:rFonts w:ascii="Arial" w:hAnsi="Arial" w:cs="Arial"/>
              </w:rPr>
              <w:t xml:space="preserve">, </w:t>
            </w:r>
            <w:proofErr w:type="spellStart"/>
            <w:r w:rsidRPr="00F00DFC">
              <w:rPr>
                <w:rFonts w:ascii="Arial" w:hAnsi="Arial" w:cs="Arial"/>
              </w:rPr>
              <w:t>oligossacárido</w:t>
            </w:r>
            <w:proofErr w:type="spellEnd"/>
            <w:r w:rsidRPr="00F00DFC">
              <w:rPr>
                <w:rFonts w:ascii="Arial" w:hAnsi="Arial" w:cs="Arial"/>
              </w:rPr>
              <w:t xml:space="preserve">, </w:t>
            </w:r>
            <w:proofErr w:type="spellStart"/>
            <w:r w:rsidRPr="00F00DFC">
              <w:rPr>
                <w:rFonts w:ascii="Arial" w:hAnsi="Arial" w:cs="Arial"/>
              </w:rPr>
              <w:t>acrilatos</w:t>
            </w:r>
            <w:proofErr w:type="spellEnd"/>
            <w:r w:rsidRPr="00F00DFC">
              <w:rPr>
                <w:rFonts w:ascii="Arial" w:hAnsi="Arial" w:cs="Arial"/>
              </w:rPr>
              <w:t xml:space="preserve"> copolímero, laurel, sulfato de sódio, perfume, </w:t>
            </w:r>
            <w:proofErr w:type="spellStart"/>
            <w:r w:rsidRPr="00F00DFC">
              <w:rPr>
                <w:rFonts w:ascii="Arial" w:hAnsi="Arial" w:cs="Arial"/>
              </w:rPr>
              <w:t>hidroxietilcélulose</w:t>
            </w:r>
            <w:proofErr w:type="spellEnd"/>
            <w:r w:rsidRPr="00F00DFC">
              <w:rPr>
                <w:rFonts w:ascii="Arial" w:hAnsi="Arial" w:cs="Arial"/>
              </w:rPr>
              <w:t xml:space="preserve">, </w:t>
            </w:r>
            <w:proofErr w:type="spellStart"/>
            <w:r w:rsidRPr="00F00DFC">
              <w:rPr>
                <w:rFonts w:ascii="Arial" w:hAnsi="Arial" w:cs="Arial"/>
              </w:rPr>
              <w:t>metilparabeno</w:t>
            </w:r>
            <w:proofErr w:type="spellEnd"/>
            <w:r w:rsidRPr="00F00DFC">
              <w:rPr>
                <w:rFonts w:ascii="Arial" w:hAnsi="Arial" w:cs="Arial"/>
              </w:rPr>
              <w:t xml:space="preserve">, acido fosfórico, </w:t>
            </w:r>
            <w:proofErr w:type="spellStart"/>
            <w:r w:rsidRPr="00F00DFC">
              <w:rPr>
                <w:rFonts w:ascii="Arial" w:hAnsi="Arial" w:cs="Arial"/>
              </w:rPr>
              <w:t>hid</w:t>
            </w:r>
            <w:proofErr w:type="spellEnd"/>
            <w:r w:rsidRPr="00F00DFC">
              <w:rPr>
                <w:rFonts w:ascii="Arial" w:hAnsi="Arial" w:cs="Arial"/>
              </w:rPr>
              <w:t xml:space="preserve">. De sódio, sulfato de sódio, </w:t>
            </w:r>
            <w:proofErr w:type="gramStart"/>
            <w:r w:rsidRPr="00F00DFC">
              <w:rPr>
                <w:rFonts w:ascii="Arial" w:hAnsi="Arial" w:cs="Arial"/>
              </w:rPr>
              <w:t>laurel</w:t>
            </w:r>
            <w:proofErr w:type="gramEnd"/>
          </w:p>
        </w:tc>
        <w:tc>
          <w:tcPr>
            <w:tcW w:w="1049"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Uso tópico: usar no banho para higiene.</w:t>
            </w:r>
          </w:p>
        </w:tc>
      </w:tr>
      <w:tr w:rsidR="001F455E" w:rsidRPr="00F00DFC" w:rsidTr="001F455E">
        <w:trPr>
          <w:trHeight w:val="247"/>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10244D" w:rsidRDefault="001F455E" w:rsidP="001F455E">
            <w:pPr>
              <w:pStyle w:val="SemEspaamento"/>
              <w:rPr>
                <w:rFonts w:ascii="Arial" w:hAnsi="Arial" w:cs="Arial"/>
                <w:i/>
              </w:rPr>
            </w:pPr>
            <w:r w:rsidRPr="0010244D">
              <w:rPr>
                <w:rFonts w:ascii="Arial" w:hAnsi="Arial" w:cs="Arial"/>
                <w:i/>
              </w:rPr>
              <w:t>Seiva Rara</w:t>
            </w:r>
            <w:r w:rsidR="00A620FA" w:rsidRPr="0010244D">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301"/>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10244D" w:rsidRDefault="001F455E" w:rsidP="001F455E">
            <w:pPr>
              <w:pStyle w:val="SemEspaamento"/>
              <w:rPr>
                <w:rFonts w:ascii="Arial" w:hAnsi="Arial" w:cs="Arial"/>
                <w:i/>
              </w:rPr>
            </w:pPr>
            <w:r w:rsidRPr="0010244D">
              <w:rPr>
                <w:rFonts w:ascii="Arial" w:hAnsi="Arial" w:cs="Arial"/>
                <w:i/>
              </w:rPr>
              <w:t xml:space="preserve">Seiva </w:t>
            </w:r>
            <w:proofErr w:type="spellStart"/>
            <w:r w:rsidRPr="0010244D">
              <w:rPr>
                <w:rFonts w:ascii="Arial" w:hAnsi="Arial" w:cs="Arial"/>
                <w:i/>
              </w:rPr>
              <w:t>teen</w:t>
            </w:r>
            <w:proofErr w:type="spellEnd"/>
            <w:r w:rsidR="00A620FA" w:rsidRPr="0010244D">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102"/>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10244D" w:rsidRDefault="009C7F4A" w:rsidP="001F455E">
            <w:pPr>
              <w:pStyle w:val="SemEspaamento"/>
              <w:rPr>
                <w:rFonts w:ascii="Arial" w:hAnsi="Arial" w:cs="Arial"/>
                <w:i/>
              </w:rPr>
            </w:pPr>
            <w:proofErr w:type="spellStart"/>
            <w:r w:rsidRPr="0010244D">
              <w:rPr>
                <w:rFonts w:ascii="Arial" w:hAnsi="Arial" w:cs="Arial"/>
                <w:i/>
              </w:rPr>
              <w:t>Va</w:t>
            </w:r>
            <w:r w:rsidR="001F455E" w:rsidRPr="0010244D">
              <w:rPr>
                <w:rFonts w:ascii="Arial" w:hAnsi="Arial" w:cs="Arial"/>
                <w:i/>
              </w:rPr>
              <w:t>gisil</w:t>
            </w:r>
            <w:proofErr w:type="spellEnd"/>
            <w:r w:rsidR="00A620FA" w:rsidRPr="0010244D">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81"/>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10244D" w:rsidRDefault="001F455E" w:rsidP="001F455E">
            <w:pPr>
              <w:pStyle w:val="SemEspaamento"/>
              <w:rPr>
                <w:rFonts w:ascii="Arial" w:hAnsi="Arial" w:cs="Arial"/>
                <w:i/>
              </w:rPr>
            </w:pPr>
            <w:proofErr w:type="spellStart"/>
            <w:r w:rsidRPr="0010244D">
              <w:rPr>
                <w:rFonts w:ascii="Arial" w:hAnsi="Arial" w:cs="Arial"/>
                <w:i/>
              </w:rPr>
              <w:t>Topz</w:t>
            </w:r>
            <w:proofErr w:type="spellEnd"/>
            <w:r w:rsidR="00A620FA" w:rsidRPr="0010244D">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178"/>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10244D" w:rsidRDefault="001F455E" w:rsidP="001F455E">
            <w:pPr>
              <w:pStyle w:val="SemEspaamento"/>
              <w:rPr>
                <w:rFonts w:ascii="Arial" w:hAnsi="Arial" w:cs="Arial"/>
                <w:i/>
              </w:rPr>
            </w:pPr>
            <w:proofErr w:type="spellStart"/>
            <w:r w:rsidRPr="0010244D">
              <w:rPr>
                <w:rFonts w:ascii="Arial" w:hAnsi="Arial" w:cs="Arial"/>
                <w:i/>
              </w:rPr>
              <w:t>Dermafeme</w:t>
            </w:r>
            <w:proofErr w:type="spellEnd"/>
            <w:r w:rsidR="00A620FA" w:rsidRPr="0010244D">
              <w:rPr>
                <w:rFonts w:ascii="Arial" w:hAnsi="Arial" w:cs="Arial"/>
                <w:i/>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p>
        </w:tc>
        <w:tc>
          <w:tcPr>
            <w:tcW w:w="1049" w:type="pct"/>
            <w:tcBorders>
              <w:bottom w:val="single" w:sz="4" w:space="0" w:color="auto"/>
            </w:tcBorders>
          </w:tcPr>
          <w:p w:rsidR="001F455E" w:rsidRPr="00F00DFC" w:rsidRDefault="001F455E" w:rsidP="001F455E">
            <w:pPr>
              <w:pStyle w:val="SemEspaamento"/>
              <w:rPr>
                <w:rFonts w:ascii="Arial" w:hAnsi="Arial" w:cs="Arial"/>
              </w:rPr>
            </w:pP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rPr>
          <w:rFonts w:ascii="Arial" w:hAnsi="Arial" w:cs="Arial"/>
          <w:sz w:val="20"/>
          <w:szCs w:val="20"/>
        </w:rPr>
      </w:pPr>
    </w:p>
    <w:p w:rsidR="001F455E" w:rsidRPr="00F00DFC" w:rsidRDefault="001F455E" w:rsidP="001F455E">
      <w:pPr>
        <w:rPr>
          <w:rFonts w:ascii="Arial" w:hAnsi="Arial" w:cs="Arial"/>
          <w:sz w:val="20"/>
          <w:szCs w:val="20"/>
        </w:rPr>
      </w:pPr>
      <w:r w:rsidRPr="00F00DFC">
        <w:rPr>
          <w:rFonts w:ascii="Arial" w:hAnsi="Arial" w:cs="Arial"/>
          <w:sz w:val="20"/>
          <w:szCs w:val="20"/>
        </w:rPr>
        <w:br w:type="page"/>
      </w:r>
    </w:p>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lastRenderedPageBreak/>
        <w:t xml:space="preserve">Tabela 14 - Aminoácidos, vitaminas </w:t>
      </w:r>
      <w:proofErr w:type="gramStart"/>
      <w:r w:rsidRPr="00F00DFC">
        <w:rPr>
          <w:rFonts w:ascii="Arial" w:hAnsi="Arial" w:cs="Arial"/>
          <w:sz w:val="20"/>
          <w:szCs w:val="20"/>
        </w:rPr>
        <w:t>minerais</w:t>
      </w:r>
      <w:proofErr w:type="gramEnd"/>
    </w:p>
    <w:tbl>
      <w:tblPr>
        <w:tblStyle w:val="Tabelacomgrade"/>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12"/>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279"/>
        </w:trPr>
        <w:tc>
          <w:tcPr>
            <w:tcW w:w="1217" w:type="pct"/>
            <w:vMerge w:val="restar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Aminoácidos, vitaminas </w:t>
            </w:r>
            <w:proofErr w:type="gramStart"/>
            <w:r w:rsidRPr="00F00DFC">
              <w:rPr>
                <w:rFonts w:ascii="Arial" w:hAnsi="Arial" w:cs="Arial"/>
              </w:rPr>
              <w:t>minerais</w:t>
            </w:r>
            <w:proofErr w:type="gramEnd"/>
          </w:p>
        </w:tc>
        <w:tc>
          <w:tcPr>
            <w:tcW w:w="1310" w:type="pct"/>
          </w:tcPr>
          <w:p w:rsidR="001F455E" w:rsidRPr="0010244D" w:rsidRDefault="001F455E" w:rsidP="001F455E">
            <w:pPr>
              <w:pStyle w:val="SemEspaamento"/>
              <w:rPr>
                <w:rFonts w:ascii="Arial" w:hAnsi="Arial" w:cs="Arial"/>
                <w:i/>
              </w:rPr>
            </w:pPr>
            <w:proofErr w:type="spellStart"/>
            <w:r w:rsidRPr="0010244D">
              <w:rPr>
                <w:rFonts w:ascii="Arial" w:hAnsi="Arial" w:cs="Arial"/>
                <w:i/>
              </w:rPr>
              <w:t>Nutrical</w:t>
            </w:r>
            <w:proofErr w:type="spellEnd"/>
            <w:r w:rsidRPr="0010244D">
              <w:rPr>
                <w:rFonts w:ascii="Arial" w:hAnsi="Arial" w:cs="Arial"/>
                <w:i/>
              </w:rPr>
              <w:t xml:space="preserve"> D</w:t>
            </w:r>
            <w:r w:rsidR="00A620FA" w:rsidRPr="0010244D">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Carbonato de cálcio 500 </w:t>
            </w:r>
            <w:proofErr w:type="gramStart"/>
            <w:r w:rsidRPr="00F00DFC">
              <w:rPr>
                <w:rFonts w:ascii="Arial" w:hAnsi="Arial" w:cs="Arial"/>
              </w:rPr>
              <w:t>mg</w:t>
            </w:r>
            <w:proofErr w:type="gramEnd"/>
            <w:r w:rsidRPr="00F00DFC">
              <w:rPr>
                <w:rFonts w:ascii="Arial" w:hAnsi="Arial" w:cs="Arial"/>
              </w:rPr>
              <w:t xml:space="preserve"> + vitamina D 200 vi</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w:t>
            </w:r>
            <w:proofErr w:type="gramStart"/>
            <w:r w:rsidRPr="00F00DFC">
              <w:rPr>
                <w:rFonts w:ascii="Arial" w:hAnsi="Arial" w:cs="Arial"/>
              </w:rPr>
              <w:t>1</w:t>
            </w:r>
            <w:proofErr w:type="gramEnd"/>
            <w:r w:rsidRPr="00F00DFC">
              <w:rPr>
                <w:rFonts w:ascii="Arial" w:hAnsi="Arial" w:cs="Arial"/>
              </w:rPr>
              <w:t xml:space="preserve"> dose de 1 a 3 vezes ao dia durante as refeições.</w:t>
            </w:r>
          </w:p>
        </w:tc>
      </w:tr>
      <w:tr w:rsidR="001F455E" w:rsidRPr="00F00DFC" w:rsidTr="001F455E">
        <w:trPr>
          <w:trHeight w:val="161"/>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10244D" w:rsidRDefault="001F455E" w:rsidP="001F455E">
            <w:pPr>
              <w:pStyle w:val="SemEspaamento"/>
              <w:rPr>
                <w:rFonts w:ascii="Arial" w:hAnsi="Arial" w:cs="Arial"/>
                <w:i/>
              </w:rPr>
            </w:pPr>
            <w:proofErr w:type="spellStart"/>
            <w:r w:rsidRPr="0010244D">
              <w:rPr>
                <w:rFonts w:ascii="Arial" w:hAnsi="Arial" w:cs="Arial"/>
                <w:i/>
              </w:rPr>
              <w:t>Addera</w:t>
            </w:r>
            <w:proofErr w:type="spellEnd"/>
            <w:r w:rsidRPr="0010244D">
              <w:rPr>
                <w:rFonts w:ascii="Arial" w:hAnsi="Arial" w:cs="Arial"/>
                <w:i/>
              </w:rPr>
              <w:t xml:space="preserve"> D3 gotas</w:t>
            </w:r>
            <w:r w:rsidR="00A620FA" w:rsidRPr="0010244D">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Colecalciferol</w:t>
            </w:r>
            <w:proofErr w:type="spellEnd"/>
            <w:r w:rsidRPr="00F00DFC">
              <w:rPr>
                <w:rFonts w:ascii="Arial" w:hAnsi="Arial" w:cs="Arial"/>
              </w:rPr>
              <w:t xml:space="preserve"> (Vitamina D3) 3300 vi/ml</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Uso oral: tomar de1000 a 50000 UI ao dia</w:t>
            </w:r>
          </w:p>
        </w:tc>
      </w:tr>
      <w:tr w:rsidR="001F455E" w:rsidRPr="00F00DFC" w:rsidTr="001F455E">
        <w:trPr>
          <w:trHeight w:val="215"/>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10244D" w:rsidRDefault="001F455E" w:rsidP="001F455E">
            <w:pPr>
              <w:pStyle w:val="SemEspaamento"/>
              <w:rPr>
                <w:rFonts w:ascii="Arial" w:hAnsi="Arial" w:cs="Arial"/>
                <w:i/>
              </w:rPr>
            </w:pPr>
            <w:r w:rsidRPr="0010244D">
              <w:rPr>
                <w:rFonts w:ascii="Arial" w:hAnsi="Arial" w:cs="Arial"/>
                <w:i/>
              </w:rPr>
              <w:t xml:space="preserve">Vita </w:t>
            </w:r>
            <w:proofErr w:type="spellStart"/>
            <w:r w:rsidRPr="0010244D">
              <w:rPr>
                <w:rFonts w:ascii="Arial" w:hAnsi="Arial" w:cs="Arial"/>
                <w:i/>
              </w:rPr>
              <w:t>Senior</w:t>
            </w:r>
            <w:proofErr w:type="spellEnd"/>
            <w:r w:rsidRPr="0010244D">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Vitaminas e minerais</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tomar </w:t>
            </w:r>
            <w:proofErr w:type="gramStart"/>
            <w:r w:rsidRPr="00F00DFC">
              <w:rPr>
                <w:rFonts w:ascii="Arial" w:hAnsi="Arial" w:cs="Arial"/>
              </w:rPr>
              <w:t>1</w:t>
            </w:r>
            <w:proofErr w:type="gramEnd"/>
            <w:r w:rsidRPr="00F00DFC">
              <w:rPr>
                <w:rFonts w:ascii="Arial" w:hAnsi="Arial" w:cs="Arial"/>
              </w:rPr>
              <w:t xml:space="preserve"> capsula ao dia</w:t>
            </w:r>
          </w:p>
        </w:tc>
      </w:tr>
      <w:tr w:rsidR="001F455E" w:rsidRPr="00F00DFC" w:rsidTr="001F455E">
        <w:trPr>
          <w:trHeight w:val="193"/>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10244D" w:rsidRDefault="001F455E" w:rsidP="001F455E">
            <w:pPr>
              <w:pStyle w:val="SemEspaamento"/>
              <w:rPr>
                <w:rFonts w:ascii="Arial" w:hAnsi="Arial" w:cs="Arial"/>
                <w:i/>
              </w:rPr>
            </w:pPr>
            <w:proofErr w:type="spellStart"/>
            <w:proofErr w:type="gramStart"/>
            <w:r w:rsidRPr="0010244D">
              <w:rPr>
                <w:rFonts w:ascii="Arial" w:hAnsi="Arial" w:cs="Arial"/>
                <w:i/>
              </w:rPr>
              <w:t>NutryCerto</w:t>
            </w:r>
            <w:proofErr w:type="spellEnd"/>
            <w:proofErr w:type="gramEnd"/>
            <w:r w:rsidR="00A620FA" w:rsidRPr="0010244D">
              <w:rPr>
                <w:rFonts w:ascii="Arial" w:hAnsi="Arial" w:cs="Arial"/>
                <w:i/>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p>
        </w:tc>
        <w:tc>
          <w:tcPr>
            <w:tcW w:w="1049" w:type="pct"/>
            <w:tcBorders>
              <w:bottom w:val="single" w:sz="4" w:space="0" w:color="auto"/>
            </w:tcBorders>
          </w:tcPr>
          <w:p w:rsidR="001F455E" w:rsidRPr="00F00DFC" w:rsidRDefault="001F455E" w:rsidP="001F455E">
            <w:pPr>
              <w:pStyle w:val="SemEspaamento"/>
              <w:rPr>
                <w:rFonts w:ascii="Arial" w:hAnsi="Arial" w:cs="Arial"/>
              </w:rPr>
            </w:pP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0244D" w:rsidRDefault="0010244D" w:rsidP="0010244D">
      <w:pPr>
        <w:ind w:firstLine="0"/>
        <w:rPr>
          <w:rFonts w:ascii="Arial" w:hAnsi="Arial" w:cs="Arial"/>
          <w:sz w:val="20"/>
          <w:szCs w:val="20"/>
        </w:rPr>
      </w:pPr>
    </w:p>
    <w:p w:rsidR="0010244D" w:rsidRDefault="0010244D" w:rsidP="0010244D">
      <w:pPr>
        <w:ind w:firstLine="0"/>
        <w:rPr>
          <w:rFonts w:ascii="Arial" w:hAnsi="Arial" w:cs="Arial"/>
          <w:sz w:val="20"/>
          <w:szCs w:val="20"/>
        </w:rPr>
      </w:pPr>
    </w:p>
    <w:p w:rsidR="001F455E" w:rsidRPr="00F00DFC" w:rsidRDefault="001F455E" w:rsidP="0010244D">
      <w:pPr>
        <w:ind w:firstLine="0"/>
        <w:rPr>
          <w:rFonts w:ascii="Arial" w:hAnsi="Arial" w:cs="Arial"/>
          <w:sz w:val="20"/>
          <w:szCs w:val="20"/>
        </w:rPr>
      </w:pPr>
      <w:r w:rsidRPr="00F00DFC">
        <w:rPr>
          <w:rFonts w:ascii="Arial" w:hAnsi="Arial" w:cs="Arial"/>
          <w:sz w:val="20"/>
          <w:szCs w:val="20"/>
        </w:rPr>
        <w:t xml:space="preserve">Tabela 15 - </w:t>
      </w:r>
      <w:proofErr w:type="spellStart"/>
      <w:r w:rsidRPr="00F00DFC">
        <w:rPr>
          <w:rFonts w:ascii="Arial" w:hAnsi="Arial" w:cs="Arial"/>
          <w:sz w:val="20"/>
          <w:szCs w:val="20"/>
        </w:rPr>
        <w:t>Antiinflamatórios</w:t>
      </w:r>
      <w:proofErr w:type="spellEnd"/>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66"/>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D47836" w:rsidRPr="00F00DFC" w:rsidTr="001F455E">
        <w:trPr>
          <w:trHeight w:val="204"/>
        </w:trPr>
        <w:tc>
          <w:tcPr>
            <w:tcW w:w="1217" w:type="pct"/>
          </w:tcPr>
          <w:p w:rsidR="00D47836" w:rsidRPr="00D47836" w:rsidRDefault="00D47836" w:rsidP="00D47836">
            <w:pPr>
              <w:pStyle w:val="SemEspaamento"/>
              <w:rPr>
                <w:rFonts w:ascii="Arial" w:hAnsi="Arial" w:cs="Arial"/>
              </w:rPr>
            </w:pPr>
          </w:p>
          <w:p w:rsidR="00D47836" w:rsidRPr="00D47836" w:rsidRDefault="00D47836" w:rsidP="00D47836">
            <w:pPr>
              <w:pStyle w:val="SemEspaamento"/>
              <w:rPr>
                <w:rFonts w:ascii="Arial" w:hAnsi="Arial" w:cs="Arial"/>
              </w:rPr>
            </w:pPr>
            <w:proofErr w:type="spellStart"/>
            <w:r w:rsidRPr="00D47836">
              <w:rPr>
                <w:rFonts w:ascii="Arial" w:hAnsi="Arial" w:cs="Arial"/>
              </w:rPr>
              <w:t>Antiinflamatórios</w:t>
            </w:r>
            <w:proofErr w:type="spellEnd"/>
          </w:p>
          <w:p w:rsidR="00D47836" w:rsidRPr="00D47836" w:rsidRDefault="00D47836" w:rsidP="00D47836">
            <w:pPr>
              <w:pStyle w:val="SemEspaamento"/>
              <w:rPr>
                <w:rFonts w:ascii="Arial" w:hAnsi="Arial" w:cs="Arial"/>
              </w:rPr>
            </w:pPr>
          </w:p>
          <w:p w:rsidR="00D47836" w:rsidRPr="00D47836" w:rsidRDefault="00D47836" w:rsidP="00D47836">
            <w:pPr>
              <w:pStyle w:val="SemEspaamento"/>
              <w:rPr>
                <w:rFonts w:ascii="Arial" w:hAnsi="Arial" w:cs="Arial"/>
              </w:rPr>
            </w:pPr>
          </w:p>
          <w:p w:rsidR="00D47836" w:rsidRPr="00D47836" w:rsidRDefault="00D47836" w:rsidP="00D47836">
            <w:pPr>
              <w:pStyle w:val="SemEspaamento"/>
              <w:rPr>
                <w:rFonts w:ascii="Arial" w:hAnsi="Arial" w:cs="Arial"/>
              </w:rPr>
            </w:pPr>
          </w:p>
          <w:p w:rsidR="00D47836" w:rsidRPr="00F00DFC" w:rsidRDefault="00D47836" w:rsidP="001F455E">
            <w:pPr>
              <w:pStyle w:val="SemEspaamento"/>
              <w:rPr>
                <w:rFonts w:ascii="Arial" w:hAnsi="Arial" w:cs="Arial"/>
              </w:rPr>
            </w:pPr>
          </w:p>
        </w:tc>
        <w:tc>
          <w:tcPr>
            <w:tcW w:w="1310" w:type="pct"/>
          </w:tcPr>
          <w:p w:rsidR="00D47836" w:rsidRPr="0010244D" w:rsidRDefault="00D47836" w:rsidP="001F455E">
            <w:pPr>
              <w:pStyle w:val="SemEspaamento"/>
              <w:rPr>
                <w:rFonts w:ascii="Arial" w:hAnsi="Arial" w:cs="Arial"/>
                <w:i/>
              </w:rPr>
            </w:pPr>
            <w:proofErr w:type="spellStart"/>
            <w:r w:rsidRPr="00D47836">
              <w:rPr>
                <w:rFonts w:ascii="Arial" w:hAnsi="Arial" w:cs="Arial"/>
                <w:i/>
              </w:rPr>
              <w:t>Cataflam</w:t>
            </w:r>
            <w:proofErr w:type="spellEnd"/>
            <w:r w:rsidRPr="00D47836">
              <w:rPr>
                <w:rFonts w:ascii="Arial" w:hAnsi="Arial" w:cs="Arial"/>
                <w:i/>
              </w:rPr>
              <w:t xml:space="preserve"> </w:t>
            </w:r>
            <w:proofErr w:type="spellStart"/>
            <w:r w:rsidRPr="00D47836">
              <w:rPr>
                <w:rFonts w:ascii="Arial" w:hAnsi="Arial" w:cs="Arial"/>
                <w:i/>
              </w:rPr>
              <w:t>emulgel</w:t>
            </w:r>
            <w:proofErr w:type="spellEnd"/>
            <w:r w:rsidRPr="00D47836">
              <w:rPr>
                <w:rFonts w:ascii="Arial" w:hAnsi="Arial" w:cs="Arial"/>
                <w:i/>
                <w:vertAlign w:val="superscript"/>
              </w:rPr>
              <w:t>®</w:t>
            </w:r>
          </w:p>
        </w:tc>
        <w:tc>
          <w:tcPr>
            <w:tcW w:w="1424" w:type="pct"/>
          </w:tcPr>
          <w:p w:rsidR="00D47836" w:rsidRPr="00F00DFC" w:rsidRDefault="00D47836" w:rsidP="001F455E">
            <w:pPr>
              <w:pStyle w:val="SemEspaamento"/>
              <w:rPr>
                <w:rFonts w:ascii="Arial" w:hAnsi="Arial" w:cs="Arial"/>
              </w:rPr>
            </w:pPr>
            <w:r w:rsidRPr="00D47836">
              <w:rPr>
                <w:rFonts w:ascii="Arial" w:hAnsi="Arial" w:cs="Arial"/>
              </w:rPr>
              <w:t xml:space="preserve">Cada 100 g de </w:t>
            </w:r>
            <w:proofErr w:type="spellStart"/>
            <w:r w:rsidRPr="00D47836">
              <w:rPr>
                <w:rFonts w:ascii="Arial" w:hAnsi="Arial" w:cs="Arial"/>
              </w:rPr>
              <w:t>Cataflam</w:t>
            </w:r>
            <w:proofErr w:type="spellEnd"/>
            <w:r w:rsidRPr="00D47836">
              <w:rPr>
                <w:rFonts w:ascii="Arial" w:hAnsi="Arial" w:cs="Arial"/>
              </w:rPr>
              <w:t xml:space="preserve"> </w:t>
            </w:r>
            <w:proofErr w:type="spellStart"/>
            <w:r w:rsidRPr="00D47836">
              <w:rPr>
                <w:rFonts w:ascii="Arial" w:hAnsi="Arial" w:cs="Arial"/>
              </w:rPr>
              <w:t>emulgel</w:t>
            </w:r>
            <w:proofErr w:type="spellEnd"/>
            <w:r w:rsidRPr="00D47836">
              <w:rPr>
                <w:rFonts w:ascii="Arial" w:hAnsi="Arial" w:cs="Arial"/>
              </w:rPr>
              <w:t xml:space="preserve"> </w:t>
            </w:r>
            <w:proofErr w:type="gramStart"/>
            <w:r w:rsidRPr="00D47836">
              <w:rPr>
                <w:rFonts w:ascii="Arial" w:hAnsi="Arial" w:cs="Arial"/>
              </w:rPr>
              <w:t>contém</w:t>
            </w:r>
            <w:proofErr w:type="gramEnd"/>
            <w:r w:rsidRPr="00D47836">
              <w:rPr>
                <w:rFonts w:ascii="Arial" w:hAnsi="Arial" w:cs="Arial"/>
              </w:rPr>
              <w:t xml:space="preserve"> 1,16 g de </w:t>
            </w:r>
            <w:proofErr w:type="spellStart"/>
            <w:r w:rsidRPr="00D47836">
              <w:rPr>
                <w:rFonts w:ascii="Arial" w:hAnsi="Arial" w:cs="Arial"/>
              </w:rPr>
              <w:t>diclofenaco</w:t>
            </w:r>
            <w:proofErr w:type="spellEnd"/>
            <w:r w:rsidRPr="00D47836">
              <w:rPr>
                <w:rFonts w:ascii="Arial" w:hAnsi="Arial" w:cs="Arial"/>
              </w:rPr>
              <w:t xml:space="preserve"> </w:t>
            </w:r>
            <w:proofErr w:type="spellStart"/>
            <w:r w:rsidRPr="00D47836">
              <w:rPr>
                <w:rFonts w:ascii="Arial" w:hAnsi="Arial" w:cs="Arial"/>
              </w:rPr>
              <w:t>dietilamônio</w:t>
            </w:r>
            <w:proofErr w:type="spellEnd"/>
            <w:r w:rsidRPr="00D47836">
              <w:rPr>
                <w:rFonts w:ascii="Arial" w:hAnsi="Arial" w:cs="Arial"/>
              </w:rPr>
              <w:t xml:space="preserve">, equivalentes a 1,05 g de </w:t>
            </w:r>
            <w:proofErr w:type="spellStart"/>
            <w:r w:rsidRPr="00D47836">
              <w:rPr>
                <w:rFonts w:ascii="Arial" w:hAnsi="Arial" w:cs="Arial"/>
              </w:rPr>
              <w:t>diclofenaco</w:t>
            </w:r>
            <w:proofErr w:type="spellEnd"/>
            <w:r w:rsidRPr="00D47836">
              <w:rPr>
                <w:rFonts w:ascii="Arial" w:hAnsi="Arial" w:cs="Arial"/>
              </w:rPr>
              <w:t xml:space="preserve"> potássico</w:t>
            </w:r>
          </w:p>
        </w:tc>
        <w:tc>
          <w:tcPr>
            <w:tcW w:w="1049" w:type="pct"/>
          </w:tcPr>
          <w:p w:rsidR="00D47836" w:rsidRPr="00F00DFC" w:rsidRDefault="00D47836" w:rsidP="00D47836">
            <w:pPr>
              <w:pStyle w:val="SemEspaamento"/>
              <w:rPr>
                <w:rFonts w:ascii="Arial" w:hAnsi="Arial" w:cs="Arial"/>
              </w:rPr>
            </w:pPr>
            <w:r w:rsidRPr="00D47836">
              <w:rPr>
                <w:rFonts w:ascii="Arial" w:hAnsi="Arial" w:cs="Arial"/>
              </w:rPr>
              <w:t xml:space="preserve">Aplicar sobre a região afetada, 3 a 4 vezes ao dia, massageando suavemente. Após a aplicação, lavar as mãos, a menos que </w:t>
            </w:r>
            <w:proofErr w:type="gramStart"/>
            <w:r w:rsidRPr="00D47836">
              <w:rPr>
                <w:rFonts w:ascii="Arial" w:hAnsi="Arial" w:cs="Arial"/>
              </w:rPr>
              <w:t>sejam</w:t>
            </w:r>
            <w:proofErr w:type="gramEnd"/>
            <w:r w:rsidRPr="00D47836">
              <w:rPr>
                <w:rFonts w:ascii="Arial" w:hAnsi="Arial" w:cs="Arial"/>
              </w:rPr>
              <w:t xml:space="preserve"> o local tratado. A duração do tratamento depende da indicação e da resposta clínica. O medicamento não deve ser usado por mais de 14 dias</w:t>
            </w:r>
            <w:r>
              <w:rPr>
                <w:rFonts w:ascii="Arial" w:hAnsi="Arial" w:cs="Arial"/>
              </w:rPr>
              <w:t xml:space="preserve">. </w:t>
            </w:r>
          </w:p>
        </w:tc>
      </w:tr>
      <w:tr w:rsidR="001F455E" w:rsidRPr="00F00DFC" w:rsidTr="001F455E">
        <w:trPr>
          <w:trHeight w:val="204"/>
        </w:trPr>
        <w:tc>
          <w:tcPr>
            <w:tcW w:w="1217" w:type="pct"/>
            <w:vMerge w:val="restart"/>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10244D">
              <w:rPr>
                <w:rFonts w:ascii="Arial" w:hAnsi="Arial" w:cs="Arial"/>
                <w:i/>
              </w:rPr>
              <w:t>Flanax</w:t>
            </w:r>
            <w:proofErr w:type="spellEnd"/>
            <w:r w:rsidRPr="0010244D">
              <w:rPr>
                <w:rFonts w:ascii="Arial" w:hAnsi="Arial" w:cs="Arial"/>
                <w:i/>
                <w:vertAlign w:val="superscript"/>
              </w:rPr>
              <w:t>®</w:t>
            </w:r>
            <w:r w:rsidRPr="0010244D">
              <w:rPr>
                <w:rFonts w:ascii="Arial" w:hAnsi="Arial" w:cs="Arial"/>
                <w:vertAlign w:val="superscript"/>
              </w:rPr>
              <w:t xml:space="preserve"> </w:t>
            </w:r>
            <w:r w:rsidRPr="00F00DFC">
              <w:rPr>
                <w:rFonts w:ascii="Arial" w:hAnsi="Arial" w:cs="Arial"/>
              </w:rPr>
              <w:t xml:space="preserve">550 </w:t>
            </w:r>
            <w:proofErr w:type="gramStart"/>
            <w:r w:rsidRPr="00F00DFC">
              <w:rPr>
                <w:rFonts w:ascii="Arial" w:hAnsi="Arial" w:cs="Arial"/>
              </w:rPr>
              <w:t>mg</w:t>
            </w:r>
            <w:proofErr w:type="gramEnd"/>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Naproxeno</w:t>
            </w:r>
            <w:proofErr w:type="spellEnd"/>
            <w:r w:rsidRPr="00F00DFC">
              <w:rPr>
                <w:rFonts w:ascii="Arial" w:hAnsi="Arial" w:cs="Arial"/>
              </w:rPr>
              <w:t xml:space="preserve"> 550 </w:t>
            </w:r>
            <w:proofErr w:type="gramStart"/>
            <w:r w:rsidRPr="00F00DFC">
              <w:rPr>
                <w:rFonts w:ascii="Arial" w:hAnsi="Arial" w:cs="Arial"/>
              </w:rPr>
              <w:t>mg</w:t>
            </w:r>
            <w:proofErr w:type="gramEnd"/>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tomar de </w:t>
            </w:r>
            <w:proofErr w:type="gramStart"/>
            <w:r w:rsidRPr="00F00DFC">
              <w:rPr>
                <w:rFonts w:ascii="Arial" w:hAnsi="Arial" w:cs="Arial"/>
              </w:rPr>
              <w:t>8</w:t>
            </w:r>
            <w:proofErr w:type="gramEnd"/>
            <w:r w:rsidRPr="00F00DFC">
              <w:rPr>
                <w:rFonts w:ascii="Arial" w:hAnsi="Arial" w:cs="Arial"/>
              </w:rPr>
              <w:t xml:space="preserve"> em 8 horas.</w:t>
            </w:r>
          </w:p>
        </w:tc>
      </w:tr>
      <w:tr w:rsidR="001F455E" w:rsidRPr="00F00DFC" w:rsidTr="001F455E">
        <w:trPr>
          <w:trHeight w:val="193"/>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10244D">
              <w:rPr>
                <w:rFonts w:ascii="Arial" w:hAnsi="Arial" w:cs="Arial"/>
                <w:i/>
              </w:rPr>
              <w:t>Alivium</w:t>
            </w:r>
            <w:proofErr w:type="spellEnd"/>
            <w:r w:rsidRPr="0010244D">
              <w:rPr>
                <w:rFonts w:ascii="Arial" w:hAnsi="Arial" w:cs="Arial"/>
                <w:i/>
                <w:vertAlign w:val="superscript"/>
              </w:rPr>
              <w:t>®</w:t>
            </w:r>
            <w:r w:rsidRPr="00F00DFC">
              <w:rPr>
                <w:rFonts w:ascii="Arial" w:hAnsi="Arial" w:cs="Arial"/>
              </w:rPr>
              <w:t xml:space="preserve"> 600 </w:t>
            </w:r>
            <w:proofErr w:type="gramStart"/>
            <w:r w:rsidRPr="00F00DFC">
              <w:rPr>
                <w:rFonts w:ascii="Arial" w:hAnsi="Arial" w:cs="Arial"/>
              </w:rPr>
              <w:t>mg</w:t>
            </w:r>
            <w:proofErr w:type="gramEnd"/>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Ibuprofeno</w:t>
            </w:r>
            <w:proofErr w:type="spellEnd"/>
            <w:r w:rsidRPr="00F00DFC">
              <w:rPr>
                <w:rFonts w:ascii="Arial" w:hAnsi="Arial" w:cs="Arial"/>
              </w:rPr>
              <w:t xml:space="preserve"> 600 </w:t>
            </w:r>
            <w:proofErr w:type="gramStart"/>
            <w:r w:rsidRPr="00F00DFC">
              <w:rPr>
                <w:rFonts w:ascii="Arial" w:hAnsi="Arial" w:cs="Arial"/>
              </w:rPr>
              <w:t>mg</w:t>
            </w:r>
            <w:proofErr w:type="gramEnd"/>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tomar </w:t>
            </w:r>
            <w:proofErr w:type="gramStart"/>
            <w:r w:rsidRPr="00F00DFC">
              <w:rPr>
                <w:rFonts w:ascii="Arial" w:hAnsi="Arial" w:cs="Arial"/>
              </w:rPr>
              <w:t>1</w:t>
            </w:r>
            <w:proofErr w:type="gramEnd"/>
            <w:r w:rsidRPr="00F00DFC">
              <w:rPr>
                <w:rFonts w:ascii="Arial" w:hAnsi="Arial" w:cs="Arial"/>
              </w:rPr>
              <w:t xml:space="preserve"> capsula de 600 mg, 3 a 4 vezes ao dia, não ultrapassando a dosagem de 3200 mg.</w:t>
            </w:r>
          </w:p>
        </w:tc>
      </w:tr>
      <w:tr w:rsidR="001F455E" w:rsidRPr="00F00DFC" w:rsidTr="001F455E">
        <w:trPr>
          <w:trHeight w:val="720"/>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10244D">
              <w:rPr>
                <w:rFonts w:ascii="Arial" w:hAnsi="Arial" w:cs="Arial"/>
                <w:i/>
              </w:rPr>
              <w:t>Profenid</w:t>
            </w:r>
            <w:proofErr w:type="spellEnd"/>
            <w:r w:rsidRPr="0010244D">
              <w:rPr>
                <w:rFonts w:ascii="Arial" w:hAnsi="Arial" w:cs="Arial"/>
                <w:i/>
                <w:vertAlign w:val="superscript"/>
              </w:rPr>
              <w:t>®</w:t>
            </w:r>
            <w:r w:rsidRPr="0010244D">
              <w:rPr>
                <w:rFonts w:ascii="Arial" w:hAnsi="Arial" w:cs="Arial"/>
                <w:vertAlign w:val="superscript"/>
              </w:rPr>
              <w:t xml:space="preserve"> </w:t>
            </w:r>
            <w:r w:rsidR="007304A7">
              <w:rPr>
                <w:rFonts w:ascii="Arial" w:hAnsi="Arial" w:cs="Arial"/>
              </w:rPr>
              <w:t>50</w:t>
            </w:r>
            <w:r w:rsidRPr="00F00DFC">
              <w:rPr>
                <w:rFonts w:ascii="Arial" w:hAnsi="Arial" w:cs="Arial"/>
              </w:rPr>
              <w:t xml:space="preserve"> </w:t>
            </w:r>
            <w:proofErr w:type="gramStart"/>
            <w:r w:rsidRPr="00F00DFC">
              <w:rPr>
                <w:rFonts w:ascii="Arial" w:hAnsi="Arial" w:cs="Arial"/>
              </w:rPr>
              <w:t>mg</w:t>
            </w:r>
            <w:proofErr w:type="gramEnd"/>
            <w:r w:rsidRPr="00F00DFC">
              <w:rPr>
                <w:rFonts w:ascii="Arial" w:hAnsi="Arial" w:cs="Arial"/>
              </w:rPr>
              <w:t xml:space="preserve"> entérico</w:t>
            </w:r>
          </w:p>
        </w:tc>
        <w:tc>
          <w:tcPr>
            <w:tcW w:w="1424" w:type="pct"/>
          </w:tcPr>
          <w:p w:rsidR="001F455E" w:rsidRPr="00F00DFC" w:rsidRDefault="007304A7" w:rsidP="001F455E">
            <w:pPr>
              <w:pStyle w:val="SemEspaamento"/>
              <w:rPr>
                <w:rFonts w:ascii="Arial" w:hAnsi="Arial" w:cs="Arial"/>
              </w:rPr>
            </w:pPr>
            <w:proofErr w:type="spellStart"/>
            <w:r>
              <w:rPr>
                <w:rFonts w:ascii="Arial" w:hAnsi="Arial" w:cs="Arial"/>
              </w:rPr>
              <w:t>Cetoprofeno</w:t>
            </w:r>
            <w:proofErr w:type="spellEnd"/>
            <w:r>
              <w:rPr>
                <w:rFonts w:ascii="Arial" w:hAnsi="Arial" w:cs="Arial"/>
              </w:rPr>
              <w:t xml:space="preserve"> 50</w:t>
            </w:r>
            <w:r w:rsidR="001F455E" w:rsidRPr="00F00DFC">
              <w:rPr>
                <w:rFonts w:ascii="Arial" w:hAnsi="Arial" w:cs="Arial"/>
              </w:rPr>
              <w:t xml:space="preserve"> </w:t>
            </w:r>
            <w:proofErr w:type="gramStart"/>
            <w:r w:rsidR="001F455E" w:rsidRPr="00F00DFC">
              <w:rPr>
                <w:rFonts w:ascii="Arial" w:hAnsi="Arial" w:cs="Arial"/>
              </w:rPr>
              <w:t>mg</w:t>
            </w:r>
            <w:proofErr w:type="gramEnd"/>
          </w:p>
        </w:tc>
        <w:tc>
          <w:tcPr>
            <w:tcW w:w="1049" w:type="pct"/>
          </w:tcPr>
          <w:p w:rsidR="001F455E" w:rsidRDefault="001F455E" w:rsidP="001F455E">
            <w:pPr>
              <w:pStyle w:val="SemEspaamento"/>
              <w:rPr>
                <w:rFonts w:ascii="Arial" w:hAnsi="Arial" w:cs="Arial"/>
              </w:rPr>
            </w:pPr>
            <w:r w:rsidRPr="00F00DFC">
              <w:rPr>
                <w:rFonts w:ascii="Arial" w:hAnsi="Arial" w:cs="Arial"/>
              </w:rPr>
              <w:t xml:space="preserve">Uso oral: dose usual é de 200 </w:t>
            </w:r>
            <w:proofErr w:type="gramStart"/>
            <w:r w:rsidRPr="00F00DFC">
              <w:rPr>
                <w:rFonts w:ascii="Arial" w:hAnsi="Arial" w:cs="Arial"/>
              </w:rPr>
              <w:t>mg</w:t>
            </w:r>
            <w:proofErr w:type="gramEnd"/>
            <w:r w:rsidRPr="00F00DFC">
              <w:rPr>
                <w:rFonts w:ascii="Arial" w:hAnsi="Arial" w:cs="Arial"/>
              </w:rPr>
              <w:t xml:space="preserve"> por dia, dividida em duas doses. Assim que se atingir o efeito terapêutico desejado o tratamento deve ser mantido com a menor dose eficaz possível.</w:t>
            </w:r>
          </w:p>
          <w:p w:rsidR="007304A7" w:rsidRPr="00F00DFC" w:rsidRDefault="007304A7" w:rsidP="001F455E">
            <w:pPr>
              <w:pStyle w:val="SemEspaamento"/>
              <w:rPr>
                <w:rFonts w:ascii="Arial" w:hAnsi="Arial" w:cs="Arial"/>
              </w:rPr>
            </w:pPr>
          </w:p>
        </w:tc>
      </w:tr>
      <w:tr w:rsidR="007304A7" w:rsidRPr="00F00DFC" w:rsidTr="001F455E">
        <w:trPr>
          <w:trHeight w:val="720"/>
        </w:trPr>
        <w:tc>
          <w:tcPr>
            <w:tcW w:w="1217" w:type="pct"/>
            <w:vMerge/>
          </w:tcPr>
          <w:p w:rsidR="007304A7" w:rsidRPr="00F00DFC" w:rsidRDefault="007304A7" w:rsidP="001F455E">
            <w:pPr>
              <w:pStyle w:val="SemEspaamento"/>
              <w:rPr>
                <w:rFonts w:ascii="Arial" w:hAnsi="Arial" w:cs="Arial"/>
              </w:rPr>
            </w:pPr>
          </w:p>
        </w:tc>
        <w:tc>
          <w:tcPr>
            <w:tcW w:w="1310" w:type="pct"/>
          </w:tcPr>
          <w:p w:rsidR="007304A7" w:rsidRPr="0010244D" w:rsidRDefault="007304A7" w:rsidP="001F455E">
            <w:pPr>
              <w:pStyle w:val="SemEspaamento"/>
              <w:rPr>
                <w:rFonts w:ascii="Arial" w:hAnsi="Arial" w:cs="Arial"/>
                <w:i/>
              </w:rPr>
            </w:pPr>
            <w:proofErr w:type="spellStart"/>
            <w:r>
              <w:rPr>
                <w:rFonts w:ascii="Arial" w:hAnsi="Arial" w:cs="Arial"/>
                <w:i/>
              </w:rPr>
              <w:t>Profenid</w:t>
            </w:r>
            <w:proofErr w:type="spellEnd"/>
            <w:r>
              <w:rPr>
                <w:rFonts w:ascii="Arial" w:hAnsi="Arial" w:cs="Arial"/>
                <w:i/>
              </w:rPr>
              <w:t xml:space="preserve"> 25mg/g gel</w:t>
            </w:r>
          </w:p>
        </w:tc>
        <w:tc>
          <w:tcPr>
            <w:tcW w:w="1424" w:type="pct"/>
          </w:tcPr>
          <w:p w:rsidR="007304A7" w:rsidRDefault="007304A7" w:rsidP="001F455E">
            <w:pPr>
              <w:pStyle w:val="SemEspaamento"/>
              <w:rPr>
                <w:rFonts w:ascii="Arial" w:hAnsi="Arial" w:cs="Arial"/>
              </w:rPr>
            </w:pPr>
            <w:proofErr w:type="spellStart"/>
            <w:r>
              <w:rPr>
                <w:rFonts w:ascii="Arial" w:hAnsi="Arial" w:cs="Arial"/>
              </w:rPr>
              <w:t>Cetoprofeno</w:t>
            </w:r>
            <w:proofErr w:type="spellEnd"/>
            <w:r>
              <w:rPr>
                <w:rFonts w:ascii="Arial" w:hAnsi="Arial" w:cs="Arial"/>
              </w:rPr>
              <w:t xml:space="preserve"> 50mg       </w:t>
            </w:r>
          </w:p>
        </w:tc>
        <w:tc>
          <w:tcPr>
            <w:tcW w:w="1049" w:type="pct"/>
          </w:tcPr>
          <w:p w:rsidR="007304A7" w:rsidRPr="00F00DFC" w:rsidRDefault="007304A7" w:rsidP="00D47836">
            <w:pPr>
              <w:pStyle w:val="SemEspaamento"/>
              <w:rPr>
                <w:rFonts w:ascii="Arial" w:hAnsi="Arial" w:cs="Arial"/>
              </w:rPr>
            </w:pPr>
            <w:r w:rsidRPr="007304A7">
              <w:rPr>
                <w:rFonts w:ascii="Arial" w:hAnsi="Arial" w:cs="Arial"/>
              </w:rPr>
              <w:t>Uso tópico</w:t>
            </w:r>
            <w:r w:rsidR="00D47836">
              <w:rPr>
                <w:rFonts w:ascii="Arial" w:hAnsi="Arial" w:cs="Arial"/>
              </w:rPr>
              <w:t xml:space="preserve"> de </w:t>
            </w:r>
            <w:r w:rsidRPr="007304A7">
              <w:rPr>
                <w:rFonts w:ascii="Arial" w:hAnsi="Arial" w:cs="Arial"/>
              </w:rPr>
              <w:t>ser aplicado sobre o local dolorido ou</w:t>
            </w:r>
            <w:r w:rsidR="00D47836">
              <w:rPr>
                <w:rFonts w:ascii="Arial" w:hAnsi="Arial" w:cs="Arial"/>
              </w:rPr>
              <w:t xml:space="preserve"> inflamado, 2 a 3 vezes ao dia. </w:t>
            </w:r>
            <w:r w:rsidRPr="007304A7">
              <w:rPr>
                <w:rFonts w:ascii="Arial" w:hAnsi="Arial" w:cs="Arial"/>
              </w:rPr>
              <w:t xml:space="preserve">A quantidade de gel deve ser ajustada para que possa cobrir a área afetada, não excedendo 15 g por dia (7,5 gramas de </w:t>
            </w:r>
            <w:proofErr w:type="spellStart"/>
            <w:r w:rsidRPr="007304A7">
              <w:rPr>
                <w:rFonts w:ascii="Arial" w:hAnsi="Arial" w:cs="Arial"/>
              </w:rPr>
              <w:t>cetoprofeno</w:t>
            </w:r>
            <w:proofErr w:type="spellEnd"/>
            <w:r w:rsidRPr="007304A7">
              <w:rPr>
                <w:rFonts w:ascii="Arial" w:hAnsi="Arial" w:cs="Arial"/>
              </w:rPr>
              <w:t xml:space="preserve"> correspondem a aproximadamente 14 cm de gel).</w:t>
            </w:r>
          </w:p>
        </w:tc>
      </w:tr>
      <w:tr w:rsidR="001F455E" w:rsidRPr="00F00DFC" w:rsidTr="001F455E">
        <w:trPr>
          <w:trHeight w:val="107"/>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F00DFC" w:rsidRDefault="001F455E" w:rsidP="001F455E">
            <w:pPr>
              <w:pStyle w:val="SemEspaamento"/>
              <w:rPr>
                <w:rFonts w:ascii="Arial" w:hAnsi="Arial" w:cs="Arial"/>
              </w:rPr>
            </w:pPr>
            <w:proofErr w:type="spellStart"/>
            <w:r w:rsidRPr="0010244D">
              <w:rPr>
                <w:rFonts w:ascii="Arial" w:hAnsi="Arial" w:cs="Arial"/>
                <w:i/>
              </w:rPr>
              <w:t>Ibuprotrot</w:t>
            </w:r>
            <w:proofErr w:type="spellEnd"/>
            <w:r w:rsidR="00A620FA" w:rsidRPr="0010244D">
              <w:rPr>
                <w:rFonts w:ascii="Arial" w:hAnsi="Arial" w:cs="Arial"/>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Ibuprofeno</w:t>
            </w:r>
            <w:proofErr w:type="spellEnd"/>
            <w:r w:rsidRPr="00F00DFC">
              <w:rPr>
                <w:rFonts w:ascii="Arial" w:hAnsi="Arial" w:cs="Arial"/>
              </w:rPr>
              <w:t xml:space="preserve"> 20 </w:t>
            </w:r>
            <w:proofErr w:type="gramStart"/>
            <w:r w:rsidRPr="00F00DFC">
              <w:rPr>
                <w:rFonts w:ascii="Arial" w:hAnsi="Arial" w:cs="Arial"/>
              </w:rPr>
              <w:t>mg</w:t>
            </w:r>
            <w:proofErr w:type="gramEnd"/>
            <w:r w:rsidRPr="00F00DFC">
              <w:rPr>
                <w:rFonts w:ascii="Arial" w:hAnsi="Arial" w:cs="Arial"/>
              </w:rPr>
              <w:t>/ml</w:t>
            </w:r>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Suspensão – uso oral – usar de 300 a 600 </w:t>
            </w:r>
            <w:proofErr w:type="gramStart"/>
            <w:r w:rsidRPr="00F00DFC">
              <w:rPr>
                <w:rFonts w:ascii="Arial" w:hAnsi="Arial" w:cs="Arial"/>
              </w:rPr>
              <w:t>mg</w:t>
            </w:r>
            <w:proofErr w:type="gramEnd"/>
            <w:r w:rsidRPr="00F00DFC">
              <w:rPr>
                <w:rFonts w:ascii="Arial" w:hAnsi="Arial" w:cs="Arial"/>
              </w:rPr>
              <w:t xml:space="preserve"> por via oral a cada 6 a 8 horas. Dose máxima 2,4 g ao dia.</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ind w:firstLine="0"/>
        <w:rPr>
          <w:rFonts w:ascii="Arial" w:hAnsi="Arial" w:cs="Arial"/>
          <w:sz w:val="20"/>
          <w:szCs w:val="20"/>
        </w:rPr>
      </w:pPr>
    </w:p>
    <w:p w:rsidR="001F455E" w:rsidRDefault="001F455E" w:rsidP="001F455E">
      <w:pPr>
        <w:spacing w:line="240" w:lineRule="auto"/>
        <w:ind w:firstLine="0"/>
        <w:rPr>
          <w:rFonts w:ascii="Arial" w:hAnsi="Arial" w:cs="Arial"/>
          <w:sz w:val="20"/>
          <w:szCs w:val="20"/>
        </w:rPr>
      </w:pPr>
    </w:p>
    <w:p w:rsidR="0010244D" w:rsidRPr="00F00DFC" w:rsidRDefault="0010244D"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 xml:space="preserve">Tabela 16 - </w:t>
      </w:r>
      <w:proofErr w:type="spellStart"/>
      <w:r w:rsidRPr="00F00DFC">
        <w:rPr>
          <w:rFonts w:ascii="Arial" w:hAnsi="Arial" w:cs="Arial"/>
          <w:sz w:val="20"/>
          <w:szCs w:val="20"/>
        </w:rPr>
        <w:t>Antiflebites</w:t>
      </w:r>
      <w:proofErr w:type="spellEnd"/>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66"/>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172"/>
        </w:trPr>
        <w:tc>
          <w:tcPr>
            <w:tcW w:w="1217" w:type="pct"/>
            <w:vMerge w:val="restart"/>
            <w:tcBorders>
              <w:top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Antiflebites</w:t>
            </w:r>
            <w:proofErr w:type="spellEnd"/>
          </w:p>
        </w:tc>
        <w:tc>
          <w:tcPr>
            <w:tcW w:w="1310" w:type="pct"/>
            <w:tcBorders>
              <w:top w:val="single" w:sz="4" w:space="0" w:color="auto"/>
            </w:tcBorders>
          </w:tcPr>
          <w:p w:rsidR="001F455E" w:rsidRPr="00F00DFC" w:rsidRDefault="001F455E" w:rsidP="001F455E">
            <w:pPr>
              <w:pStyle w:val="SemEspaamento"/>
              <w:rPr>
                <w:rFonts w:ascii="Arial" w:hAnsi="Arial" w:cs="Arial"/>
              </w:rPr>
            </w:pPr>
            <w:proofErr w:type="spellStart"/>
            <w:r w:rsidRPr="002F5041">
              <w:rPr>
                <w:rFonts w:ascii="Arial" w:hAnsi="Arial" w:cs="Arial"/>
                <w:i/>
              </w:rPr>
              <w:t>Venoruton</w:t>
            </w:r>
            <w:proofErr w:type="spellEnd"/>
            <w:r w:rsidRPr="002F5041">
              <w:rPr>
                <w:rFonts w:ascii="Arial" w:hAnsi="Arial" w:cs="Arial"/>
                <w:vertAlign w:val="superscript"/>
              </w:rPr>
              <w:t>®</w:t>
            </w:r>
            <w:r w:rsidRPr="00F00DFC">
              <w:rPr>
                <w:rFonts w:ascii="Arial" w:hAnsi="Arial" w:cs="Arial"/>
              </w:rPr>
              <w:t xml:space="preserve"> 500 </w:t>
            </w:r>
            <w:proofErr w:type="gramStart"/>
            <w:r w:rsidRPr="00F00DFC">
              <w:rPr>
                <w:rFonts w:ascii="Arial" w:hAnsi="Arial" w:cs="Arial"/>
              </w:rPr>
              <w:t>mg</w:t>
            </w:r>
            <w:proofErr w:type="gramEnd"/>
          </w:p>
        </w:tc>
        <w:tc>
          <w:tcPr>
            <w:tcW w:w="1424" w:type="pct"/>
            <w:tcBorders>
              <w:top w:val="single" w:sz="4" w:space="0" w:color="auto"/>
            </w:tcBorders>
          </w:tcPr>
          <w:p w:rsidR="001F455E" w:rsidRPr="00F00DFC" w:rsidRDefault="002F5041" w:rsidP="001F455E">
            <w:pPr>
              <w:pStyle w:val="SemEspaamento"/>
              <w:rPr>
                <w:rFonts w:ascii="Arial" w:hAnsi="Arial" w:cs="Arial"/>
              </w:rPr>
            </w:pPr>
            <w:proofErr w:type="spellStart"/>
            <w:r>
              <w:rPr>
                <w:rFonts w:ascii="Arial" w:hAnsi="Arial" w:cs="Arial"/>
              </w:rPr>
              <w:t>Rutosí</w:t>
            </w:r>
            <w:r w:rsidR="001F455E" w:rsidRPr="00F00DFC">
              <w:rPr>
                <w:rFonts w:ascii="Arial" w:hAnsi="Arial" w:cs="Arial"/>
              </w:rPr>
              <w:t>deo</w:t>
            </w:r>
            <w:proofErr w:type="spellEnd"/>
            <w:r w:rsidR="001F455E" w:rsidRPr="00F00DFC">
              <w:rPr>
                <w:rFonts w:ascii="Arial" w:hAnsi="Arial" w:cs="Arial"/>
              </w:rPr>
              <w:t xml:space="preserve"> 300 </w:t>
            </w:r>
            <w:proofErr w:type="gramStart"/>
            <w:r w:rsidR="001F455E" w:rsidRPr="00F00DFC">
              <w:rPr>
                <w:rFonts w:ascii="Arial" w:hAnsi="Arial" w:cs="Arial"/>
              </w:rPr>
              <w:t>mg</w:t>
            </w:r>
            <w:proofErr w:type="gramEnd"/>
          </w:p>
        </w:tc>
        <w:tc>
          <w:tcPr>
            <w:tcW w:w="1049"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Uso oral: tomar </w:t>
            </w:r>
            <w:proofErr w:type="gramStart"/>
            <w:r w:rsidRPr="00F00DFC">
              <w:rPr>
                <w:rFonts w:ascii="Arial" w:hAnsi="Arial" w:cs="Arial"/>
              </w:rPr>
              <w:t>2</w:t>
            </w:r>
            <w:proofErr w:type="gramEnd"/>
            <w:r w:rsidRPr="00F00DFC">
              <w:rPr>
                <w:rFonts w:ascii="Arial" w:hAnsi="Arial" w:cs="Arial"/>
              </w:rPr>
              <w:t xml:space="preserve"> vezes ao dia, manter esta dose até o completo alivio dos sintomas e edemas.</w:t>
            </w:r>
          </w:p>
        </w:tc>
      </w:tr>
      <w:tr w:rsidR="001F455E" w:rsidRPr="00F00DFC" w:rsidTr="001F455E">
        <w:trPr>
          <w:trHeight w:val="505"/>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r w:rsidRPr="002F5041">
              <w:rPr>
                <w:rFonts w:ascii="Arial" w:hAnsi="Arial" w:cs="Arial"/>
                <w:i/>
              </w:rPr>
              <w:t xml:space="preserve">Castanha da índia </w:t>
            </w:r>
            <w:r w:rsidRPr="002F5041">
              <w:rPr>
                <w:rFonts w:ascii="Arial" w:hAnsi="Arial" w:cs="Arial"/>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Castanha da índia 300 </w:t>
            </w:r>
            <w:proofErr w:type="gramStart"/>
            <w:r w:rsidRPr="00F00DFC">
              <w:rPr>
                <w:rFonts w:ascii="Arial" w:hAnsi="Arial" w:cs="Arial"/>
              </w:rPr>
              <w:t>mg</w:t>
            </w:r>
            <w:proofErr w:type="gramEnd"/>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tomar </w:t>
            </w:r>
            <w:proofErr w:type="gramStart"/>
            <w:r w:rsidRPr="00F00DFC">
              <w:rPr>
                <w:rFonts w:ascii="Arial" w:hAnsi="Arial" w:cs="Arial"/>
              </w:rPr>
              <w:t>3</w:t>
            </w:r>
            <w:proofErr w:type="gramEnd"/>
            <w:r w:rsidRPr="00F00DFC">
              <w:rPr>
                <w:rFonts w:ascii="Arial" w:hAnsi="Arial" w:cs="Arial"/>
              </w:rPr>
              <w:t xml:space="preserve"> vezes ao dia.</w:t>
            </w:r>
          </w:p>
        </w:tc>
      </w:tr>
      <w:tr w:rsidR="001F455E" w:rsidRPr="00F00DFC" w:rsidTr="001F455E">
        <w:trPr>
          <w:trHeight w:val="150"/>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2F5041">
              <w:rPr>
                <w:rFonts w:ascii="Arial" w:hAnsi="Arial" w:cs="Arial"/>
                <w:i/>
              </w:rPr>
              <w:t>Tombofob</w:t>
            </w:r>
            <w:proofErr w:type="spellEnd"/>
            <w:r w:rsidRPr="002F5041">
              <w:rPr>
                <w:rFonts w:ascii="Arial" w:hAnsi="Arial" w:cs="Arial"/>
                <w:vertAlign w:val="superscript"/>
              </w:rPr>
              <w:t>®</w:t>
            </w:r>
            <w:r w:rsidRPr="00F00DFC">
              <w:rPr>
                <w:rFonts w:ascii="Arial" w:hAnsi="Arial" w:cs="Arial"/>
              </w:rPr>
              <w:t xml:space="preserve"> Gel</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Heparina sódica 200 U</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Uso tópico: aplicar sobre a pele na região afetada, 2 a 3 vezes ao dia.</w:t>
            </w:r>
          </w:p>
        </w:tc>
      </w:tr>
      <w:tr w:rsidR="001F455E" w:rsidRPr="00F00DFC" w:rsidTr="001F455E">
        <w:trPr>
          <w:trHeight w:val="1060"/>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F00DFC" w:rsidRDefault="001F455E" w:rsidP="001F455E">
            <w:pPr>
              <w:pStyle w:val="SemEspaamento"/>
              <w:rPr>
                <w:rFonts w:ascii="Arial" w:hAnsi="Arial" w:cs="Arial"/>
              </w:rPr>
            </w:pPr>
            <w:proofErr w:type="spellStart"/>
            <w:r w:rsidRPr="002F5041">
              <w:rPr>
                <w:rFonts w:ascii="Arial" w:hAnsi="Arial" w:cs="Arial"/>
                <w:i/>
              </w:rPr>
              <w:t>Topcaid</w:t>
            </w:r>
            <w:proofErr w:type="spellEnd"/>
            <w:r w:rsidR="00A620FA" w:rsidRPr="002F5041">
              <w:rPr>
                <w:rFonts w:ascii="Arial" w:hAnsi="Arial" w:cs="Arial"/>
                <w:vertAlign w:val="superscript"/>
              </w:rPr>
              <w:t>®</w:t>
            </w:r>
            <w:r w:rsidRPr="00F00DFC">
              <w:rPr>
                <w:rFonts w:ascii="Arial" w:hAnsi="Arial" w:cs="Arial"/>
              </w:rPr>
              <w:t xml:space="preserve"> Gel</w:t>
            </w:r>
          </w:p>
        </w:tc>
        <w:tc>
          <w:tcPr>
            <w:tcW w:w="1424" w:type="pct"/>
            <w:tcBorders>
              <w:bottom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Polissulfato</w:t>
            </w:r>
            <w:proofErr w:type="spellEnd"/>
            <w:r w:rsidRPr="00F00DFC">
              <w:rPr>
                <w:rFonts w:ascii="Arial" w:hAnsi="Arial" w:cs="Arial"/>
              </w:rPr>
              <w:t xml:space="preserve"> de mucopolissacarídeo 5mg/g</w:t>
            </w:r>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Uso tópico – aplicar sobre a pele na região afetada, 2 a 3 vezes ao dia.</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rPr>
          <w:rFonts w:ascii="Arial" w:hAnsi="Arial" w:cs="Arial"/>
          <w:sz w:val="20"/>
          <w:szCs w:val="20"/>
        </w:rPr>
      </w:pPr>
    </w:p>
    <w:p w:rsidR="001F455E" w:rsidRPr="00F00DFC" w:rsidRDefault="001F455E" w:rsidP="001F455E">
      <w:pPr>
        <w:rPr>
          <w:rFonts w:ascii="Arial" w:hAnsi="Arial" w:cs="Arial"/>
          <w:sz w:val="20"/>
          <w:szCs w:val="20"/>
        </w:rPr>
      </w:pPr>
      <w:r w:rsidRPr="00F00DFC">
        <w:rPr>
          <w:rFonts w:ascii="Arial" w:hAnsi="Arial" w:cs="Arial"/>
          <w:sz w:val="20"/>
          <w:szCs w:val="20"/>
        </w:rPr>
        <w:br w:type="page"/>
      </w:r>
    </w:p>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lastRenderedPageBreak/>
        <w:t xml:space="preserve">Tabela 17 - </w:t>
      </w:r>
      <w:proofErr w:type="spellStart"/>
      <w:r w:rsidRPr="00F00DFC">
        <w:rPr>
          <w:rFonts w:ascii="Arial" w:hAnsi="Arial" w:cs="Arial"/>
          <w:sz w:val="20"/>
          <w:szCs w:val="20"/>
        </w:rPr>
        <w:t>Antifúngenicos</w:t>
      </w:r>
      <w:proofErr w:type="spellEnd"/>
      <w:r w:rsidRPr="00F00DFC">
        <w:rPr>
          <w:rFonts w:ascii="Arial" w:hAnsi="Arial" w:cs="Arial"/>
          <w:sz w:val="20"/>
          <w:szCs w:val="20"/>
        </w:rPr>
        <w:t xml:space="preserve">, </w:t>
      </w:r>
      <w:proofErr w:type="spellStart"/>
      <w:proofErr w:type="gramStart"/>
      <w:r w:rsidRPr="00F00DFC">
        <w:rPr>
          <w:rFonts w:ascii="Arial" w:hAnsi="Arial" w:cs="Arial"/>
          <w:sz w:val="20"/>
          <w:szCs w:val="20"/>
        </w:rPr>
        <w:t>Antimicóticos</w:t>
      </w:r>
      <w:proofErr w:type="spellEnd"/>
      <w:proofErr w:type="gramEnd"/>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66"/>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290"/>
        </w:trPr>
        <w:tc>
          <w:tcPr>
            <w:tcW w:w="1217" w:type="pct"/>
            <w:vMerge w:val="restart"/>
            <w:tcBorders>
              <w:top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Antifúngenicos</w:t>
            </w:r>
            <w:proofErr w:type="spellEnd"/>
            <w:r w:rsidRPr="00F00DFC">
              <w:rPr>
                <w:rFonts w:ascii="Arial" w:hAnsi="Arial" w:cs="Arial"/>
              </w:rPr>
              <w:t xml:space="preserve">, </w:t>
            </w:r>
            <w:proofErr w:type="spellStart"/>
            <w:r w:rsidRPr="00F00DFC">
              <w:rPr>
                <w:rFonts w:ascii="Arial" w:hAnsi="Arial" w:cs="Arial"/>
              </w:rPr>
              <w:t>Antimicóticos</w:t>
            </w:r>
            <w:proofErr w:type="spellEnd"/>
          </w:p>
        </w:tc>
        <w:tc>
          <w:tcPr>
            <w:tcW w:w="1310" w:type="pct"/>
            <w:tcBorders>
              <w:top w:val="single" w:sz="4" w:space="0" w:color="auto"/>
            </w:tcBorders>
          </w:tcPr>
          <w:p w:rsidR="001F455E" w:rsidRPr="00F00DFC" w:rsidRDefault="001F455E" w:rsidP="001F455E">
            <w:pPr>
              <w:pStyle w:val="SemEspaamento"/>
              <w:rPr>
                <w:rFonts w:ascii="Arial" w:hAnsi="Arial" w:cs="Arial"/>
              </w:rPr>
            </w:pPr>
            <w:proofErr w:type="spellStart"/>
            <w:r w:rsidRPr="00902704">
              <w:rPr>
                <w:rFonts w:ascii="Arial" w:hAnsi="Arial" w:cs="Arial"/>
                <w:i/>
              </w:rPr>
              <w:t>Lamisil</w:t>
            </w:r>
            <w:proofErr w:type="spellEnd"/>
            <w:r w:rsidRPr="00902704">
              <w:rPr>
                <w:rFonts w:ascii="Arial" w:hAnsi="Arial" w:cs="Arial"/>
                <w:i/>
                <w:vertAlign w:val="superscript"/>
              </w:rPr>
              <w:t>®</w:t>
            </w:r>
            <w:r w:rsidRPr="00F00DFC">
              <w:rPr>
                <w:rFonts w:ascii="Arial" w:hAnsi="Arial" w:cs="Arial"/>
              </w:rPr>
              <w:t xml:space="preserve"> creme</w:t>
            </w:r>
          </w:p>
        </w:tc>
        <w:tc>
          <w:tcPr>
            <w:tcW w:w="1424"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Cloridrato de terbinafina 1%</w:t>
            </w:r>
          </w:p>
        </w:tc>
        <w:tc>
          <w:tcPr>
            <w:tcW w:w="1049"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Uso tópico: passar 1 a 2 vezes ao dia na área afetada. </w:t>
            </w:r>
          </w:p>
        </w:tc>
      </w:tr>
      <w:tr w:rsidR="001F455E" w:rsidRPr="00F00DFC" w:rsidTr="001F455E">
        <w:trPr>
          <w:trHeight w:val="3098"/>
        </w:trPr>
        <w:tc>
          <w:tcPr>
            <w:tcW w:w="1217" w:type="pct"/>
            <w:vMerge/>
          </w:tcPr>
          <w:p w:rsidR="001F455E" w:rsidRPr="00F00DFC" w:rsidRDefault="001F455E" w:rsidP="001F455E">
            <w:pPr>
              <w:pStyle w:val="SemEspaamento"/>
              <w:rPr>
                <w:rFonts w:ascii="Arial" w:hAnsi="Arial" w:cs="Arial"/>
              </w:rPr>
            </w:pPr>
          </w:p>
        </w:tc>
        <w:tc>
          <w:tcPr>
            <w:tcW w:w="1310" w:type="pct"/>
            <w:shd w:val="clear" w:color="auto" w:fill="FFFFFF" w:themeFill="background1"/>
          </w:tcPr>
          <w:p w:rsidR="001F455E" w:rsidRPr="00F00DFC" w:rsidRDefault="001F455E" w:rsidP="001F455E">
            <w:pPr>
              <w:pStyle w:val="SemEspaamento"/>
              <w:rPr>
                <w:rFonts w:ascii="Arial" w:hAnsi="Arial" w:cs="Arial"/>
              </w:rPr>
            </w:pPr>
            <w:proofErr w:type="spellStart"/>
            <w:r w:rsidRPr="00902704">
              <w:rPr>
                <w:rFonts w:ascii="Arial" w:hAnsi="Arial" w:cs="Arial"/>
                <w:i/>
              </w:rPr>
              <w:t>Vodol</w:t>
            </w:r>
            <w:proofErr w:type="spellEnd"/>
            <w:r w:rsidR="00A620FA" w:rsidRPr="00902704">
              <w:rPr>
                <w:rFonts w:ascii="Arial" w:hAnsi="Arial" w:cs="Arial"/>
                <w:i/>
                <w:vertAlign w:val="superscript"/>
              </w:rPr>
              <w:t>®</w:t>
            </w:r>
            <w:r w:rsidRPr="00F00DFC">
              <w:rPr>
                <w:rFonts w:ascii="Arial" w:hAnsi="Arial" w:cs="Arial"/>
              </w:rPr>
              <w:t xml:space="preserve"> loção</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Nitrato de </w:t>
            </w:r>
            <w:proofErr w:type="spellStart"/>
            <w:r w:rsidRPr="00F00DFC">
              <w:rPr>
                <w:rFonts w:ascii="Arial" w:hAnsi="Arial" w:cs="Arial"/>
              </w:rPr>
              <w:t>miconazol</w:t>
            </w:r>
            <w:proofErr w:type="spellEnd"/>
            <w:r w:rsidRPr="00F00DFC">
              <w:rPr>
                <w:rFonts w:ascii="Arial" w:hAnsi="Arial" w:cs="Arial"/>
              </w:rPr>
              <w:t xml:space="preserve"> 20 </w:t>
            </w:r>
            <w:proofErr w:type="gramStart"/>
            <w:r w:rsidRPr="00F00DFC">
              <w:rPr>
                <w:rFonts w:ascii="Arial" w:hAnsi="Arial" w:cs="Arial"/>
              </w:rPr>
              <w:t>mg</w:t>
            </w:r>
            <w:proofErr w:type="gramEnd"/>
            <w:r w:rsidRPr="00F00DFC">
              <w:rPr>
                <w:rFonts w:ascii="Arial" w:hAnsi="Arial" w:cs="Arial"/>
              </w:rPr>
              <w:t>/ml</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Uso tópico: aplicar 2 a 4 gotas sobre a área afetada 2 a 3 vezes ao dia até desaparecimento das lesões.</w:t>
            </w:r>
          </w:p>
        </w:tc>
      </w:tr>
      <w:tr w:rsidR="001F455E" w:rsidRPr="00F00DFC" w:rsidTr="001F455E">
        <w:trPr>
          <w:trHeight w:val="207"/>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902704">
              <w:rPr>
                <w:rFonts w:ascii="Arial" w:hAnsi="Arial" w:cs="Arial"/>
                <w:i/>
              </w:rPr>
              <w:t>Colpadak</w:t>
            </w:r>
            <w:proofErr w:type="spellEnd"/>
            <w:r w:rsidR="00A620FA" w:rsidRPr="00902704">
              <w:rPr>
                <w:rFonts w:ascii="Arial" w:hAnsi="Arial" w:cs="Arial"/>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Nitrato de </w:t>
            </w:r>
            <w:proofErr w:type="spellStart"/>
            <w:r w:rsidRPr="00F00DFC">
              <w:rPr>
                <w:rFonts w:ascii="Arial" w:hAnsi="Arial" w:cs="Arial"/>
              </w:rPr>
              <w:t>miconazol</w:t>
            </w:r>
            <w:proofErr w:type="spellEnd"/>
            <w:r w:rsidRPr="00F00DFC">
              <w:rPr>
                <w:rFonts w:ascii="Arial" w:hAnsi="Arial" w:cs="Arial"/>
              </w:rPr>
              <w:t xml:space="preserve"> 20 </w:t>
            </w:r>
            <w:proofErr w:type="gramStart"/>
            <w:r w:rsidRPr="00F00DFC">
              <w:rPr>
                <w:rFonts w:ascii="Arial" w:hAnsi="Arial" w:cs="Arial"/>
              </w:rPr>
              <w:t>mg</w:t>
            </w:r>
            <w:proofErr w:type="gramEnd"/>
            <w:r w:rsidRPr="00F00DFC">
              <w:rPr>
                <w:rFonts w:ascii="Arial" w:hAnsi="Arial" w:cs="Arial"/>
              </w:rPr>
              <w:t>/ml</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Uso tópico: aplicar 2 a 4 gotas sobre a área afetada 2 a 3 vezes ao dia até desaparecimento das lesões.</w:t>
            </w:r>
          </w:p>
        </w:tc>
      </w:tr>
      <w:tr w:rsidR="001F455E" w:rsidRPr="00F00DFC" w:rsidTr="001F455E">
        <w:trPr>
          <w:trHeight w:val="115"/>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F00DFC" w:rsidRDefault="001F455E" w:rsidP="001F455E">
            <w:pPr>
              <w:pStyle w:val="SemEspaamento"/>
              <w:rPr>
                <w:rFonts w:ascii="Arial" w:hAnsi="Arial" w:cs="Arial"/>
              </w:rPr>
            </w:pPr>
            <w:proofErr w:type="spellStart"/>
            <w:r w:rsidRPr="00902704">
              <w:rPr>
                <w:rFonts w:ascii="Arial" w:hAnsi="Arial" w:cs="Arial"/>
                <w:i/>
              </w:rPr>
              <w:t>Canesten</w:t>
            </w:r>
            <w:proofErr w:type="spellEnd"/>
            <w:r w:rsidRPr="00902704">
              <w:rPr>
                <w:rFonts w:ascii="Arial" w:hAnsi="Arial" w:cs="Arial"/>
                <w:vertAlign w:val="superscript"/>
              </w:rPr>
              <w:t>®</w:t>
            </w:r>
            <w:r w:rsidRPr="00F00DFC">
              <w:rPr>
                <w:rFonts w:ascii="Arial" w:hAnsi="Arial" w:cs="Arial"/>
              </w:rPr>
              <w:t xml:space="preserve"> creme</w:t>
            </w:r>
          </w:p>
        </w:tc>
        <w:tc>
          <w:tcPr>
            <w:tcW w:w="1424" w:type="pct"/>
            <w:tcBorders>
              <w:bottom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Clotrimazol</w:t>
            </w:r>
            <w:proofErr w:type="spellEnd"/>
            <w:r w:rsidRPr="00F00DFC">
              <w:rPr>
                <w:rFonts w:ascii="Arial" w:hAnsi="Arial" w:cs="Arial"/>
              </w:rPr>
              <w:t xml:space="preserve"> 10 </w:t>
            </w:r>
            <w:proofErr w:type="gramStart"/>
            <w:r w:rsidRPr="00F00DFC">
              <w:rPr>
                <w:rFonts w:ascii="Arial" w:hAnsi="Arial" w:cs="Arial"/>
              </w:rPr>
              <w:t>mg</w:t>
            </w:r>
            <w:proofErr w:type="gramEnd"/>
            <w:r w:rsidRPr="00F00DFC">
              <w:rPr>
                <w:rFonts w:ascii="Arial" w:hAnsi="Arial" w:cs="Arial"/>
              </w:rPr>
              <w:t>/g creme</w:t>
            </w:r>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Uso tópico: aplicar nas áreas afetadas 2 a 3 vezes ao dia.</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rPr>
          <w:rFonts w:ascii="Arial" w:hAnsi="Arial" w:cs="Arial"/>
          <w:sz w:val="20"/>
          <w:szCs w:val="20"/>
        </w:rPr>
      </w:pPr>
    </w:p>
    <w:p w:rsidR="00902704" w:rsidRDefault="00902704" w:rsidP="00902704">
      <w:pPr>
        <w:ind w:firstLine="0"/>
        <w:rPr>
          <w:rFonts w:ascii="Arial" w:hAnsi="Arial" w:cs="Arial"/>
          <w:sz w:val="20"/>
          <w:szCs w:val="20"/>
        </w:rPr>
      </w:pPr>
    </w:p>
    <w:p w:rsidR="001F455E" w:rsidRPr="00F00DFC" w:rsidRDefault="001F455E" w:rsidP="00902704">
      <w:pPr>
        <w:ind w:firstLine="0"/>
        <w:rPr>
          <w:rFonts w:ascii="Arial" w:hAnsi="Arial" w:cs="Arial"/>
          <w:sz w:val="20"/>
          <w:szCs w:val="20"/>
        </w:rPr>
      </w:pPr>
      <w:r w:rsidRPr="00F00DFC">
        <w:rPr>
          <w:rFonts w:ascii="Arial" w:hAnsi="Arial" w:cs="Arial"/>
          <w:sz w:val="20"/>
          <w:szCs w:val="20"/>
        </w:rPr>
        <w:t xml:space="preserve">Tabela 18 - </w:t>
      </w:r>
      <w:proofErr w:type="spellStart"/>
      <w:r w:rsidRPr="00F00DFC">
        <w:rPr>
          <w:rFonts w:ascii="Arial" w:hAnsi="Arial" w:cs="Arial"/>
          <w:sz w:val="20"/>
          <w:szCs w:val="20"/>
        </w:rPr>
        <w:t>Anti-hemorroidários</w:t>
      </w:r>
      <w:proofErr w:type="spellEnd"/>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630"/>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322"/>
        </w:trPr>
        <w:tc>
          <w:tcPr>
            <w:tcW w:w="1217" w:type="pct"/>
            <w:vMerge w:val="restart"/>
            <w:tcBorders>
              <w:top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Anti-hemorroidários</w:t>
            </w:r>
            <w:proofErr w:type="spellEnd"/>
          </w:p>
        </w:tc>
        <w:tc>
          <w:tcPr>
            <w:tcW w:w="1310" w:type="pct"/>
            <w:tcBorders>
              <w:top w:val="single" w:sz="4" w:space="0" w:color="auto"/>
            </w:tcBorders>
          </w:tcPr>
          <w:p w:rsidR="001F455E" w:rsidRPr="00F00DFC" w:rsidRDefault="001F455E" w:rsidP="001F455E">
            <w:pPr>
              <w:pStyle w:val="SemEspaamento"/>
              <w:rPr>
                <w:rFonts w:ascii="Arial" w:hAnsi="Arial" w:cs="Arial"/>
              </w:rPr>
            </w:pPr>
            <w:proofErr w:type="spellStart"/>
            <w:r w:rsidRPr="00902704">
              <w:rPr>
                <w:rFonts w:ascii="Arial" w:hAnsi="Arial" w:cs="Arial"/>
                <w:i/>
              </w:rPr>
              <w:t>Proctosan</w:t>
            </w:r>
            <w:proofErr w:type="spellEnd"/>
            <w:r w:rsidRPr="00902704">
              <w:rPr>
                <w:rFonts w:ascii="Arial" w:hAnsi="Arial" w:cs="Arial"/>
                <w:vertAlign w:val="superscript"/>
              </w:rPr>
              <w:t>®</w:t>
            </w:r>
            <w:r w:rsidRPr="00F00DFC">
              <w:rPr>
                <w:rFonts w:ascii="Arial" w:hAnsi="Arial" w:cs="Arial"/>
              </w:rPr>
              <w:t xml:space="preserve"> pomada</w:t>
            </w:r>
          </w:p>
        </w:tc>
        <w:tc>
          <w:tcPr>
            <w:tcW w:w="1424"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Hidrocor</w:t>
            </w:r>
            <w:r w:rsidR="00902704">
              <w:rPr>
                <w:rFonts w:ascii="Arial" w:hAnsi="Arial" w:cs="Arial"/>
              </w:rPr>
              <w:t>t</w:t>
            </w:r>
            <w:r w:rsidRPr="00F00DFC">
              <w:rPr>
                <w:rFonts w:ascii="Arial" w:hAnsi="Arial" w:cs="Arial"/>
              </w:rPr>
              <w:t xml:space="preserve">isona 0,5% + lidocaína 2,0% + oxido de zinco 10% + </w:t>
            </w:r>
            <w:proofErr w:type="spellStart"/>
            <w:r w:rsidRPr="00F00DFC">
              <w:rPr>
                <w:rFonts w:ascii="Arial" w:hAnsi="Arial" w:cs="Arial"/>
              </w:rPr>
              <w:t>subgalato</w:t>
            </w:r>
            <w:proofErr w:type="spellEnd"/>
            <w:r w:rsidRPr="00F00DFC">
              <w:rPr>
                <w:rFonts w:ascii="Arial" w:hAnsi="Arial" w:cs="Arial"/>
              </w:rPr>
              <w:t xml:space="preserve"> de bismuto 2,0%</w:t>
            </w:r>
          </w:p>
        </w:tc>
        <w:tc>
          <w:tcPr>
            <w:tcW w:w="1049"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Uso tópico: aplicar 2 a 3 vezes ao dia.</w:t>
            </w:r>
          </w:p>
        </w:tc>
      </w:tr>
      <w:tr w:rsidR="001F455E" w:rsidRPr="00F00DFC" w:rsidTr="001F455E">
        <w:trPr>
          <w:trHeight w:val="1096"/>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902704">
              <w:rPr>
                <w:rFonts w:ascii="Arial" w:hAnsi="Arial" w:cs="Arial"/>
                <w:i/>
              </w:rPr>
              <w:t>Procty</w:t>
            </w:r>
            <w:r w:rsidR="00902704">
              <w:rPr>
                <w:rFonts w:ascii="Arial" w:hAnsi="Arial" w:cs="Arial"/>
                <w:i/>
              </w:rPr>
              <w:t>l</w:t>
            </w:r>
            <w:proofErr w:type="spellEnd"/>
            <w:r w:rsidR="00A620FA" w:rsidRPr="00902704">
              <w:rPr>
                <w:rFonts w:ascii="Arial" w:hAnsi="Arial" w:cs="Arial"/>
                <w:i/>
                <w:vertAlign w:val="superscript"/>
              </w:rPr>
              <w:t>®</w:t>
            </w:r>
            <w:r w:rsidRPr="00F00DFC">
              <w:rPr>
                <w:rFonts w:ascii="Arial" w:hAnsi="Arial" w:cs="Arial"/>
              </w:rPr>
              <w:t xml:space="preserve"> pomada</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Policresuleno</w:t>
            </w:r>
            <w:proofErr w:type="spellEnd"/>
            <w:r w:rsidRPr="00F00DFC">
              <w:rPr>
                <w:rFonts w:ascii="Arial" w:hAnsi="Arial" w:cs="Arial"/>
              </w:rPr>
              <w:t xml:space="preserve"> 50mg/g Cloridrato de </w:t>
            </w:r>
            <w:proofErr w:type="spellStart"/>
            <w:r w:rsidRPr="00F00DFC">
              <w:rPr>
                <w:rFonts w:ascii="Arial" w:hAnsi="Arial" w:cs="Arial"/>
              </w:rPr>
              <w:t>cinchocaina</w:t>
            </w:r>
            <w:proofErr w:type="spellEnd"/>
            <w:r w:rsidRPr="00F00DFC">
              <w:rPr>
                <w:rFonts w:ascii="Arial" w:hAnsi="Arial" w:cs="Arial"/>
              </w:rPr>
              <w:t xml:space="preserve"> 10 </w:t>
            </w:r>
            <w:proofErr w:type="gramStart"/>
            <w:r w:rsidRPr="00F00DFC">
              <w:rPr>
                <w:rFonts w:ascii="Arial" w:hAnsi="Arial" w:cs="Arial"/>
              </w:rPr>
              <w:t>mg</w:t>
            </w:r>
            <w:proofErr w:type="gramEnd"/>
            <w:r w:rsidRPr="00F00DFC">
              <w:rPr>
                <w:rFonts w:ascii="Arial" w:hAnsi="Arial" w:cs="Arial"/>
              </w:rPr>
              <w:t>/g</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Uso tópico: aplicar 2 a 3 vezes ao dia.</w:t>
            </w:r>
          </w:p>
        </w:tc>
      </w:tr>
      <w:tr w:rsidR="001F455E" w:rsidRPr="00F00DFC" w:rsidTr="001F455E">
        <w:trPr>
          <w:trHeight w:val="258"/>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902704" w:rsidRDefault="001F455E" w:rsidP="001F455E">
            <w:pPr>
              <w:pStyle w:val="SemEspaamento"/>
              <w:rPr>
                <w:rFonts w:ascii="Arial" w:hAnsi="Arial" w:cs="Arial"/>
                <w:i/>
              </w:rPr>
            </w:pPr>
            <w:proofErr w:type="spellStart"/>
            <w:r w:rsidRPr="00902704">
              <w:rPr>
                <w:rFonts w:ascii="Arial" w:hAnsi="Arial" w:cs="Arial"/>
                <w:i/>
              </w:rPr>
              <w:t>Procts</w:t>
            </w:r>
            <w:proofErr w:type="spellEnd"/>
            <w:r w:rsidRPr="00902704">
              <w:rPr>
                <w:rFonts w:ascii="Arial" w:hAnsi="Arial" w:cs="Arial"/>
                <w:i/>
              </w:rPr>
              <w:t xml:space="preserve"> H</w:t>
            </w:r>
            <w:r w:rsidR="00A620FA" w:rsidRPr="00902704">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Acetato de hidrocortisona 0,5%, lidocaína base 2,0%, sulfato de bismuto 2,0%. Pomada 20g</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Uso tópico: Aplicar na área afetada 2 a 3 vezes ao dia. Com a diminuição dos sintomas, uma aplicação ao dia por dois a três dias.</w:t>
            </w:r>
          </w:p>
        </w:tc>
      </w:tr>
      <w:tr w:rsidR="001F455E" w:rsidRPr="00F00DFC" w:rsidTr="001F455E">
        <w:trPr>
          <w:trHeight w:val="145"/>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Polieresulino</w:t>
            </w:r>
            <w:proofErr w:type="spellEnd"/>
            <w:r w:rsidRPr="00F00DFC">
              <w:rPr>
                <w:rFonts w:ascii="Arial" w:hAnsi="Arial" w:cs="Arial"/>
              </w:rPr>
              <w:t xml:space="preserve"> + Cloridrato de </w:t>
            </w:r>
            <w:proofErr w:type="spellStart"/>
            <w:r w:rsidRPr="00F00DFC">
              <w:rPr>
                <w:rFonts w:ascii="Arial" w:hAnsi="Arial" w:cs="Arial"/>
              </w:rPr>
              <w:t>cinchocaína</w:t>
            </w:r>
            <w:proofErr w:type="spellEnd"/>
            <w:r w:rsidR="00A620FA" w:rsidRPr="00902704">
              <w:rPr>
                <w:rFonts w:ascii="Arial" w:hAnsi="Arial" w:cs="Arial"/>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Uso tópico – Aplicar na área afetada 2 a 3 vezes ao dia. Com a diminuição dos sintomas, uma aplicação ao dia </w:t>
            </w:r>
            <w:r w:rsidRPr="00F00DFC">
              <w:rPr>
                <w:rFonts w:ascii="Arial" w:hAnsi="Arial" w:cs="Arial"/>
              </w:rPr>
              <w:lastRenderedPageBreak/>
              <w:t>por dois a três dias.</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lastRenderedPageBreak/>
        <w:t>Fonte: Elaborado pela autora (2015).</w:t>
      </w:r>
    </w:p>
    <w:p w:rsidR="001F455E" w:rsidRPr="00F00DFC" w:rsidRDefault="001F455E"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 xml:space="preserve">Tabela 19 - Antiparasitários orais, </w:t>
      </w:r>
      <w:proofErr w:type="gramStart"/>
      <w:r w:rsidRPr="00F00DFC">
        <w:rPr>
          <w:rFonts w:ascii="Arial" w:hAnsi="Arial" w:cs="Arial"/>
          <w:sz w:val="20"/>
          <w:szCs w:val="20"/>
        </w:rPr>
        <w:t>Anti-helmínticos</w:t>
      </w:r>
      <w:proofErr w:type="gramEnd"/>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630"/>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408"/>
        </w:trPr>
        <w:tc>
          <w:tcPr>
            <w:tcW w:w="1217" w:type="pct"/>
            <w:vMerge w:val="restar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Antiparasitários orais, </w:t>
            </w:r>
            <w:proofErr w:type="gramStart"/>
            <w:r w:rsidRPr="00F00DFC">
              <w:rPr>
                <w:rFonts w:ascii="Arial" w:hAnsi="Arial" w:cs="Arial"/>
              </w:rPr>
              <w:t>Anti-helmínticos</w:t>
            </w:r>
            <w:proofErr w:type="gramEnd"/>
          </w:p>
        </w:tc>
        <w:tc>
          <w:tcPr>
            <w:tcW w:w="1310" w:type="pct"/>
            <w:tcBorders>
              <w:top w:val="single" w:sz="4" w:space="0" w:color="auto"/>
            </w:tcBorders>
          </w:tcPr>
          <w:p w:rsidR="001F455E" w:rsidRPr="00F00DFC" w:rsidRDefault="001F455E" w:rsidP="001F455E">
            <w:pPr>
              <w:pStyle w:val="SemEspaamento"/>
              <w:rPr>
                <w:rFonts w:ascii="Arial" w:hAnsi="Arial" w:cs="Arial"/>
              </w:rPr>
            </w:pPr>
            <w:proofErr w:type="spellStart"/>
            <w:r w:rsidRPr="00902704">
              <w:rPr>
                <w:rFonts w:ascii="Arial" w:hAnsi="Arial" w:cs="Arial"/>
                <w:i/>
              </w:rPr>
              <w:t>Pantelmim</w:t>
            </w:r>
            <w:proofErr w:type="spellEnd"/>
            <w:r w:rsidRPr="00902704">
              <w:rPr>
                <w:rFonts w:ascii="Arial" w:hAnsi="Arial" w:cs="Arial"/>
                <w:vertAlign w:val="superscript"/>
              </w:rPr>
              <w:t>®</w:t>
            </w:r>
            <w:r w:rsidRPr="00F00DFC">
              <w:rPr>
                <w:rFonts w:ascii="Arial" w:hAnsi="Arial" w:cs="Arial"/>
              </w:rPr>
              <w:t xml:space="preserve"> comprimido</w:t>
            </w:r>
          </w:p>
        </w:tc>
        <w:tc>
          <w:tcPr>
            <w:tcW w:w="1424" w:type="pct"/>
            <w:tcBorders>
              <w:top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Mebendazol</w:t>
            </w:r>
            <w:proofErr w:type="spellEnd"/>
            <w:r w:rsidRPr="00F00DFC">
              <w:rPr>
                <w:rFonts w:ascii="Arial" w:hAnsi="Arial" w:cs="Arial"/>
              </w:rPr>
              <w:t xml:space="preserve"> 500 </w:t>
            </w:r>
            <w:proofErr w:type="gramStart"/>
            <w:r w:rsidRPr="00F00DFC">
              <w:rPr>
                <w:rFonts w:ascii="Arial" w:hAnsi="Arial" w:cs="Arial"/>
              </w:rPr>
              <w:t>mg</w:t>
            </w:r>
            <w:proofErr w:type="gramEnd"/>
            <w:r w:rsidRPr="00F00DFC">
              <w:rPr>
                <w:rFonts w:ascii="Arial" w:hAnsi="Arial" w:cs="Arial"/>
              </w:rPr>
              <w:t xml:space="preserve"> 1 </w:t>
            </w:r>
            <w:proofErr w:type="spellStart"/>
            <w:r w:rsidRPr="00F00DFC">
              <w:rPr>
                <w:rFonts w:ascii="Arial" w:hAnsi="Arial" w:cs="Arial"/>
              </w:rPr>
              <w:t>cp</w:t>
            </w:r>
            <w:proofErr w:type="spellEnd"/>
          </w:p>
        </w:tc>
        <w:tc>
          <w:tcPr>
            <w:tcW w:w="1049"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Uso oral: dose única.</w:t>
            </w:r>
          </w:p>
        </w:tc>
      </w:tr>
      <w:tr w:rsidR="001F455E" w:rsidRPr="00F00DFC" w:rsidTr="001F455E">
        <w:trPr>
          <w:trHeight w:val="602"/>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902704">
              <w:rPr>
                <w:rFonts w:ascii="Arial" w:hAnsi="Arial" w:cs="Arial"/>
                <w:i/>
              </w:rPr>
              <w:t>Pantelmin</w:t>
            </w:r>
            <w:proofErr w:type="spellEnd"/>
            <w:r w:rsidR="00A620FA" w:rsidRPr="00902704">
              <w:rPr>
                <w:rFonts w:ascii="Arial" w:hAnsi="Arial" w:cs="Arial"/>
                <w:vertAlign w:val="superscript"/>
              </w:rPr>
              <w:t>®</w:t>
            </w:r>
            <w:r w:rsidRPr="00F00DFC">
              <w:rPr>
                <w:rFonts w:ascii="Arial" w:hAnsi="Arial" w:cs="Arial"/>
              </w:rPr>
              <w:t xml:space="preserve"> suspensão</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Mebendazol</w:t>
            </w:r>
            <w:proofErr w:type="spellEnd"/>
            <w:r w:rsidRPr="00F00DFC">
              <w:rPr>
                <w:rFonts w:ascii="Arial" w:hAnsi="Arial" w:cs="Arial"/>
              </w:rPr>
              <w:t xml:space="preserve"> 20 </w:t>
            </w:r>
            <w:proofErr w:type="gramStart"/>
            <w:r w:rsidRPr="00F00DFC">
              <w:rPr>
                <w:rFonts w:ascii="Arial" w:hAnsi="Arial" w:cs="Arial"/>
              </w:rPr>
              <w:t>mg</w:t>
            </w:r>
            <w:proofErr w:type="gramEnd"/>
            <w:r w:rsidRPr="00F00DFC">
              <w:rPr>
                <w:rFonts w:ascii="Arial" w:hAnsi="Arial" w:cs="Arial"/>
              </w:rPr>
              <w:t xml:space="preserve">/ml </w:t>
            </w:r>
            <w:proofErr w:type="spellStart"/>
            <w:r w:rsidRPr="00F00DFC">
              <w:rPr>
                <w:rFonts w:ascii="Arial" w:hAnsi="Arial" w:cs="Arial"/>
              </w:rPr>
              <w:t>susp</w:t>
            </w:r>
            <w:proofErr w:type="spellEnd"/>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usar </w:t>
            </w:r>
            <w:proofErr w:type="gramStart"/>
            <w:r w:rsidRPr="00F00DFC">
              <w:rPr>
                <w:rFonts w:ascii="Arial" w:hAnsi="Arial" w:cs="Arial"/>
              </w:rPr>
              <w:t>5</w:t>
            </w:r>
            <w:proofErr w:type="gramEnd"/>
            <w:r w:rsidRPr="00F00DFC">
              <w:rPr>
                <w:rFonts w:ascii="Arial" w:hAnsi="Arial" w:cs="Arial"/>
              </w:rPr>
              <w:t xml:space="preserve"> ml do copo de medida 2 vezes ao dia, durante 3 dias consecutivos.</w:t>
            </w:r>
          </w:p>
        </w:tc>
      </w:tr>
      <w:tr w:rsidR="001F455E" w:rsidRPr="00F00DFC" w:rsidTr="001F455E">
        <w:trPr>
          <w:trHeight w:val="258"/>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902704" w:rsidRDefault="001F455E" w:rsidP="001F455E">
            <w:pPr>
              <w:pStyle w:val="SemEspaamento"/>
              <w:rPr>
                <w:rFonts w:ascii="Arial" w:hAnsi="Arial" w:cs="Arial"/>
                <w:i/>
              </w:rPr>
            </w:pPr>
            <w:proofErr w:type="spellStart"/>
            <w:r w:rsidRPr="00902704">
              <w:rPr>
                <w:rFonts w:ascii="Arial" w:hAnsi="Arial" w:cs="Arial"/>
                <w:i/>
              </w:rPr>
              <w:t>Belmirax</w:t>
            </w:r>
            <w:proofErr w:type="spellEnd"/>
            <w:r w:rsidR="00A620FA" w:rsidRPr="00902704">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Mebendazol</w:t>
            </w:r>
            <w:proofErr w:type="spellEnd"/>
            <w:r w:rsidRPr="00F00DFC">
              <w:rPr>
                <w:rFonts w:ascii="Arial" w:hAnsi="Arial" w:cs="Arial"/>
              </w:rPr>
              <w:t xml:space="preserve"> 100 </w:t>
            </w:r>
            <w:proofErr w:type="gramStart"/>
            <w:r w:rsidRPr="00F00DFC">
              <w:rPr>
                <w:rFonts w:ascii="Arial" w:hAnsi="Arial" w:cs="Arial"/>
              </w:rPr>
              <w:t>mg</w:t>
            </w:r>
            <w:proofErr w:type="gramEnd"/>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 Tomar </w:t>
            </w:r>
            <w:proofErr w:type="gramStart"/>
            <w:r w:rsidRPr="00F00DFC">
              <w:rPr>
                <w:rFonts w:ascii="Arial" w:hAnsi="Arial" w:cs="Arial"/>
              </w:rPr>
              <w:t>1</w:t>
            </w:r>
            <w:proofErr w:type="gramEnd"/>
            <w:r w:rsidRPr="00F00DFC">
              <w:rPr>
                <w:rFonts w:ascii="Arial" w:hAnsi="Arial" w:cs="Arial"/>
              </w:rPr>
              <w:t xml:space="preserve"> comprimido 2 vezes ao dia durante 3 dias consecutivos.</w:t>
            </w:r>
          </w:p>
        </w:tc>
      </w:tr>
      <w:tr w:rsidR="001F455E" w:rsidRPr="00F00DFC" w:rsidTr="001F455E">
        <w:trPr>
          <w:trHeight w:val="1422"/>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902704" w:rsidRDefault="001F455E" w:rsidP="001F455E">
            <w:pPr>
              <w:pStyle w:val="SemEspaamento"/>
              <w:rPr>
                <w:rFonts w:ascii="Arial" w:hAnsi="Arial" w:cs="Arial"/>
                <w:i/>
              </w:rPr>
            </w:pPr>
            <w:proofErr w:type="spellStart"/>
            <w:r w:rsidRPr="00902704">
              <w:rPr>
                <w:rFonts w:ascii="Arial" w:hAnsi="Arial" w:cs="Arial"/>
                <w:i/>
              </w:rPr>
              <w:t>Nuamim</w:t>
            </w:r>
            <w:proofErr w:type="spellEnd"/>
            <w:r w:rsidR="00A620FA" w:rsidRPr="00902704">
              <w:rPr>
                <w:rFonts w:ascii="Arial" w:hAnsi="Arial" w:cs="Arial"/>
                <w:i/>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Mebendazol</w:t>
            </w:r>
            <w:proofErr w:type="spellEnd"/>
            <w:r w:rsidRPr="00F00DFC">
              <w:rPr>
                <w:rFonts w:ascii="Arial" w:hAnsi="Arial" w:cs="Arial"/>
              </w:rPr>
              <w:t xml:space="preserve"> 100 </w:t>
            </w:r>
            <w:proofErr w:type="gramStart"/>
            <w:r w:rsidRPr="00F00DFC">
              <w:rPr>
                <w:rFonts w:ascii="Arial" w:hAnsi="Arial" w:cs="Arial"/>
              </w:rPr>
              <w:t>mg</w:t>
            </w:r>
            <w:proofErr w:type="gramEnd"/>
            <w:r w:rsidRPr="00F00DFC">
              <w:rPr>
                <w:rFonts w:ascii="Arial" w:hAnsi="Arial" w:cs="Arial"/>
              </w:rPr>
              <w:t xml:space="preserve">/ 5ml </w:t>
            </w:r>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Suspensão oral – Uso oral – tomar </w:t>
            </w:r>
            <w:proofErr w:type="gramStart"/>
            <w:r w:rsidRPr="00F00DFC">
              <w:rPr>
                <w:rFonts w:ascii="Arial" w:hAnsi="Arial" w:cs="Arial"/>
              </w:rPr>
              <w:t>5ml</w:t>
            </w:r>
            <w:proofErr w:type="gramEnd"/>
            <w:r w:rsidRPr="00F00DFC">
              <w:rPr>
                <w:rFonts w:ascii="Arial" w:hAnsi="Arial" w:cs="Arial"/>
              </w:rPr>
              <w:t xml:space="preserve"> do copo – medida 2 vezes ao dia durante 3 dias consecutivos</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rPr>
          <w:rFonts w:ascii="Arial" w:hAnsi="Arial" w:cs="Arial"/>
          <w:sz w:val="20"/>
          <w:szCs w:val="20"/>
        </w:rPr>
      </w:pPr>
    </w:p>
    <w:p w:rsidR="00902704" w:rsidRDefault="00902704" w:rsidP="00902704">
      <w:pPr>
        <w:ind w:firstLine="0"/>
        <w:rPr>
          <w:rFonts w:ascii="Arial" w:hAnsi="Arial" w:cs="Arial"/>
          <w:sz w:val="20"/>
          <w:szCs w:val="20"/>
        </w:rPr>
      </w:pPr>
    </w:p>
    <w:p w:rsidR="001F455E" w:rsidRPr="00F00DFC" w:rsidRDefault="001F455E" w:rsidP="00902704">
      <w:pPr>
        <w:ind w:firstLine="0"/>
        <w:rPr>
          <w:rFonts w:ascii="Arial" w:hAnsi="Arial" w:cs="Arial"/>
          <w:sz w:val="20"/>
          <w:szCs w:val="20"/>
        </w:rPr>
      </w:pPr>
      <w:r w:rsidRPr="00F00DFC">
        <w:rPr>
          <w:rFonts w:ascii="Arial" w:hAnsi="Arial" w:cs="Arial"/>
          <w:sz w:val="20"/>
          <w:szCs w:val="20"/>
        </w:rPr>
        <w:t xml:space="preserve">Tabela 20 - Antiparasitários tópicos, </w:t>
      </w:r>
      <w:proofErr w:type="spellStart"/>
      <w:r w:rsidRPr="00F00DFC">
        <w:rPr>
          <w:rFonts w:ascii="Arial" w:hAnsi="Arial" w:cs="Arial"/>
          <w:sz w:val="20"/>
          <w:szCs w:val="20"/>
        </w:rPr>
        <w:t>Escabicidas</w:t>
      </w:r>
      <w:proofErr w:type="spellEnd"/>
      <w:r w:rsidRPr="00F00DFC">
        <w:rPr>
          <w:rFonts w:ascii="Arial" w:hAnsi="Arial" w:cs="Arial"/>
          <w:sz w:val="20"/>
          <w:szCs w:val="20"/>
        </w:rPr>
        <w:t xml:space="preserve">, </w:t>
      </w:r>
      <w:proofErr w:type="spellStart"/>
      <w:proofErr w:type="gramStart"/>
      <w:r w:rsidRPr="00F00DFC">
        <w:rPr>
          <w:rFonts w:ascii="Arial" w:hAnsi="Arial" w:cs="Arial"/>
          <w:sz w:val="20"/>
          <w:szCs w:val="20"/>
        </w:rPr>
        <w:t>Ectoparasiticidas</w:t>
      </w:r>
      <w:proofErr w:type="spellEnd"/>
      <w:proofErr w:type="gramEnd"/>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66"/>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419"/>
        </w:trPr>
        <w:tc>
          <w:tcPr>
            <w:tcW w:w="1217" w:type="pct"/>
            <w:vMerge w:val="restart"/>
          </w:tcPr>
          <w:p w:rsidR="001F455E" w:rsidRPr="00F00DFC" w:rsidRDefault="001F455E" w:rsidP="001F455E">
            <w:pPr>
              <w:pStyle w:val="SemEspaamento"/>
              <w:rPr>
                <w:rFonts w:ascii="Arial" w:hAnsi="Arial" w:cs="Arial"/>
              </w:rPr>
            </w:pPr>
            <w:r w:rsidRPr="00F00DFC">
              <w:rPr>
                <w:rFonts w:ascii="Arial" w:hAnsi="Arial" w:cs="Arial"/>
              </w:rPr>
              <w:t xml:space="preserve">Antiparasitários tópicos, </w:t>
            </w:r>
            <w:proofErr w:type="spellStart"/>
            <w:r w:rsidRPr="00F00DFC">
              <w:rPr>
                <w:rFonts w:ascii="Arial" w:hAnsi="Arial" w:cs="Arial"/>
              </w:rPr>
              <w:t>Escabicidas</w:t>
            </w:r>
            <w:proofErr w:type="spellEnd"/>
            <w:r w:rsidRPr="00F00DFC">
              <w:rPr>
                <w:rFonts w:ascii="Arial" w:hAnsi="Arial" w:cs="Arial"/>
              </w:rPr>
              <w:t xml:space="preserve">, </w:t>
            </w:r>
            <w:proofErr w:type="spellStart"/>
            <w:proofErr w:type="gramStart"/>
            <w:r w:rsidRPr="00F00DFC">
              <w:rPr>
                <w:rFonts w:ascii="Arial" w:hAnsi="Arial" w:cs="Arial"/>
              </w:rPr>
              <w:t>Ectoparasiticidas</w:t>
            </w:r>
            <w:proofErr w:type="spellEnd"/>
            <w:proofErr w:type="gramEnd"/>
          </w:p>
        </w:tc>
        <w:tc>
          <w:tcPr>
            <w:tcW w:w="1310" w:type="pct"/>
          </w:tcPr>
          <w:p w:rsidR="001F455E" w:rsidRPr="00F00DFC" w:rsidRDefault="001F455E" w:rsidP="001F455E">
            <w:pPr>
              <w:pStyle w:val="SemEspaamento"/>
              <w:rPr>
                <w:rFonts w:ascii="Arial" w:hAnsi="Arial" w:cs="Arial"/>
              </w:rPr>
            </w:pPr>
            <w:proofErr w:type="spellStart"/>
            <w:r w:rsidRPr="00902704">
              <w:rPr>
                <w:rFonts w:ascii="Arial" w:hAnsi="Arial" w:cs="Arial"/>
                <w:i/>
              </w:rPr>
              <w:t>Keltrina</w:t>
            </w:r>
            <w:proofErr w:type="spellEnd"/>
            <w:r w:rsidRPr="00F00DFC">
              <w:rPr>
                <w:rFonts w:ascii="Arial" w:hAnsi="Arial" w:cs="Arial"/>
              </w:rPr>
              <w:t xml:space="preserve"> 5%</w:t>
            </w:r>
            <w:r w:rsidR="00A620FA" w:rsidRPr="00902704">
              <w:rPr>
                <w:rFonts w:ascii="Arial" w:hAnsi="Arial" w:cs="Arial"/>
                <w:vertAlign w:val="superscript"/>
              </w:rPr>
              <w:t>®</w:t>
            </w:r>
            <w:r w:rsidRPr="00F00DFC">
              <w:rPr>
                <w:rFonts w:ascii="Arial" w:hAnsi="Arial" w:cs="Arial"/>
              </w:rPr>
              <w:t xml:space="preserve"> loção </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Permetrina</w:t>
            </w:r>
            <w:proofErr w:type="spellEnd"/>
            <w:r w:rsidRPr="00F00DFC">
              <w:rPr>
                <w:rFonts w:ascii="Arial" w:hAnsi="Arial" w:cs="Arial"/>
              </w:rPr>
              <w:t xml:space="preserve"> 50 </w:t>
            </w:r>
            <w:proofErr w:type="gramStart"/>
            <w:r w:rsidRPr="00F00DFC">
              <w:rPr>
                <w:rFonts w:ascii="Arial" w:hAnsi="Arial" w:cs="Arial"/>
              </w:rPr>
              <w:t>mg</w:t>
            </w:r>
            <w:proofErr w:type="gramEnd"/>
            <w:r w:rsidRPr="00F00DFC">
              <w:rPr>
                <w:rFonts w:ascii="Arial" w:hAnsi="Arial" w:cs="Arial"/>
              </w:rPr>
              <w:t>/ml shampoo</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Uso tópico: aplicar o produto, deixar agir e lavar após 8 a 14 horas.</w:t>
            </w:r>
          </w:p>
        </w:tc>
      </w:tr>
      <w:tr w:rsidR="001F455E" w:rsidRPr="00F00DFC" w:rsidTr="001F455E">
        <w:trPr>
          <w:trHeight w:val="290"/>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902704">
              <w:rPr>
                <w:rFonts w:ascii="Arial" w:hAnsi="Arial" w:cs="Arial"/>
                <w:i/>
              </w:rPr>
              <w:t>Escabin</w:t>
            </w:r>
            <w:proofErr w:type="spellEnd"/>
            <w:r w:rsidR="00A620FA" w:rsidRPr="00902704">
              <w:rPr>
                <w:rFonts w:ascii="Arial" w:hAnsi="Arial" w:cs="Arial"/>
                <w:vertAlign w:val="superscript"/>
              </w:rPr>
              <w:t>®</w:t>
            </w:r>
            <w:r w:rsidRPr="00F00DFC">
              <w:rPr>
                <w:rFonts w:ascii="Arial" w:hAnsi="Arial" w:cs="Arial"/>
              </w:rPr>
              <w:t xml:space="preserve"> 0,2 </w:t>
            </w:r>
            <w:proofErr w:type="gramStart"/>
            <w:r w:rsidRPr="00F00DFC">
              <w:rPr>
                <w:rFonts w:ascii="Arial" w:hAnsi="Arial" w:cs="Arial"/>
              </w:rPr>
              <w:t>mg</w:t>
            </w:r>
            <w:proofErr w:type="gramEnd"/>
            <w:r w:rsidRPr="00F00DFC">
              <w:rPr>
                <w:rFonts w:ascii="Arial" w:hAnsi="Arial" w:cs="Arial"/>
              </w:rPr>
              <w:t xml:space="preserve">/ml </w:t>
            </w:r>
            <w:proofErr w:type="spellStart"/>
            <w:r w:rsidRPr="00F00DFC">
              <w:rPr>
                <w:rFonts w:ascii="Arial" w:hAnsi="Arial" w:cs="Arial"/>
              </w:rPr>
              <w:t>sh</w:t>
            </w:r>
            <w:proofErr w:type="spellEnd"/>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Deltametrina</w:t>
            </w:r>
            <w:proofErr w:type="spellEnd"/>
            <w:r w:rsidRPr="00F00DFC">
              <w:rPr>
                <w:rFonts w:ascii="Arial" w:hAnsi="Arial" w:cs="Arial"/>
              </w:rPr>
              <w:t xml:space="preserve"> 0,2 </w:t>
            </w:r>
            <w:proofErr w:type="gramStart"/>
            <w:r w:rsidRPr="00F00DFC">
              <w:rPr>
                <w:rFonts w:ascii="Arial" w:hAnsi="Arial" w:cs="Arial"/>
              </w:rPr>
              <w:t>mg</w:t>
            </w:r>
            <w:proofErr w:type="gramEnd"/>
            <w:r w:rsidRPr="00F00DFC">
              <w:rPr>
                <w:rFonts w:ascii="Arial" w:hAnsi="Arial" w:cs="Arial"/>
              </w:rPr>
              <w:t>/ml shampoo</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Aplicar nos cabelos e couro cabeludo, massagear e deixar agir por 5 minutos e enxaguar durante </w:t>
            </w:r>
            <w:proofErr w:type="gramStart"/>
            <w:r w:rsidRPr="00F00DFC">
              <w:rPr>
                <w:rFonts w:ascii="Arial" w:hAnsi="Arial" w:cs="Arial"/>
              </w:rPr>
              <w:t>4</w:t>
            </w:r>
            <w:proofErr w:type="gramEnd"/>
            <w:r w:rsidRPr="00F00DFC">
              <w:rPr>
                <w:rFonts w:ascii="Arial" w:hAnsi="Arial" w:cs="Arial"/>
              </w:rPr>
              <w:t xml:space="preserve"> dias.</w:t>
            </w:r>
          </w:p>
        </w:tc>
      </w:tr>
      <w:tr w:rsidR="001F455E" w:rsidRPr="00F00DFC" w:rsidTr="001F455E">
        <w:trPr>
          <w:trHeight w:val="634"/>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902704">
              <w:rPr>
                <w:rFonts w:ascii="Arial" w:hAnsi="Arial" w:cs="Arial"/>
                <w:i/>
              </w:rPr>
              <w:t>Benzin</w:t>
            </w:r>
            <w:proofErr w:type="spellEnd"/>
            <w:r w:rsidR="00A620FA" w:rsidRPr="00902704">
              <w:rPr>
                <w:rFonts w:ascii="Arial" w:hAnsi="Arial" w:cs="Arial"/>
                <w:i/>
                <w:vertAlign w:val="superscript"/>
              </w:rPr>
              <w:t>®</w:t>
            </w:r>
            <w:r w:rsidRPr="00F00DFC">
              <w:rPr>
                <w:rFonts w:ascii="Arial" w:hAnsi="Arial" w:cs="Arial"/>
              </w:rPr>
              <w:t xml:space="preserve"> sabonete</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Benzoato</w:t>
            </w:r>
            <w:proofErr w:type="spellEnd"/>
            <w:r w:rsidRPr="00F00DFC">
              <w:rPr>
                <w:rFonts w:ascii="Arial" w:hAnsi="Arial" w:cs="Arial"/>
              </w:rPr>
              <w:t xml:space="preserve"> de </w:t>
            </w:r>
            <w:proofErr w:type="spellStart"/>
            <w:r w:rsidRPr="00F00DFC">
              <w:rPr>
                <w:rFonts w:ascii="Arial" w:hAnsi="Arial" w:cs="Arial"/>
              </w:rPr>
              <w:t>benzila</w:t>
            </w:r>
            <w:proofErr w:type="spellEnd"/>
            <w:r w:rsidRPr="00F00DFC">
              <w:rPr>
                <w:rFonts w:ascii="Arial" w:hAnsi="Arial" w:cs="Arial"/>
              </w:rPr>
              <w:t xml:space="preserve"> 100 </w:t>
            </w:r>
            <w:proofErr w:type="gramStart"/>
            <w:r w:rsidRPr="00F00DFC">
              <w:rPr>
                <w:rFonts w:ascii="Arial" w:hAnsi="Arial" w:cs="Arial"/>
              </w:rPr>
              <w:t>mg</w:t>
            </w:r>
            <w:proofErr w:type="gramEnd"/>
            <w:r w:rsidRPr="00F00DFC">
              <w:rPr>
                <w:rFonts w:ascii="Arial" w:hAnsi="Arial" w:cs="Arial"/>
              </w:rPr>
              <w:t>/g sabonete</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Uso tópico: lavar a parte afetada produzindo espuma</w:t>
            </w:r>
            <w:r w:rsidR="000C2D23">
              <w:rPr>
                <w:rFonts w:ascii="Arial" w:hAnsi="Arial" w:cs="Arial"/>
              </w:rPr>
              <w:t xml:space="preserve"> </w:t>
            </w:r>
            <w:r w:rsidRPr="00F00DFC">
              <w:rPr>
                <w:rFonts w:ascii="Arial" w:hAnsi="Arial" w:cs="Arial"/>
              </w:rPr>
              <w:t>densa que deverá ficar na pele até secar. Depois enxaguar bem.</w:t>
            </w:r>
          </w:p>
        </w:tc>
      </w:tr>
      <w:tr w:rsidR="001F455E" w:rsidRPr="00F00DFC" w:rsidTr="001F455E">
        <w:trPr>
          <w:trHeight w:val="183"/>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902704" w:rsidRDefault="001F455E" w:rsidP="001F455E">
            <w:pPr>
              <w:pStyle w:val="SemEspaamento"/>
              <w:rPr>
                <w:rFonts w:ascii="Arial" w:hAnsi="Arial" w:cs="Arial"/>
                <w:i/>
              </w:rPr>
            </w:pPr>
            <w:r w:rsidRPr="00902704">
              <w:rPr>
                <w:rFonts w:ascii="Arial" w:hAnsi="Arial" w:cs="Arial"/>
                <w:i/>
              </w:rPr>
              <w:t xml:space="preserve">Clean </w:t>
            </w:r>
            <w:proofErr w:type="spellStart"/>
            <w:r w:rsidRPr="00902704">
              <w:rPr>
                <w:rFonts w:ascii="Arial" w:hAnsi="Arial" w:cs="Arial"/>
                <w:i/>
              </w:rPr>
              <w:t>hoir</w:t>
            </w:r>
            <w:proofErr w:type="spellEnd"/>
            <w:r w:rsidRPr="00902704">
              <w:rPr>
                <w:rFonts w:ascii="Arial" w:hAnsi="Arial" w:cs="Arial"/>
                <w:i/>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Permetrina</w:t>
            </w:r>
            <w:proofErr w:type="spellEnd"/>
            <w:r w:rsidRPr="00F00DFC">
              <w:rPr>
                <w:rFonts w:ascii="Arial" w:hAnsi="Arial" w:cs="Arial"/>
              </w:rPr>
              <w:t xml:space="preserve"> 10mg/ml</w:t>
            </w:r>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Uso tópico: Aplicar nos cabelos e couro cabeludo, massagear e deixar agir por 5 minutos e </w:t>
            </w:r>
            <w:r w:rsidRPr="00F00DFC">
              <w:rPr>
                <w:rFonts w:ascii="Arial" w:hAnsi="Arial" w:cs="Arial"/>
              </w:rPr>
              <w:lastRenderedPageBreak/>
              <w:t xml:space="preserve">enxaguar durante </w:t>
            </w:r>
            <w:proofErr w:type="gramStart"/>
            <w:r w:rsidRPr="00F00DFC">
              <w:rPr>
                <w:rFonts w:ascii="Arial" w:hAnsi="Arial" w:cs="Arial"/>
              </w:rPr>
              <w:t>4</w:t>
            </w:r>
            <w:proofErr w:type="gramEnd"/>
            <w:r w:rsidRPr="00F00DFC">
              <w:rPr>
                <w:rFonts w:ascii="Arial" w:hAnsi="Arial" w:cs="Arial"/>
              </w:rPr>
              <w:t xml:space="preserve"> dias.</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lastRenderedPageBreak/>
        <w:t>Fonte: Elaborado pela autora (2015).</w:t>
      </w:r>
    </w:p>
    <w:p w:rsidR="001F455E" w:rsidRPr="00F00DFC" w:rsidRDefault="001F455E" w:rsidP="001F455E">
      <w:pPr>
        <w:spacing w:line="240" w:lineRule="auto"/>
        <w:rPr>
          <w:rFonts w:ascii="Arial" w:hAnsi="Arial" w:cs="Arial"/>
          <w:sz w:val="20"/>
          <w:szCs w:val="20"/>
        </w:rPr>
      </w:pPr>
    </w:p>
    <w:p w:rsidR="001F455E" w:rsidRDefault="001F455E" w:rsidP="001F455E">
      <w:pPr>
        <w:spacing w:line="240" w:lineRule="auto"/>
        <w:rPr>
          <w:rFonts w:ascii="Arial" w:hAnsi="Arial" w:cs="Arial"/>
          <w:sz w:val="20"/>
          <w:szCs w:val="20"/>
        </w:rPr>
      </w:pPr>
    </w:p>
    <w:p w:rsidR="00FE573F" w:rsidRPr="00F00DFC" w:rsidRDefault="00FE573F" w:rsidP="001F455E">
      <w:pPr>
        <w:spacing w:line="240" w:lineRule="auto"/>
        <w:rPr>
          <w:rFonts w:ascii="Arial" w:hAnsi="Arial" w:cs="Arial"/>
          <w:sz w:val="20"/>
          <w:szCs w:val="20"/>
        </w:rPr>
      </w:pPr>
    </w:p>
    <w:p w:rsidR="001F455E" w:rsidRPr="000C2D23" w:rsidRDefault="001F455E" w:rsidP="001F455E">
      <w:pPr>
        <w:spacing w:line="240" w:lineRule="auto"/>
        <w:ind w:firstLine="0"/>
        <w:rPr>
          <w:rFonts w:ascii="Arial" w:hAnsi="Arial" w:cs="Arial"/>
          <w:sz w:val="20"/>
          <w:szCs w:val="20"/>
        </w:rPr>
      </w:pPr>
      <w:r w:rsidRPr="000C2D23">
        <w:rPr>
          <w:rFonts w:ascii="Arial" w:hAnsi="Arial" w:cs="Arial"/>
          <w:sz w:val="20"/>
          <w:szCs w:val="20"/>
        </w:rPr>
        <w:t xml:space="preserve">Tabela 21 - </w:t>
      </w:r>
      <w:proofErr w:type="spellStart"/>
      <w:r w:rsidRPr="000C2D23">
        <w:rPr>
          <w:rFonts w:ascii="Arial" w:hAnsi="Arial" w:cs="Arial"/>
          <w:sz w:val="20"/>
          <w:szCs w:val="20"/>
        </w:rPr>
        <w:t>Antitabágicos</w:t>
      </w:r>
      <w:proofErr w:type="spellEnd"/>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502"/>
        <w:gridCol w:w="2091"/>
      </w:tblGrid>
      <w:tr w:rsidR="001F455E" w:rsidRPr="000C2D23" w:rsidTr="00FE573F">
        <w:trPr>
          <w:trHeight w:val="466"/>
        </w:trPr>
        <w:tc>
          <w:tcPr>
            <w:tcW w:w="1217" w:type="pct"/>
            <w:tcBorders>
              <w:top w:val="single" w:sz="4" w:space="0" w:color="auto"/>
              <w:bottom w:val="single" w:sz="4" w:space="0" w:color="auto"/>
            </w:tcBorders>
          </w:tcPr>
          <w:p w:rsidR="001F455E" w:rsidRPr="000C2D23" w:rsidRDefault="001F455E" w:rsidP="001F455E">
            <w:pPr>
              <w:pStyle w:val="SemEspaamento"/>
              <w:rPr>
                <w:rFonts w:ascii="Arial" w:hAnsi="Arial" w:cs="Arial"/>
              </w:rPr>
            </w:pPr>
            <w:r w:rsidRPr="000C2D23">
              <w:rPr>
                <w:rFonts w:ascii="Arial" w:hAnsi="Arial" w:cs="Arial"/>
              </w:rPr>
              <w:t>Grupos Terapêuticos</w:t>
            </w:r>
          </w:p>
        </w:tc>
        <w:tc>
          <w:tcPr>
            <w:tcW w:w="1310" w:type="pct"/>
            <w:tcBorders>
              <w:top w:val="single" w:sz="4" w:space="0" w:color="auto"/>
              <w:bottom w:val="single" w:sz="4" w:space="0" w:color="auto"/>
            </w:tcBorders>
          </w:tcPr>
          <w:p w:rsidR="001F455E" w:rsidRPr="000C2D23" w:rsidRDefault="001F455E" w:rsidP="001F455E">
            <w:pPr>
              <w:pStyle w:val="SemEspaamento"/>
              <w:jc w:val="center"/>
              <w:rPr>
                <w:rFonts w:ascii="Arial" w:hAnsi="Arial" w:cs="Arial"/>
              </w:rPr>
            </w:pPr>
            <w:r w:rsidRPr="000C2D23">
              <w:rPr>
                <w:rFonts w:ascii="Arial" w:hAnsi="Arial" w:cs="Arial"/>
              </w:rPr>
              <w:t>Principais Medicamentos</w:t>
            </w:r>
          </w:p>
        </w:tc>
        <w:tc>
          <w:tcPr>
            <w:tcW w:w="1347" w:type="pct"/>
            <w:tcBorders>
              <w:top w:val="single" w:sz="4" w:space="0" w:color="auto"/>
              <w:bottom w:val="single" w:sz="4" w:space="0" w:color="auto"/>
            </w:tcBorders>
          </w:tcPr>
          <w:p w:rsidR="001F455E" w:rsidRPr="000C2D23" w:rsidRDefault="001F455E" w:rsidP="001F455E">
            <w:pPr>
              <w:pStyle w:val="SemEspaamento"/>
              <w:jc w:val="center"/>
              <w:rPr>
                <w:rFonts w:ascii="Arial" w:hAnsi="Arial" w:cs="Arial"/>
              </w:rPr>
            </w:pPr>
            <w:r w:rsidRPr="000C2D23">
              <w:rPr>
                <w:rFonts w:ascii="Arial" w:hAnsi="Arial" w:cs="Arial"/>
              </w:rPr>
              <w:t>Princípios Ativos e Constituintes</w:t>
            </w:r>
          </w:p>
        </w:tc>
        <w:tc>
          <w:tcPr>
            <w:tcW w:w="1126" w:type="pct"/>
            <w:tcBorders>
              <w:top w:val="single" w:sz="4" w:space="0" w:color="auto"/>
              <w:bottom w:val="single" w:sz="4" w:space="0" w:color="auto"/>
            </w:tcBorders>
          </w:tcPr>
          <w:p w:rsidR="001F455E" w:rsidRPr="000C2D23" w:rsidRDefault="001F455E" w:rsidP="001F455E">
            <w:pPr>
              <w:pStyle w:val="SemEspaamento"/>
              <w:jc w:val="center"/>
              <w:rPr>
                <w:rFonts w:ascii="Arial" w:hAnsi="Arial" w:cs="Arial"/>
              </w:rPr>
            </w:pPr>
            <w:r w:rsidRPr="000C2D23">
              <w:rPr>
                <w:rFonts w:ascii="Arial" w:hAnsi="Arial" w:cs="Arial"/>
              </w:rPr>
              <w:t>Posologia Modo de usar</w:t>
            </w:r>
          </w:p>
        </w:tc>
      </w:tr>
      <w:tr w:rsidR="001F455E" w:rsidRPr="000C2D23" w:rsidTr="00FE573F">
        <w:trPr>
          <w:trHeight w:val="1634"/>
        </w:trPr>
        <w:tc>
          <w:tcPr>
            <w:tcW w:w="1217" w:type="pct"/>
          </w:tcPr>
          <w:p w:rsidR="001F455E" w:rsidRPr="000C2D23" w:rsidRDefault="001F455E" w:rsidP="001F455E">
            <w:pPr>
              <w:pStyle w:val="SemEspaamento"/>
              <w:rPr>
                <w:rFonts w:ascii="Arial" w:hAnsi="Arial" w:cs="Arial"/>
              </w:rPr>
            </w:pPr>
            <w:proofErr w:type="spellStart"/>
            <w:r w:rsidRPr="000C2D23">
              <w:rPr>
                <w:rFonts w:ascii="Arial" w:hAnsi="Arial" w:cs="Arial"/>
              </w:rPr>
              <w:t>Antitabágicos</w:t>
            </w:r>
            <w:proofErr w:type="spellEnd"/>
          </w:p>
        </w:tc>
        <w:tc>
          <w:tcPr>
            <w:tcW w:w="1310" w:type="pct"/>
          </w:tcPr>
          <w:p w:rsidR="001F455E" w:rsidRDefault="000C2D23" w:rsidP="001F455E">
            <w:pPr>
              <w:pStyle w:val="SemEspaamento"/>
              <w:rPr>
                <w:rFonts w:ascii="Arial" w:hAnsi="Arial" w:cs="Arial"/>
              </w:rPr>
            </w:pPr>
            <w:proofErr w:type="spellStart"/>
            <w:r w:rsidRPr="00902704">
              <w:rPr>
                <w:rFonts w:ascii="Arial" w:hAnsi="Arial" w:cs="Arial"/>
                <w:i/>
              </w:rPr>
              <w:t>Niquitin</w:t>
            </w:r>
            <w:proofErr w:type="spellEnd"/>
            <w:r w:rsidR="00A620FA" w:rsidRPr="00902704">
              <w:rPr>
                <w:rFonts w:ascii="Arial" w:hAnsi="Arial" w:cs="Arial"/>
                <w:i/>
                <w:vertAlign w:val="superscript"/>
              </w:rPr>
              <w:t>®</w:t>
            </w:r>
            <w:r w:rsidRPr="000C2D23">
              <w:rPr>
                <w:rFonts w:ascii="Arial" w:hAnsi="Arial" w:cs="Arial"/>
              </w:rPr>
              <w:t xml:space="preserve"> </w:t>
            </w:r>
            <w:r w:rsidR="00FE573F">
              <w:rPr>
                <w:rFonts w:ascii="Arial" w:hAnsi="Arial" w:cs="Arial"/>
              </w:rPr>
              <w:t>adesivo</w:t>
            </w:r>
          </w:p>
          <w:p w:rsidR="000C2D23" w:rsidRPr="000C2D23" w:rsidRDefault="000C2D23" w:rsidP="001F455E">
            <w:pPr>
              <w:pStyle w:val="SemEspaamento"/>
              <w:rPr>
                <w:rFonts w:ascii="Arial" w:hAnsi="Arial" w:cs="Arial"/>
              </w:rPr>
            </w:pPr>
          </w:p>
        </w:tc>
        <w:tc>
          <w:tcPr>
            <w:tcW w:w="1347" w:type="pct"/>
          </w:tcPr>
          <w:p w:rsidR="000C2D23" w:rsidRPr="000C2D23" w:rsidRDefault="000C2D23" w:rsidP="000C2D23">
            <w:pPr>
              <w:pStyle w:val="SemEspaamento"/>
              <w:rPr>
                <w:rFonts w:ascii="Arial" w:hAnsi="Arial" w:cs="Arial"/>
              </w:rPr>
            </w:pPr>
            <w:r w:rsidRPr="000C2D23">
              <w:rPr>
                <w:rFonts w:ascii="Arial" w:hAnsi="Arial" w:cs="Arial"/>
              </w:rPr>
              <w:t xml:space="preserve">Nicotina. </w:t>
            </w:r>
            <w:r w:rsidR="00FE573F" w:rsidRPr="00FE573F">
              <w:rPr>
                <w:rFonts w:ascii="Arial" w:hAnsi="Arial" w:cs="Arial"/>
              </w:rPr>
              <w:t xml:space="preserve">21mg, 14 </w:t>
            </w:r>
            <w:proofErr w:type="gramStart"/>
            <w:r w:rsidR="00FE573F" w:rsidRPr="00FE573F">
              <w:rPr>
                <w:rFonts w:ascii="Arial" w:hAnsi="Arial" w:cs="Arial"/>
              </w:rPr>
              <w:t>mg</w:t>
            </w:r>
            <w:proofErr w:type="gramEnd"/>
            <w:r w:rsidR="00FE573F">
              <w:rPr>
                <w:rFonts w:ascii="Arial" w:hAnsi="Arial" w:cs="Arial"/>
              </w:rPr>
              <w:t xml:space="preserve">, </w:t>
            </w:r>
            <w:r w:rsidR="00FE573F" w:rsidRPr="00FE573F">
              <w:rPr>
                <w:rFonts w:ascii="Arial" w:hAnsi="Arial" w:cs="Arial"/>
              </w:rPr>
              <w:t>7 mg,</w:t>
            </w:r>
          </w:p>
          <w:p w:rsidR="001F455E" w:rsidRPr="000C2D23" w:rsidRDefault="001F455E" w:rsidP="000C2D23">
            <w:pPr>
              <w:pStyle w:val="SemEspaamento"/>
              <w:rPr>
                <w:rFonts w:ascii="Arial" w:hAnsi="Arial" w:cs="Arial"/>
              </w:rPr>
            </w:pPr>
          </w:p>
        </w:tc>
        <w:tc>
          <w:tcPr>
            <w:tcW w:w="1126" w:type="pct"/>
          </w:tcPr>
          <w:p w:rsidR="001F455E" w:rsidRPr="000C2D23" w:rsidRDefault="000C2D23" w:rsidP="001F455E">
            <w:pPr>
              <w:pStyle w:val="SemEspaamento"/>
              <w:rPr>
                <w:rFonts w:ascii="Arial" w:hAnsi="Arial" w:cs="Arial"/>
              </w:rPr>
            </w:pPr>
            <w:r>
              <w:rPr>
                <w:rFonts w:ascii="Arial" w:hAnsi="Arial" w:cs="Arial"/>
              </w:rPr>
              <w:t xml:space="preserve">Aplicar o adesivo </w:t>
            </w:r>
            <w:proofErr w:type="gramStart"/>
            <w:r>
              <w:rPr>
                <w:rFonts w:ascii="Arial" w:hAnsi="Arial" w:cs="Arial"/>
              </w:rPr>
              <w:t>1</w:t>
            </w:r>
            <w:proofErr w:type="gramEnd"/>
            <w:r>
              <w:rPr>
                <w:rFonts w:ascii="Arial" w:hAnsi="Arial" w:cs="Arial"/>
              </w:rPr>
              <w:t xml:space="preserve"> vez</w:t>
            </w:r>
            <w:r w:rsidRPr="000C2D23">
              <w:rPr>
                <w:rFonts w:ascii="Arial" w:hAnsi="Arial" w:cs="Arial"/>
              </w:rPr>
              <w:t xml:space="preserve"> ao dia, preferencialmente quando acordar. Apenas </w:t>
            </w:r>
            <w:proofErr w:type="gramStart"/>
            <w:r w:rsidRPr="000C2D23">
              <w:rPr>
                <w:rFonts w:ascii="Arial" w:hAnsi="Arial" w:cs="Arial"/>
              </w:rPr>
              <w:t>1</w:t>
            </w:r>
            <w:proofErr w:type="gramEnd"/>
            <w:r w:rsidRPr="000C2D23">
              <w:rPr>
                <w:rFonts w:ascii="Arial" w:hAnsi="Arial" w:cs="Arial"/>
              </w:rPr>
              <w:t xml:space="preserve"> adesivo deve ser aplicado de cada vez.</w:t>
            </w:r>
          </w:p>
        </w:tc>
      </w:tr>
      <w:tr w:rsidR="00FE573F" w:rsidRPr="000C2D23" w:rsidTr="00FE573F">
        <w:trPr>
          <w:trHeight w:val="2247"/>
        </w:trPr>
        <w:tc>
          <w:tcPr>
            <w:tcW w:w="1217" w:type="pct"/>
            <w:tcBorders>
              <w:bottom w:val="single" w:sz="4" w:space="0" w:color="auto"/>
            </w:tcBorders>
          </w:tcPr>
          <w:p w:rsidR="00FE573F" w:rsidRPr="000C2D23" w:rsidRDefault="00FE573F" w:rsidP="001F455E">
            <w:pPr>
              <w:pStyle w:val="SemEspaamento"/>
              <w:rPr>
                <w:rFonts w:ascii="Arial" w:hAnsi="Arial" w:cs="Arial"/>
              </w:rPr>
            </w:pPr>
          </w:p>
        </w:tc>
        <w:tc>
          <w:tcPr>
            <w:tcW w:w="1310" w:type="pct"/>
            <w:tcBorders>
              <w:bottom w:val="single" w:sz="4" w:space="0" w:color="auto"/>
            </w:tcBorders>
          </w:tcPr>
          <w:p w:rsidR="00FE573F" w:rsidRDefault="00FE573F" w:rsidP="00FE573F">
            <w:pPr>
              <w:pStyle w:val="SemEspaamento"/>
              <w:rPr>
                <w:rFonts w:ascii="Arial" w:hAnsi="Arial" w:cs="Arial"/>
              </w:rPr>
            </w:pPr>
            <w:proofErr w:type="spellStart"/>
            <w:r w:rsidRPr="00902704">
              <w:rPr>
                <w:rFonts w:ascii="Arial" w:hAnsi="Arial" w:cs="Arial"/>
                <w:i/>
              </w:rPr>
              <w:t>Niquitin</w:t>
            </w:r>
            <w:proofErr w:type="spellEnd"/>
            <w:r w:rsidR="00A620FA" w:rsidRPr="00902704">
              <w:rPr>
                <w:rFonts w:ascii="Arial" w:hAnsi="Arial" w:cs="Arial"/>
                <w:i/>
                <w:vertAlign w:val="superscript"/>
              </w:rPr>
              <w:t>®</w:t>
            </w:r>
            <w:r w:rsidRPr="000C2D23">
              <w:rPr>
                <w:rFonts w:ascii="Arial" w:hAnsi="Arial" w:cs="Arial"/>
              </w:rPr>
              <w:t xml:space="preserve"> </w:t>
            </w:r>
            <w:r>
              <w:rPr>
                <w:rFonts w:ascii="Arial" w:hAnsi="Arial" w:cs="Arial"/>
              </w:rPr>
              <w:t>partilhas</w:t>
            </w:r>
          </w:p>
          <w:p w:rsidR="00FE573F" w:rsidRPr="000C2D23" w:rsidRDefault="00FE573F" w:rsidP="001F455E">
            <w:pPr>
              <w:pStyle w:val="SemEspaamento"/>
              <w:rPr>
                <w:rFonts w:ascii="Arial" w:hAnsi="Arial" w:cs="Arial"/>
              </w:rPr>
            </w:pPr>
          </w:p>
        </w:tc>
        <w:tc>
          <w:tcPr>
            <w:tcW w:w="1347" w:type="pct"/>
            <w:tcBorders>
              <w:bottom w:val="single" w:sz="4" w:space="0" w:color="auto"/>
            </w:tcBorders>
          </w:tcPr>
          <w:p w:rsidR="00FE573F" w:rsidRPr="000C2D23" w:rsidRDefault="00FE573F" w:rsidP="00FE573F">
            <w:pPr>
              <w:pStyle w:val="SemEspaamento"/>
              <w:rPr>
                <w:rFonts w:ascii="Arial" w:hAnsi="Arial" w:cs="Arial"/>
              </w:rPr>
            </w:pPr>
            <w:r w:rsidRPr="000C2D23">
              <w:rPr>
                <w:rFonts w:ascii="Arial" w:hAnsi="Arial" w:cs="Arial"/>
              </w:rPr>
              <w:t>Nicotina</w:t>
            </w:r>
            <w:proofErr w:type="gramStart"/>
            <w:r>
              <w:rPr>
                <w:rFonts w:ascii="Arial" w:hAnsi="Arial" w:cs="Arial"/>
              </w:rPr>
              <w:t xml:space="preserve"> </w:t>
            </w:r>
            <w:r>
              <w:t xml:space="preserve"> </w:t>
            </w:r>
            <w:proofErr w:type="gramEnd"/>
            <w:r w:rsidRPr="00FE573F">
              <w:rPr>
                <w:rFonts w:ascii="Arial" w:hAnsi="Arial" w:cs="Arial"/>
              </w:rPr>
              <w:t>4 mg, 2 mg</w:t>
            </w:r>
          </w:p>
        </w:tc>
        <w:tc>
          <w:tcPr>
            <w:tcW w:w="1126" w:type="pct"/>
            <w:tcBorders>
              <w:bottom w:val="single" w:sz="4" w:space="0" w:color="auto"/>
            </w:tcBorders>
          </w:tcPr>
          <w:p w:rsidR="00FE573F" w:rsidRDefault="00FE573F" w:rsidP="001F455E">
            <w:pPr>
              <w:pStyle w:val="SemEspaamento"/>
              <w:rPr>
                <w:rFonts w:ascii="Arial" w:hAnsi="Arial" w:cs="Arial"/>
              </w:rPr>
            </w:pPr>
            <w:r w:rsidRPr="00FE573F">
              <w:rPr>
                <w:rFonts w:ascii="Arial" w:hAnsi="Arial" w:cs="Arial"/>
              </w:rPr>
              <w:t xml:space="preserve">Iniciar o tratamento com uso de 10 a 12 tabletes por dia. Após </w:t>
            </w:r>
            <w:proofErr w:type="gramStart"/>
            <w:r w:rsidRPr="00FE573F">
              <w:rPr>
                <w:rFonts w:ascii="Arial" w:hAnsi="Arial" w:cs="Arial"/>
              </w:rPr>
              <w:t>2</w:t>
            </w:r>
            <w:proofErr w:type="gramEnd"/>
            <w:r w:rsidRPr="00FE573F">
              <w:rPr>
                <w:rFonts w:ascii="Arial" w:hAnsi="Arial" w:cs="Arial"/>
              </w:rPr>
              <w:t xml:space="preserve"> ou 3 meses a dose poderá ser reduzida até chegar 1 ou</w:t>
            </w:r>
            <w:r>
              <w:rPr>
                <w:rFonts w:ascii="Arial" w:hAnsi="Arial" w:cs="Arial"/>
              </w:rPr>
              <w:t xml:space="preserve"> 2 tabletes por dia. Esquema de </w:t>
            </w:r>
            <w:r w:rsidRPr="00FE573F">
              <w:rPr>
                <w:rFonts w:ascii="Arial" w:hAnsi="Arial" w:cs="Arial"/>
              </w:rPr>
              <w:t>tratamento conforme nece</w:t>
            </w:r>
            <w:r>
              <w:rPr>
                <w:rFonts w:ascii="Arial" w:hAnsi="Arial" w:cs="Arial"/>
              </w:rPr>
              <w:t xml:space="preserve">ssidade do paciente até o mesmo </w:t>
            </w:r>
            <w:r w:rsidRPr="00FE573F">
              <w:rPr>
                <w:rFonts w:ascii="Arial" w:hAnsi="Arial" w:cs="Arial"/>
              </w:rPr>
              <w:t>interromper o hábito de fumar.</w:t>
            </w:r>
          </w:p>
        </w:tc>
      </w:tr>
    </w:tbl>
    <w:p w:rsidR="001F455E" w:rsidRPr="00F00DFC" w:rsidRDefault="001F455E" w:rsidP="001F455E">
      <w:pPr>
        <w:spacing w:line="240" w:lineRule="auto"/>
        <w:ind w:firstLine="0"/>
        <w:rPr>
          <w:rFonts w:ascii="Arial" w:hAnsi="Arial" w:cs="Arial"/>
          <w:sz w:val="20"/>
          <w:szCs w:val="20"/>
        </w:rPr>
      </w:pPr>
      <w:r w:rsidRPr="000C2D23">
        <w:rPr>
          <w:rFonts w:ascii="Arial" w:hAnsi="Arial" w:cs="Arial"/>
          <w:sz w:val="20"/>
          <w:szCs w:val="20"/>
        </w:rPr>
        <w:t>Fonte: Elaborado pela autora (2015).</w:t>
      </w:r>
    </w:p>
    <w:p w:rsidR="00902704" w:rsidRDefault="00902704" w:rsidP="00902704">
      <w:pPr>
        <w:ind w:firstLine="0"/>
        <w:rPr>
          <w:rFonts w:ascii="Arial" w:hAnsi="Arial" w:cs="Arial"/>
          <w:sz w:val="20"/>
          <w:szCs w:val="20"/>
        </w:rPr>
      </w:pPr>
    </w:p>
    <w:p w:rsidR="001F455E" w:rsidRPr="00F00DFC" w:rsidRDefault="001F455E" w:rsidP="00902704">
      <w:pPr>
        <w:ind w:firstLine="0"/>
        <w:rPr>
          <w:rFonts w:ascii="Arial" w:hAnsi="Arial" w:cs="Arial"/>
          <w:sz w:val="20"/>
          <w:szCs w:val="20"/>
        </w:rPr>
      </w:pPr>
      <w:proofErr w:type="gramStart"/>
      <w:r w:rsidRPr="00F00DFC">
        <w:rPr>
          <w:rFonts w:ascii="Arial" w:hAnsi="Arial" w:cs="Arial"/>
          <w:sz w:val="20"/>
          <w:szCs w:val="20"/>
        </w:rPr>
        <w:t>Tabela 22 - Analgésicos, Antitérmicos, Antipiréticos</w:t>
      </w:r>
      <w:proofErr w:type="gramEnd"/>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12"/>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269"/>
        </w:trPr>
        <w:tc>
          <w:tcPr>
            <w:tcW w:w="1217" w:type="pct"/>
            <w:vMerge w:val="restar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Analgésicos, Antitérmicos, </w:t>
            </w:r>
            <w:proofErr w:type="gramStart"/>
            <w:r w:rsidRPr="00F00DFC">
              <w:rPr>
                <w:rFonts w:ascii="Arial" w:hAnsi="Arial" w:cs="Arial"/>
              </w:rPr>
              <w:t>Antipiréticos</w:t>
            </w:r>
            <w:proofErr w:type="gramEnd"/>
          </w:p>
        </w:tc>
        <w:tc>
          <w:tcPr>
            <w:tcW w:w="1310" w:type="pct"/>
            <w:tcBorders>
              <w:top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i/>
              </w:rPr>
              <w:t>Tylenol</w:t>
            </w:r>
            <w:proofErr w:type="spellEnd"/>
            <w:r w:rsidRPr="00902704">
              <w:rPr>
                <w:rFonts w:ascii="Arial" w:hAnsi="Arial" w:cs="Arial"/>
                <w:vertAlign w:val="superscript"/>
              </w:rPr>
              <w:t>®</w:t>
            </w:r>
            <w:r w:rsidRPr="00F00DFC">
              <w:rPr>
                <w:rFonts w:ascii="Arial" w:hAnsi="Arial" w:cs="Arial"/>
              </w:rPr>
              <w:t xml:space="preserve"> 750 </w:t>
            </w:r>
            <w:proofErr w:type="gramStart"/>
            <w:r w:rsidRPr="00F00DFC">
              <w:rPr>
                <w:rFonts w:ascii="Arial" w:hAnsi="Arial" w:cs="Arial"/>
              </w:rPr>
              <w:t>mg</w:t>
            </w:r>
            <w:proofErr w:type="gramEnd"/>
          </w:p>
        </w:tc>
        <w:tc>
          <w:tcPr>
            <w:tcW w:w="1424"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Paracetamol 750 </w:t>
            </w:r>
            <w:proofErr w:type="gramStart"/>
            <w:r w:rsidRPr="00F00DFC">
              <w:rPr>
                <w:rFonts w:ascii="Arial" w:hAnsi="Arial" w:cs="Arial"/>
              </w:rPr>
              <w:t>mg</w:t>
            </w:r>
            <w:proofErr w:type="gramEnd"/>
            <w:r w:rsidR="00902704">
              <w:rPr>
                <w:rFonts w:ascii="Arial" w:hAnsi="Arial" w:cs="Arial"/>
              </w:rPr>
              <w:t xml:space="preserve"> </w:t>
            </w:r>
            <w:proofErr w:type="spellStart"/>
            <w:r w:rsidRPr="00F00DFC">
              <w:rPr>
                <w:rFonts w:ascii="Arial" w:hAnsi="Arial" w:cs="Arial"/>
              </w:rPr>
              <w:t>cp</w:t>
            </w:r>
            <w:proofErr w:type="spellEnd"/>
          </w:p>
        </w:tc>
        <w:tc>
          <w:tcPr>
            <w:tcW w:w="1049"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Uso oral: tomar </w:t>
            </w:r>
            <w:proofErr w:type="gramStart"/>
            <w:r w:rsidRPr="00F00DFC">
              <w:rPr>
                <w:rFonts w:ascii="Arial" w:hAnsi="Arial" w:cs="Arial"/>
              </w:rPr>
              <w:t>1</w:t>
            </w:r>
            <w:proofErr w:type="gramEnd"/>
            <w:r w:rsidRPr="00F00DFC">
              <w:rPr>
                <w:rFonts w:ascii="Arial" w:hAnsi="Arial" w:cs="Arial"/>
              </w:rPr>
              <w:t xml:space="preserve"> </w:t>
            </w:r>
            <w:r w:rsidR="0040527F" w:rsidRPr="00F00DFC">
              <w:rPr>
                <w:rFonts w:ascii="Arial" w:hAnsi="Arial" w:cs="Arial"/>
              </w:rPr>
              <w:t>cápsula</w:t>
            </w:r>
            <w:r w:rsidRPr="00F00DFC">
              <w:rPr>
                <w:rFonts w:ascii="Arial" w:hAnsi="Arial" w:cs="Arial"/>
              </w:rPr>
              <w:t xml:space="preserve">, 3 a 5 vezes ao dia. Não exceda </w:t>
            </w:r>
            <w:proofErr w:type="gramStart"/>
            <w:r w:rsidRPr="00F00DFC">
              <w:rPr>
                <w:rFonts w:ascii="Arial" w:hAnsi="Arial" w:cs="Arial"/>
              </w:rPr>
              <w:t>5</w:t>
            </w:r>
            <w:proofErr w:type="gramEnd"/>
            <w:r w:rsidRPr="00F00DFC">
              <w:rPr>
                <w:rFonts w:ascii="Arial" w:hAnsi="Arial" w:cs="Arial"/>
              </w:rPr>
              <w:t xml:space="preserve"> </w:t>
            </w:r>
            <w:r w:rsidR="0040527F" w:rsidRPr="00F00DFC">
              <w:rPr>
                <w:rFonts w:ascii="Arial" w:hAnsi="Arial" w:cs="Arial"/>
              </w:rPr>
              <w:t>cápsulas</w:t>
            </w:r>
            <w:r w:rsidRPr="00F00DFC">
              <w:rPr>
                <w:rFonts w:ascii="Arial" w:hAnsi="Arial" w:cs="Arial"/>
              </w:rPr>
              <w:t xml:space="preserve"> em doses fracionadas em um período de 24 horas.</w:t>
            </w:r>
          </w:p>
        </w:tc>
      </w:tr>
      <w:tr w:rsidR="001F455E" w:rsidRPr="00F00DFC" w:rsidTr="001F455E">
        <w:trPr>
          <w:trHeight w:val="333"/>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902704">
              <w:rPr>
                <w:rFonts w:ascii="Arial" w:hAnsi="Arial" w:cs="Arial"/>
                <w:i/>
              </w:rPr>
              <w:t>Novalgina</w:t>
            </w:r>
            <w:proofErr w:type="spellEnd"/>
            <w:r w:rsidRPr="00902704">
              <w:rPr>
                <w:rFonts w:ascii="Arial" w:hAnsi="Arial" w:cs="Arial"/>
                <w:i/>
                <w:vertAlign w:val="superscript"/>
              </w:rPr>
              <w:t>®</w:t>
            </w:r>
            <w:r w:rsidRPr="00F00DFC">
              <w:rPr>
                <w:rFonts w:ascii="Arial" w:hAnsi="Arial" w:cs="Arial"/>
              </w:rPr>
              <w:t xml:space="preserve"> 500 </w:t>
            </w:r>
            <w:proofErr w:type="gramStart"/>
            <w:r w:rsidRPr="00F00DFC">
              <w:rPr>
                <w:rFonts w:ascii="Arial" w:hAnsi="Arial" w:cs="Arial"/>
              </w:rPr>
              <w:t>mg</w:t>
            </w:r>
            <w:proofErr w:type="gramEnd"/>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Dipirona 500 </w:t>
            </w:r>
            <w:proofErr w:type="gramStart"/>
            <w:r w:rsidRPr="00F00DFC">
              <w:rPr>
                <w:rFonts w:ascii="Arial" w:hAnsi="Arial" w:cs="Arial"/>
              </w:rPr>
              <w:t>mg</w:t>
            </w:r>
            <w:proofErr w:type="gramEnd"/>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tomar 1 a 2 </w:t>
            </w:r>
            <w:r w:rsidR="0040527F" w:rsidRPr="00F00DFC">
              <w:rPr>
                <w:rFonts w:ascii="Arial" w:hAnsi="Arial" w:cs="Arial"/>
              </w:rPr>
              <w:t>cápsulas</w:t>
            </w:r>
            <w:r w:rsidRPr="00F00DFC">
              <w:rPr>
                <w:rFonts w:ascii="Arial" w:hAnsi="Arial" w:cs="Arial"/>
              </w:rPr>
              <w:t xml:space="preserve"> até </w:t>
            </w:r>
            <w:proofErr w:type="gramStart"/>
            <w:r w:rsidRPr="00F00DFC">
              <w:rPr>
                <w:rFonts w:ascii="Arial" w:hAnsi="Arial" w:cs="Arial"/>
              </w:rPr>
              <w:t>4</w:t>
            </w:r>
            <w:proofErr w:type="gramEnd"/>
            <w:r w:rsidRPr="00F00DFC">
              <w:rPr>
                <w:rFonts w:ascii="Arial" w:hAnsi="Arial" w:cs="Arial"/>
              </w:rPr>
              <w:t xml:space="preserve"> vezes ao dia.</w:t>
            </w:r>
          </w:p>
        </w:tc>
      </w:tr>
      <w:tr w:rsidR="001F455E" w:rsidRPr="00F00DFC" w:rsidTr="001F455E">
        <w:trPr>
          <w:trHeight w:val="697"/>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902704" w:rsidRDefault="001F455E" w:rsidP="001F455E">
            <w:pPr>
              <w:pStyle w:val="SemEspaamento"/>
              <w:rPr>
                <w:rFonts w:ascii="Arial" w:hAnsi="Arial" w:cs="Arial"/>
                <w:i/>
              </w:rPr>
            </w:pPr>
            <w:proofErr w:type="spellStart"/>
            <w:r w:rsidRPr="00902704">
              <w:rPr>
                <w:rFonts w:ascii="Arial" w:hAnsi="Arial" w:cs="Arial"/>
                <w:i/>
              </w:rPr>
              <w:t>Cimegripe</w:t>
            </w:r>
            <w:proofErr w:type="spellEnd"/>
            <w:r w:rsidR="00A620FA" w:rsidRPr="00902704">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Fenilefrina </w:t>
            </w:r>
            <w:proofErr w:type="gramStart"/>
            <w:r w:rsidRPr="00F00DFC">
              <w:rPr>
                <w:rFonts w:ascii="Arial" w:hAnsi="Arial" w:cs="Arial"/>
              </w:rPr>
              <w:t>4</w:t>
            </w:r>
            <w:proofErr w:type="gramEnd"/>
            <w:r w:rsidRPr="00F00DFC">
              <w:rPr>
                <w:rFonts w:ascii="Arial" w:hAnsi="Arial" w:cs="Arial"/>
              </w:rPr>
              <w:t xml:space="preserve"> mg + paracetamol 400 mg + </w:t>
            </w:r>
            <w:proofErr w:type="spellStart"/>
            <w:r w:rsidRPr="00F00DFC">
              <w:rPr>
                <w:rFonts w:ascii="Arial" w:hAnsi="Arial" w:cs="Arial"/>
              </w:rPr>
              <w:t>clorfeniramina</w:t>
            </w:r>
            <w:proofErr w:type="spellEnd"/>
            <w:r w:rsidRPr="00F00DFC">
              <w:rPr>
                <w:rFonts w:ascii="Arial" w:hAnsi="Arial" w:cs="Arial"/>
              </w:rPr>
              <w:t xml:space="preserve"> 4 mg</w:t>
            </w:r>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225"/>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902704" w:rsidRDefault="001F455E" w:rsidP="001F455E">
            <w:pPr>
              <w:pStyle w:val="SemEspaamento"/>
              <w:rPr>
                <w:rFonts w:ascii="Arial" w:hAnsi="Arial" w:cs="Arial"/>
                <w:i/>
              </w:rPr>
            </w:pPr>
            <w:proofErr w:type="spellStart"/>
            <w:r w:rsidRPr="00902704">
              <w:rPr>
                <w:rFonts w:ascii="Arial" w:hAnsi="Arial" w:cs="Arial"/>
                <w:i/>
              </w:rPr>
              <w:t>Doril</w:t>
            </w:r>
            <w:proofErr w:type="spellEnd"/>
            <w:r w:rsidR="00A620FA" w:rsidRPr="00902704">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Acido acetilsalicílico 500mg, cafeína </w:t>
            </w:r>
            <w:proofErr w:type="gramStart"/>
            <w:r w:rsidRPr="00F00DFC">
              <w:rPr>
                <w:rFonts w:ascii="Arial" w:hAnsi="Arial" w:cs="Arial"/>
              </w:rPr>
              <w:t>30mg</w:t>
            </w:r>
            <w:proofErr w:type="gramEnd"/>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tomar 1 a 2 comprimidos, de </w:t>
            </w:r>
            <w:proofErr w:type="gramStart"/>
            <w:r w:rsidRPr="00F00DFC">
              <w:rPr>
                <w:rFonts w:ascii="Arial" w:hAnsi="Arial" w:cs="Arial"/>
              </w:rPr>
              <w:t>4</w:t>
            </w:r>
            <w:proofErr w:type="gramEnd"/>
            <w:r w:rsidRPr="00F00DFC">
              <w:rPr>
                <w:rFonts w:ascii="Arial" w:hAnsi="Arial" w:cs="Arial"/>
              </w:rPr>
              <w:t xml:space="preserve"> em 4 horas, até 6 comprimidos ao dia.</w:t>
            </w:r>
          </w:p>
        </w:tc>
      </w:tr>
      <w:tr w:rsidR="001F455E" w:rsidRPr="00F00DFC" w:rsidTr="001F455E">
        <w:trPr>
          <w:trHeight w:val="193"/>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902704" w:rsidRDefault="001F455E" w:rsidP="001F455E">
            <w:pPr>
              <w:pStyle w:val="SemEspaamento"/>
              <w:rPr>
                <w:rFonts w:ascii="Arial" w:hAnsi="Arial" w:cs="Arial"/>
                <w:i/>
              </w:rPr>
            </w:pPr>
            <w:proofErr w:type="spellStart"/>
            <w:r w:rsidRPr="00902704">
              <w:rPr>
                <w:rFonts w:ascii="Arial" w:hAnsi="Arial" w:cs="Arial"/>
                <w:i/>
              </w:rPr>
              <w:t>Anador</w:t>
            </w:r>
            <w:proofErr w:type="spellEnd"/>
            <w:r w:rsidRPr="00902704">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Dipirona 500 </w:t>
            </w:r>
            <w:proofErr w:type="gramStart"/>
            <w:r w:rsidRPr="00F00DFC">
              <w:rPr>
                <w:rFonts w:ascii="Arial" w:hAnsi="Arial" w:cs="Arial"/>
              </w:rPr>
              <w:t>mg</w:t>
            </w:r>
            <w:proofErr w:type="gramEnd"/>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tomar ½ a 2 comprimidos até </w:t>
            </w:r>
            <w:proofErr w:type="gramStart"/>
            <w:r w:rsidRPr="00F00DFC">
              <w:rPr>
                <w:rFonts w:ascii="Arial" w:hAnsi="Arial" w:cs="Arial"/>
              </w:rPr>
              <w:t>4</w:t>
            </w:r>
            <w:proofErr w:type="gramEnd"/>
            <w:r w:rsidRPr="00F00DFC">
              <w:rPr>
                <w:rFonts w:ascii="Arial" w:hAnsi="Arial" w:cs="Arial"/>
              </w:rPr>
              <w:t xml:space="preserve"> vezes ao dia</w:t>
            </w:r>
          </w:p>
        </w:tc>
      </w:tr>
      <w:tr w:rsidR="001F455E" w:rsidRPr="00F00DFC" w:rsidTr="001F455E">
        <w:trPr>
          <w:trHeight w:val="215"/>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902704" w:rsidRDefault="001F455E" w:rsidP="001F455E">
            <w:pPr>
              <w:pStyle w:val="SemEspaamento"/>
              <w:rPr>
                <w:rFonts w:ascii="Arial" w:hAnsi="Arial" w:cs="Arial"/>
                <w:i/>
              </w:rPr>
            </w:pPr>
            <w:r w:rsidRPr="00902704">
              <w:rPr>
                <w:rFonts w:ascii="Arial" w:hAnsi="Arial" w:cs="Arial"/>
                <w:i/>
              </w:rPr>
              <w:t>Aspirina</w:t>
            </w:r>
            <w:r w:rsidR="00A620FA" w:rsidRPr="00902704">
              <w:rPr>
                <w:rFonts w:ascii="Arial" w:hAnsi="Arial" w:cs="Arial"/>
                <w:i/>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Acido acetilsalicílico 500 </w:t>
            </w:r>
            <w:proofErr w:type="gramStart"/>
            <w:r w:rsidRPr="00F00DFC">
              <w:rPr>
                <w:rFonts w:ascii="Arial" w:hAnsi="Arial" w:cs="Arial"/>
              </w:rPr>
              <w:t>mg</w:t>
            </w:r>
            <w:proofErr w:type="gramEnd"/>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Uso oral: tomar 1 a 2 comprimidos a cada 4 a 8 horas </w:t>
            </w:r>
            <w:r w:rsidRPr="00F00DFC">
              <w:rPr>
                <w:rFonts w:ascii="Arial" w:hAnsi="Arial" w:cs="Arial"/>
              </w:rPr>
              <w:lastRenderedPageBreak/>
              <w:t xml:space="preserve">até </w:t>
            </w:r>
            <w:proofErr w:type="gramStart"/>
            <w:r w:rsidRPr="00F00DFC">
              <w:rPr>
                <w:rFonts w:ascii="Arial" w:hAnsi="Arial" w:cs="Arial"/>
              </w:rPr>
              <w:t>8</w:t>
            </w:r>
            <w:proofErr w:type="gramEnd"/>
            <w:r w:rsidRPr="00F00DFC">
              <w:rPr>
                <w:rFonts w:ascii="Arial" w:hAnsi="Arial" w:cs="Arial"/>
              </w:rPr>
              <w:t xml:space="preserve"> comprimidos ao dia.</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lastRenderedPageBreak/>
        <w:t>Fonte: Elaborado pela autora (2015).</w:t>
      </w:r>
    </w:p>
    <w:p w:rsidR="001F455E" w:rsidRPr="00F00DFC" w:rsidRDefault="001F455E" w:rsidP="001F455E">
      <w:pPr>
        <w:spacing w:line="240" w:lineRule="auto"/>
        <w:rPr>
          <w:rFonts w:ascii="Arial" w:hAnsi="Arial" w:cs="Arial"/>
          <w:sz w:val="20"/>
          <w:szCs w:val="20"/>
        </w:rPr>
      </w:pPr>
    </w:p>
    <w:p w:rsidR="00902704" w:rsidRDefault="00902704" w:rsidP="00902704">
      <w:pPr>
        <w:ind w:firstLine="0"/>
        <w:rPr>
          <w:rFonts w:ascii="Arial" w:hAnsi="Arial" w:cs="Arial"/>
          <w:sz w:val="20"/>
          <w:szCs w:val="20"/>
        </w:rPr>
      </w:pPr>
    </w:p>
    <w:p w:rsidR="001F455E" w:rsidRPr="00F00DFC" w:rsidRDefault="001F455E" w:rsidP="00902704">
      <w:pPr>
        <w:ind w:firstLine="0"/>
        <w:rPr>
          <w:rFonts w:ascii="Arial" w:hAnsi="Arial" w:cs="Arial"/>
          <w:sz w:val="20"/>
          <w:szCs w:val="20"/>
        </w:rPr>
      </w:pPr>
      <w:proofErr w:type="gramStart"/>
      <w:r w:rsidRPr="00F00DFC">
        <w:rPr>
          <w:rFonts w:ascii="Arial" w:hAnsi="Arial" w:cs="Arial"/>
          <w:sz w:val="20"/>
          <w:szCs w:val="20"/>
        </w:rPr>
        <w:t>Tabela 23 - Antigripais</w:t>
      </w:r>
      <w:proofErr w:type="gramEnd"/>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12"/>
        </w:trPr>
        <w:tc>
          <w:tcPr>
            <w:tcW w:w="1217"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279"/>
        </w:trPr>
        <w:tc>
          <w:tcPr>
            <w:tcW w:w="1217" w:type="pct"/>
            <w:vMerge w:val="restar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Antigripais</w:t>
            </w:r>
          </w:p>
        </w:tc>
        <w:tc>
          <w:tcPr>
            <w:tcW w:w="1310" w:type="pct"/>
            <w:tcBorders>
              <w:top w:val="single" w:sz="4" w:space="0" w:color="auto"/>
            </w:tcBorders>
          </w:tcPr>
          <w:p w:rsidR="001F455E" w:rsidRPr="00F00DFC" w:rsidRDefault="001F455E" w:rsidP="001F455E">
            <w:pPr>
              <w:pStyle w:val="SemEspaamento"/>
              <w:rPr>
                <w:rFonts w:ascii="Arial" w:hAnsi="Arial" w:cs="Arial"/>
              </w:rPr>
            </w:pPr>
            <w:proofErr w:type="spellStart"/>
            <w:r w:rsidRPr="00902704">
              <w:rPr>
                <w:rFonts w:ascii="Arial" w:hAnsi="Arial" w:cs="Arial"/>
                <w:i/>
              </w:rPr>
              <w:t>Coristina</w:t>
            </w:r>
            <w:proofErr w:type="spellEnd"/>
            <w:r w:rsidRPr="00902704">
              <w:rPr>
                <w:rFonts w:ascii="Arial" w:hAnsi="Arial" w:cs="Arial"/>
                <w:i/>
              </w:rPr>
              <w:t xml:space="preserve"> d</w:t>
            </w:r>
            <w:r w:rsidR="00A620FA" w:rsidRPr="00902704">
              <w:rPr>
                <w:rFonts w:ascii="Arial" w:hAnsi="Arial" w:cs="Arial"/>
                <w:vertAlign w:val="superscript"/>
              </w:rPr>
              <w:t>®</w:t>
            </w:r>
          </w:p>
        </w:tc>
        <w:tc>
          <w:tcPr>
            <w:tcW w:w="1424"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Acido acetilsalicílico 400 </w:t>
            </w:r>
            <w:proofErr w:type="gramStart"/>
            <w:r w:rsidRPr="00F00DFC">
              <w:rPr>
                <w:rFonts w:ascii="Arial" w:hAnsi="Arial" w:cs="Arial"/>
              </w:rPr>
              <w:t>mg</w:t>
            </w:r>
            <w:proofErr w:type="gramEnd"/>
            <w:r w:rsidRPr="00F00DFC">
              <w:rPr>
                <w:rFonts w:ascii="Arial" w:hAnsi="Arial" w:cs="Arial"/>
              </w:rPr>
              <w:t xml:space="preserve">, maleato de </w:t>
            </w:r>
            <w:proofErr w:type="spellStart"/>
            <w:r w:rsidRPr="00F00DFC">
              <w:rPr>
                <w:rFonts w:ascii="Arial" w:hAnsi="Arial" w:cs="Arial"/>
              </w:rPr>
              <w:t>dexclorfeniramina</w:t>
            </w:r>
            <w:proofErr w:type="spellEnd"/>
            <w:r w:rsidRPr="00F00DFC">
              <w:rPr>
                <w:rFonts w:ascii="Arial" w:hAnsi="Arial" w:cs="Arial"/>
              </w:rPr>
              <w:t xml:space="preserve"> 1 mg, cloridrato de </w:t>
            </w:r>
            <w:proofErr w:type="spellStart"/>
            <w:r w:rsidRPr="00F00DFC">
              <w:rPr>
                <w:rFonts w:ascii="Arial" w:hAnsi="Arial" w:cs="Arial"/>
              </w:rPr>
              <w:t>fenildeniramina</w:t>
            </w:r>
            <w:proofErr w:type="spellEnd"/>
            <w:r w:rsidRPr="00F00DFC">
              <w:rPr>
                <w:rFonts w:ascii="Arial" w:hAnsi="Arial" w:cs="Arial"/>
              </w:rPr>
              <w:t xml:space="preserve"> 10mg, cafeína 30mg (princípios ativos e constituintes) </w:t>
            </w:r>
          </w:p>
        </w:tc>
        <w:tc>
          <w:tcPr>
            <w:tcW w:w="1049"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Uso oral – 1 comprimido de </w:t>
            </w:r>
            <w:proofErr w:type="gramStart"/>
            <w:r w:rsidRPr="00F00DFC">
              <w:rPr>
                <w:rFonts w:ascii="Arial" w:hAnsi="Arial" w:cs="Arial"/>
              </w:rPr>
              <w:t>4</w:t>
            </w:r>
            <w:proofErr w:type="gramEnd"/>
            <w:r w:rsidRPr="00F00DFC">
              <w:rPr>
                <w:rFonts w:ascii="Arial" w:hAnsi="Arial" w:cs="Arial"/>
              </w:rPr>
              <w:t xml:space="preserve"> em 4 horas não excedendo 4 comprimidos em um período de 24 horas.</w:t>
            </w:r>
          </w:p>
        </w:tc>
      </w:tr>
      <w:tr w:rsidR="001F455E" w:rsidRPr="00F00DFC" w:rsidTr="001F455E">
        <w:trPr>
          <w:trHeight w:val="129"/>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902704">
              <w:rPr>
                <w:rFonts w:ascii="Arial" w:hAnsi="Arial" w:cs="Arial"/>
                <w:i/>
              </w:rPr>
              <w:t>Apracur</w:t>
            </w:r>
            <w:proofErr w:type="spellEnd"/>
            <w:r w:rsidR="00A620FA" w:rsidRPr="00902704">
              <w:rPr>
                <w:rFonts w:ascii="Arial" w:hAnsi="Arial" w:cs="Arial"/>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Maleato de clorfeniramina1 </w:t>
            </w:r>
            <w:proofErr w:type="gramStart"/>
            <w:r w:rsidRPr="00F00DFC">
              <w:rPr>
                <w:rFonts w:ascii="Arial" w:hAnsi="Arial" w:cs="Arial"/>
              </w:rPr>
              <w:t>mg</w:t>
            </w:r>
            <w:proofErr w:type="gramEnd"/>
            <w:r w:rsidRPr="00F00DFC">
              <w:rPr>
                <w:rFonts w:ascii="Arial" w:hAnsi="Arial" w:cs="Arial"/>
              </w:rPr>
              <w:t xml:space="preserve">, ácido ascórbico (vitamina C) 50 mg, dipirona </w:t>
            </w:r>
            <w:proofErr w:type="spellStart"/>
            <w:r w:rsidRPr="00F00DFC">
              <w:rPr>
                <w:rFonts w:ascii="Arial" w:hAnsi="Arial" w:cs="Arial"/>
              </w:rPr>
              <w:t>monoidratada</w:t>
            </w:r>
            <w:proofErr w:type="spellEnd"/>
            <w:r w:rsidRPr="00F00DFC">
              <w:rPr>
                <w:rFonts w:ascii="Arial" w:hAnsi="Arial" w:cs="Arial"/>
              </w:rPr>
              <w:t xml:space="preserve"> 100 mg</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 1 a 2 comprimidos </w:t>
            </w:r>
            <w:proofErr w:type="gramStart"/>
            <w:r w:rsidRPr="00F00DFC">
              <w:rPr>
                <w:rFonts w:ascii="Arial" w:hAnsi="Arial" w:cs="Arial"/>
              </w:rPr>
              <w:t>3</w:t>
            </w:r>
            <w:proofErr w:type="gramEnd"/>
            <w:r w:rsidRPr="00F00DFC">
              <w:rPr>
                <w:rFonts w:ascii="Arial" w:hAnsi="Arial" w:cs="Arial"/>
              </w:rPr>
              <w:t xml:space="preserve"> vezes ao dia.</w:t>
            </w:r>
          </w:p>
        </w:tc>
      </w:tr>
      <w:tr w:rsidR="001F455E" w:rsidRPr="00F00DFC" w:rsidTr="001F455E">
        <w:trPr>
          <w:trHeight w:val="182"/>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902704">
              <w:rPr>
                <w:rFonts w:ascii="Arial" w:hAnsi="Arial" w:cs="Arial"/>
                <w:i/>
              </w:rPr>
              <w:t>Benegrip</w:t>
            </w:r>
            <w:proofErr w:type="spellEnd"/>
            <w:r w:rsidRPr="00902704">
              <w:rPr>
                <w:rFonts w:ascii="Arial" w:hAnsi="Arial" w:cs="Arial"/>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Dipirona sódica </w:t>
            </w:r>
            <w:proofErr w:type="spellStart"/>
            <w:r w:rsidRPr="00F00DFC">
              <w:rPr>
                <w:rFonts w:ascii="Arial" w:hAnsi="Arial" w:cs="Arial"/>
              </w:rPr>
              <w:t>monoidratada</w:t>
            </w:r>
            <w:proofErr w:type="spellEnd"/>
            <w:r w:rsidRPr="00F00DFC">
              <w:rPr>
                <w:rFonts w:ascii="Arial" w:hAnsi="Arial" w:cs="Arial"/>
              </w:rPr>
              <w:t xml:space="preserve"> 500mg, maleato de </w:t>
            </w:r>
            <w:proofErr w:type="spellStart"/>
            <w:r w:rsidRPr="00F00DFC">
              <w:rPr>
                <w:rFonts w:ascii="Arial" w:hAnsi="Arial" w:cs="Arial"/>
              </w:rPr>
              <w:t>clorfeniramina</w:t>
            </w:r>
            <w:proofErr w:type="spellEnd"/>
            <w:r w:rsidRPr="00F00DFC">
              <w:rPr>
                <w:rFonts w:ascii="Arial" w:hAnsi="Arial" w:cs="Arial"/>
              </w:rPr>
              <w:t xml:space="preserve"> 2mg, cafeína </w:t>
            </w:r>
            <w:proofErr w:type="gramStart"/>
            <w:r w:rsidRPr="00F00DFC">
              <w:rPr>
                <w:rFonts w:ascii="Arial" w:hAnsi="Arial" w:cs="Arial"/>
              </w:rPr>
              <w:t>30mg</w:t>
            </w:r>
            <w:proofErr w:type="gramEnd"/>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 tomar </w:t>
            </w:r>
            <w:proofErr w:type="gramStart"/>
            <w:r w:rsidRPr="00F00DFC">
              <w:rPr>
                <w:rFonts w:ascii="Arial" w:hAnsi="Arial" w:cs="Arial"/>
              </w:rPr>
              <w:t>1</w:t>
            </w:r>
            <w:proofErr w:type="gramEnd"/>
            <w:r w:rsidRPr="00F00DFC">
              <w:rPr>
                <w:rFonts w:ascii="Arial" w:hAnsi="Arial" w:cs="Arial"/>
              </w:rPr>
              <w:t xml:space="preserve"> comprimido revestido verde e 1 amarelo ao mesmo tempo, 3 a 4 vezes ao dia.</w:t>
            </w:r>
          </w:p>
        </w:tc>
      </w:tr>
      <w:tr w:rsidR="001F455E" w:rsidRPr="00F00DFC" w:rsidTr="001F455E">
        <w:trPr>
          <w:trHeight w:val="226"/>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902704" w:rsidRDefault="001F455E" w:rsidP="001F455E">
            <w:pPr>
              <w:pStyle w:val="SemEspaamento"/>
              <w:rPr>
                <w:rFonts w:ascii="Arial" w:hAnsi="Arial" w:cs="Arial"/>
                <w:i/>
              </w:rPr>
            </w:pPr>
            <w:proofErr w:type="spellStart"/>
            <w:r w:rsidRPr="00902704">
              <w:rPr>
                <w:rFonts w:ascii="Arial" w:hAnsi="Arial" w:cs="Arial"/>
                <w:i/>
              </w:rPr>
              <w:t>Fluviral</w:t>
            </w:r>
            <w:proofErr w:type="spellEnd"/>
            <w:r w:rsidRPr="00902704">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Paracetamol 400 </w:t>
            </w:r>
            <w:proofErr w:type="gramStart"/>
            <w:r w:rsidRPr="00F00DFC">
              <w:rPr>
                <w:rFonts w:ascii="Arial" w:hAnsi="Arial" w:cs="Arial"/>
              </w:rPr>
              <w:t>mg</w:t>
            </w:r>
            <w:proofErr w:type="gramEnd"/>
            <w:r w:rsidRPr="00F00DFC">
              <w:rPr>
                <w:rFonts w:ascii="Arial" w:hAnsi="Arial" w:cs="Arial"/>
              </w:rPr>
              <w:t xml:space="preserve">, maleato de </w:t>
            </w:r>
            <w:proofErr w:type="spellStart"/>
            <w:r w:rsidRPr="00F00DFC">
              <w:rPr>
                <w:rFonts w:ascii="Arial" w:hAnsi="Arial" w:cs="Arial"/>
              </w:rPr>
              <w:t>clorfeniramina</w:t>
            </w:r>
            <w:proofErr w:type="spellEnd"/>
            <w:r w:rsidRPr="00F00DFC">
              <w:rPr>
                <w:rFonts w:ascii="Arial" w:hAnsi="Arial" w:cs="Arial"/>
              </w:rPr>
              <w:t xml:space="preserve"> 4 mg</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 tomar </w:t>
            </w:r>
            <w:proofErr w:type="gramStart"/>
            <w:r w:rsidRPr="00F00DFC">
              <w:rPr>
                <w:rFonts w:ascii="Arial" w:hAnsi="Arial" w:cs="Arial"/>
              </w:rPr>
              <w:t>1</w:t>
            </w:r>
            <w:proofErr w:type="gramEnd"/>
            <w:r w:rsidRPr="00F00DFC">
              <w:rPr>
                <w:rFonts w:ascii="Arial" w:hAnsi="Arial" w:cs="Arial"/>
              </w:rPr>
              <w:t xml:space="preserve"> comprimido 3 a 4 vezes ao dia</w:t>
            </w:r>
          </w:p>
        </w:tc>
      </w:tr>
      <w:tr w:rsidR="001F455E" w:rsidRPr="00F00DFC" w:rsidTr="001F455E">
        <w:trPr>
          <w:trHeight w:val="140"/>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F00DFC" w:rsidRDefault="001F455E" w:rsidP="001F455E">
            <w:pPr>
              <w:pStyle w:val="SemEspaamento"/>
              <w:rPr>
                <w:rFonts w:ascii="Arial" w:hAnsi="Arial" w:cs="Arial"/>
              </w:rPr>
            </w:pPr>
            <w:proofErr w:type="spellStart"/>
            <w:r w:rsidRPr="00902704">
              <w:rPr>
                <w:rFonts w:ascii="Arial" w:hAnsi="Arial" w:cs="Arial"/>
                <w:i/>
              </w:rPr>
              <w:t>Resfeno</w:t>
            </w:r>
            <w:r w:rsidRPr="00F00DFC">
              <w:rPr>
                <w:rFonts w:ascii="Arial" w:hAnsi="Arial" w:cs="Arial"/>
              </w:rPr>
              <w:t>l</w:t>
            </w:r>
            <w:proofErr w:type="spellEnd"/>
            <w:r w:rsidRPr="00902704">
              <w:rPr>
                <w:rFonts w:ascii="Arial" w:hAnsi="Arial" w:cs="Arial"/>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Paracetamol 400 </w:t>
            </w:r>
            <w:proofErr w:type="gramStart"/>
            <w:r w:rsidRPr="00F00DFC">
              <w:rPr>
                <w:rFonts w:ascii="Arial" w:hAnsi="Arial" w:cs="Arial"/>
              </w:rPr>
              <w:t>mg</w:t>
            </w:r>
            <w:proofErr w:type="gramEnd"/>
            <w:r w:rsidRPr="00F00DFC">
              <w:rPr>
                <w:rFonts w:ascii="Arial" w:hAnsi="Arial" w:cs="Arial"/>
              </w:rPr>
              <w:t xml:space="preserve">, maleato de </w:t>
            </w:r>
            <w:proofErr w:type="spellStart"/>
            <w:r w:rsidRPr="00F00DFC">
              <w:rPr>
                <w:rFonts w:ascii="Arial" w:hAnsi="Arial" w:cs="Arial"/>
              </w:rPr>
              <w:t>clorfeniramina</w:t>
            </w:r>
            <w:proofErr w:type="spellEnd"/>
            <w:r w:rsidRPr="00F00DFC">
              <w:rPr>
                <w:rFonts w:ascii="Arial" w:hAnsi="Arial" w:cs="Arial"/>
              </w:rPr>
              <w:t xml:space="preserve"> 4 mg, cloridrato de fenilefrina 4 mg</w:t>
            </w:r>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Uso oral – tomar </w:t>
            </w:r>
            <w:proofErr w:type="gramStart"/>
            <w:r w:rsidRPr="00F00DFC">
              <w:rPr>
                <w:rFonts w:ascii="Arial" w:hAnsi="Arial" w:cs="Arial"/>
              </w:rPr>
              <w:t>1</w:t>
            </w:r>
            <w:proofErr w:type="gramEnd"/>
            <w:r w:rsidRPr="00F00DFC">
              <w:rPr>
                <w:rFonts w:ascii="Arial" w:hAnsi="Arial" w:cs="Arial"/>
              </w:rPr>
              <w:t xml:space="preserve"> comprimido 3 a 4 vezes ao dia</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rPr>
          <w:rFonts w:ascii="Arial" w:hAnsi="Arial" w:cs="Arial"/>
          <w:sz w:val="20"/>
          <w:szCs w:val="20"/>
        </w:rPr>
      </w:pPr>
    </w:p>
    <w:p w:rsidR="00902704" w:rsidRDefault="00902704" w:rsidP="00902704">
      <w:pPr>
        <w:ind w:firstLine="0"/>
        <w:rPr>
          <w:rFonts w:ascii="Arial" w:hAnsi="Arial" w:cs="Arial"/>
          <w:sz w:val="20"/>
          <w:szCs w:val="20"/>
        </w:rPr>
      </w:pPr>
    </w:p>
    <w:p w:rsidR="001F455E" w:rsidRPr="00F00DFC" w:rsidRDefault="001F455E" w:rsidP="00902704">
      <w:pPr>
        <w:ind w:firstLine="0"/>
        <w:rPr>
          <w:rFonts w:ascii="Arial" w:hAnsi="Arial" w:cs="Arial"/>
          <w:sz w:val="20"/>
          <w:szCs w:val="20"/>
        </w:rPr>
      </w:pPr>
      <w:r w:rsidRPr="00F00DFC">
        <w:rPr>
          <w:rFonts w:ascii="Arial" w:hAnsi="Arial" w:cs="Arial"/>
          <w:sz w:val="20"/>
          <w:szCs w:val="20"/>
        </w:rPr>
        <w:t xml:space="preserve">Tabela 24 - </w:t>
      </w:r>
      <w:proofErr w:type="spellStart"/>
      <w:r w:rsidRPr="00F00DFC">
        <w:rPr>
          <w:rFonts w:ascii="Arial" w:hAnsi="Arial" w:cs="Arial"/>
          <w:sz w:val="20"/>
          <w:szCs w:val="20"/>
        </w:rPr>
        <w:t>Ceratolíticos</w:t>
      </w:r>
      <w:proofErr w:type="spellEnd"/>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66"/>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330"/>
        </w:trPr>
        <w:tc>
          <w:tcPr>
            <w:tcW w:w="1217" w:type="pct"/>
            <w:vMerge w:val="restart"/>
          </w:tcPr>
          <w:p w:rsidR="001F455E" w:rsidRPr="00F00DFC" w:rsidRDefault="001F455E" w:rsidP="001F455E">
            <w:pPr>
              <w:pStyle w:val="SemEspaamento"/>
              <w:rPr>
                <w:rFonts w:ascii="Arial" w:hAnsi="Arial" w:cs="Arial"/>
              </w:rPr>
            </w:pPr>
            <w:proofErr w:type="spellStart"/>
            <w:r w:rsidRPr="00F00DFC">
              <w:rPr>
                <w:rFonts w:ascii="Arial" w:hAnsi="Arial" w:cs="Arial"/>
              </w:rPr>
              <w:t>Ceratolíticos</w:t>
            </w:r>
            <w:proofErr w:type="spellEnd"/>
          </w:p>
        </w:tc>
        <w:tc>
          <w:tcPr>
            <w:tcW w:w="1310" w:type="pct"/>
          </w:tcPr>
          <w:p w:rsidR="001F455E" w:rsidRPr="00F00DFC" w:rsidRDefault="001F455E" w:rsidP="001F455E">
            <w:pPr>
              <w:pStyle w:val="SemEspaamento"/>
              <w:rPr>
                <w:rFonts w:ascii="Arial" w:hAnsi="Arial" w:cs="Arial"/>
              </w:rPr>
            </w:pPr>
            <w:r w:rsidRPr="00902704">
              <w:rPr>
                <w:rFonts w:ascii="Arial" w:hAnsi="Arial" w:cs="Arial"/>
                <w:i/>
              </w:rPr>
              <w:t xml:space="preserve">A. </w:t>
            </w:r>
            <w:proofErr w:type="spellStart"/>
            <w:r w:rsidRPr="00902704">
              <w:rPr>
                <w:rFonts w:ascii="Arial" w:hAnsi="Arial" w:cs="Arial"/>
                <w:i/>
              </w:rPr>
              <w:t>Curitybina</w:t>
            </w:r>
            <w:proofErr w:type="spellEnd"/>
            <w:r w:rsidRPr="00902704">
              <w:rPr>
                <w:rFonts w:ascii="Arial" w:hAnsi="Arial" w:cs="Arial"/>
                <w:i/>
              </w:rPr>
              <w:t xml:space="preserve"> pasta</w:t>
            </w:r>
            <w:r w:rsidR="00A620FA" w:rsidRPr="00902704">
              <w:rPr>
                <w:rFonts w:ascii="Arial" w:hAnsi="Arial" w:cs="Arial"/>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Acido salicílico 0,280 g/g</w:t>
            </w:r>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268"/>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902704" w:rsidRDefault="001F455E" w:rsidP="001F455E">
            <w:pPr>
              <w:pStyle w:val="SemEspaamento"/>
              <w:rPr>
                <w:rFonts w:ascii="Arial" w:hAnsi="Arial" w:cs="Arial"/>
                <w:i/>
              </w:rPr>
            </w:pPr>
            <w:proofErr w:type="spellStart"/>
            <w:r w:rsidRPr="00902704">
              <w:rPr>
                <w:rFonts w:ascii="Arial" w:hAnsi="Arial" w:cs="Arial"/>
                <w:i/>
              </w:rPr>
              <w:t>Kalicid</w:t>
            </w:r>
            <w:proofErr w:type="spellEnd"/>
            <w:r w:rsidR="00A620FA" w:rsidRPr="00902704">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Colodio</w:t>
            </w:r>
            <w:proofErr w:type="spellEnd"/>
            <w:r w:rsidRPr="00F00DFC">
              <w:rPr>
                <w:rFonts w:ascii="Arial" w:hAnsi="Arial" w:cs="Arial"/>
              </w:rPr>
              <w:t xml:space="preserve"> Lacto Salicilado, ácido lático 0,15 m, ácido salicílico 0,20 g/ml. Solução</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Uso tópico: proteger as áreas ao redor da lesão com vaselina solida. Aplicar uma vez ao dia</w:t>
            </w:r>
            <w:proofErr w:type="gramStart"/>
            <w:r w:rsidRPr="00F00DFC">
              <w:rPr>
                <w:rFonts w:ascii="Arial" w:hAnsi="Arial" w:cs="Arial"/>
              </w:rPr>
              <w:t>, ate</w:t>
            </w:r>
            <w:proofErr w:type="gramEnd"/>
            <w:r w:rsidRPr="00F00DFC">
              <w:rPr>
                <w:rFonts w:ascii="Arial" w:hAnsi="Arial" w:cs="Arial"/>
              </w:rPr>
              <w:t xml:space="preserve"> eliminação da verruga ou </w:t>
            </w:r>
            <w:proofErr w:type="spellStart"/>
            <w:r w:rsidRPr="00F00DFC">
              <w:rPr>
                <w:rFonts w:ascii="Arial" w:hAnsi="Arial" w:cs="Arial"/>
              </w:rPr>
              <w:t>catosidade</w:t>
            </w:r>
            <w:proofErr w:type="spellEnd"/>
            <w:r w:rsidRPr="00F00DFC">
              <w:rPr>
                <w:rFonts w:ascii="Arial" w:hAnsi="Arial" w:cs="Arial"/>
              </w:rPr>
              <w:t xml:space="preserve">, quatro camadas de </w:t>
            </w:r>
            <w:proofErr w:type="spellStart"/>
            <w:r w:rsidRPr="00F00DFC">
              <w:rPr>
                <w:rFonts w:ascii="Arial" w:hAnsi="Arial" w:cs="Arial"/>
              </w:rPr>
              <w:t>colodio</w:t>
            </w:r>
            <w:proofErr w:type="spellEnd"/>
            <w:r w:rsidRPr="00F00DFC">
              <w:rPr>
                <w:rFonts w:ascii="Arial" w:hAnsi="Arial" w:cs="Arial"/>
              </w:rPr>
              <w:t>, esperando cada camada secar antes da reaplicação.</w:t>
            </w:r>
          </w:p>
        </w:tc>
      </w:tr>
      <w:tr w:rsidR="001F455E" w:rsidRPr="00F00DFC" w:rsidTr="001F455E">
        <w:trPr>
          <w:trHeight w:val="135"/>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902704" w:rsidRDefault="001F455E" w:rsidP="001F455E">
            <w:pPr>
              <w:pStyle w:val="SemEspaamento"/>
              <w:rPr>
                <w:rFonts w:ascii="Arial" w:hAnsi="Arial" w:cs="Arial"/>
                <w:i/>
              </w:rPr>
            </w:pPr>
            <w:proofErr w:type="spellStart"/>
            <w:r w:rsidRPr="00902704">
              <w:rPr>
                <w:rFonts w:ascii="Arial" w:hAnsi="Arial" w:cs="Arial"/>
                <w:i/>
              </w:rPr>
              <w:t>Pieoli</w:t>
            </w:r>
            <w:proofErr w:type="spellEnd"/>
            <w:r w:rsidRPr="00902704">
              <w:rPr>
                <w:rFonts w:ascii="Arial" w:hAnsi="Arial" w:cs="Arial"/>
                <w:i/>
              </w:rPr>
              <w:t xml:space="preserve"> Fine</w:t>
            </w:r>
            <w:r w:rsidR="00A620FA" w:rsidRPr="00902704">
              <w:rPr>
                <w:rFonts w:ascii="Arial" w:hAnsi="Arial" w:cs="Arial"/>
                <w:i/>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Chimica</w:t>
            </w:r>
            <w:proofErr w:type="spellEnd"/>
            <w:r w:rsidRPr="00F00DFC">
              <w:rPr>
                <w:rFonts w:ascii="Arial" w:hAnsi="Arial" w:cs="Arial"/>
              </w:rPr>
              <w:t xml:space="preserve"> Italiana</w:t>
            </w:r>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Uso tópico: Aplicar nos pés antes de dormir e espalhar até completar </w:t>
            </w:r>
            <w:r w:rsidRPr="00F00DFC">
              <w:rPr>
                <w:rFonts w:ascii="Arial" w:hAnsi="Arial" w:cs="Arial"/>
              </w:rPr>
              <w:lastRenderedPageBreak/>
              <w:t>absorção do produto.</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lastRenderedPageBreak/>
        <w:t>Fonte: Elaborado pela autora (2015).</w:t>
      </w:r>
    </w:p>
    <w:p w:rsidR="001F455E" w:rsidRPr="00F00DFC" w:rsidRDefault="001F455E"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proofErr w:type="gramStart"/>
      <w:r w:rsidRPr="00F00DFC">
        <w:rPr>
          <w:rFonts w:ascii="Arial" w:hAnsi="Arial" w:cs="Arial"/>
          <w:sz w:val="20"/>
          <w:szCs w:val="20"/>
        </w:rPr>
        <w:t>Tabela 25 - Cicatrizantes</w:t>
      </w:r>
      <w:proofErr w:type="gramEnd"/>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630"/>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1396"/>
        </w:trPr>
        <w:tc>
          <w:tcPr>
            <w:tcW w:w="1217" w:type="pct"/>
            <w:vMerge w:val="restar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Cicatrizantes</w:t>
            </w:r>
          </w:p>
        </w:tc>
        <w:tc>
          <w:tcPr>
            <w:tcW w:w="1310" w:type="pct"/>
            <w:tcBorders>
              <w:top w:val="single" w:sz="4" w:space="0" w:color="auto"/>
            </w:tcBorders>
          </w:tcPr>
          <w:p w:rsidR="001F455E" w:rsidRPr="00902704" w:rsidRDefault="001F455E" w:rsidP="001F455E">
            <w:pPr>
              <w:pStyle w:val="SemEspaamento"/>
              <w:rPr>
                <w:rFonts w:ascii="Arial" w:hAnsi="Arial" w:cs="Arial"/>
                <w:i/>
              </w:rPr>
            </w:pPr>
            <w:proofErr w:type="spellStart"/>
            <w:r w:rsidRPr="00902704">
              <w:rPr>
                <w:rFonts w:ascii="Arial" w:hAnsi="Arial" w:cs="Arial"/>
                <w:i/>
              </w:rPr>
              <w:t>Dersani</w:t>
            </w:r>
            <w:proofErr w:type="spellEnd"/>
            <w:r w:rsidR="00A620FA" w:rsidRPr="00902704">
              <w:rPr>
                <w:rFonts w:ascii="Arial" w:hAnsi="Arial" w:cs="Arial"/>
                <w:i/>
                <w:vertAlign w:val="superscript"/>
              </w:rPr>
              <w:t>®</w:t>
            </w:r>
          </w:p>
        </w:tc>
        <w:tc>
          <w:tcPr>
            <w:tcW w:w="1424" w:type="pct"/>
            <w:tcBorders>
              <w:top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Triglicerideos</w:t>
            </w:r>
            <w:proofErr w:type="spellEnd"/>
            <w:r w:rsidRPr="00F00DFC">
              <w:rPr>
                <w:rFonts w:ascii="Arial" w:hAnsi="Arial" w:cs="Arial"/>
              </w:rPr>
              <w:t xml:space="preserve"> de ácidos </w:t>
            </w:r>
            <w:proofErr w:type="spellStart"/>
            <w:r w:rsidRPr="00F00DFC">
              <w:rPr>
                <w:rFonts w:ascii="Arial" w:hAnsi="Arial" w:cs="Arial"/>
              </w:rPr>
              <w:t>caprico</w:t>
            </w:r>
            <w:proofErr w:type="spellEnd"/>
            <w:r w:rsidRPr="00F00DFC">
              <w:rPr>
                <w:rFonts w:ascii="Arial" w:hAnsi="Arial" w:cs="Arial"/>
              </w:rPr>
              <w:t xml:space="preserve"> e </w:t>
            </w:r>
            <w:proofErr w:type="spellStart"/>
            <w:r w:rsidRPr="00F00DFC">
              <w:rPr>
                <w:rFonts w:ascii="Arial" w:hAnsi="Arial" w:cs="Arial"/>
              </w:rPr>
              <w:t>caprilico</w:t>
            </w:r>
            <w:proofErr w:type="spellEnd"/>
            <w:r w:rsidRPr="00F00DFC">
              <w:rPr>
                <w:rFonts w:ascii="Arial" w:hAnsi="Arial" w:cs="Arial"/>
              </w:rPr>
              <w:t xml:space="preserve">, óleo de girassol, clarificado lecitina, </w:t>
            </w:r>
            <w:proofErr w:type="spellStart"/>
            <w:r w:rsidRPr="00F00DFC">
              <w:rPr>
                <w:rFonts w:ascii="Arial" w:hAnsi="Arial" w:cs="Arial"/>
              </w:rPr>
              <w:t>palmitato</w:t>
            </w:r>
            <w:proofErr w:type="spellEnd"/>
            <w:r w:rsidRPr="00F00DFC">
              <w:rPr>
                <w:rFonts w:ascii="Arial" w:hAnsi="Arial" w:cs="Arial"/>
              </w:rPr>
              <w:t xml:space="preserve"> de retinol, acetato de tocoferol e alfa – </w:t>
            </w:r>
            <w:proofErr w:type="gramStart"/>
            <w:r w:rsidRPr="00F00DFC">
              <w:rPr>
                <w:rFonts w:ascii="Arial" w:hAnsi="Arial" w:cs="Arial"/>
              </w:rPr>
              <w:t>tocoferol</w:t>
            </w:r>
            <w:proofErr w:type="gramEnd"/>
          </w:p>
        </w:tc>
        <w:tc>
          <w:tcPr>
            <w:tcW w:w="1049" w:type="pct"/>
            <w:tcBorders>
              <w:top w:val="single" w:sz="4" w:space="0" w:color="auto"/>
            </w:tcBorders>
          </w:tcPr>
          <w:p w:rsidR="001F455E" w:rsidRPr="00F00DFC" w:rsidRDefault="00902704" w:rsidP="001F455E">
            <w:pPr>
              <w:pStyle w:val="SemEspaamento"/>
              <w:rPr>
                <w:rFonts w:ascii="Arial" w:hAnsi="Arial" w:cs="Arial"/>
              </w:rPr>
            </w:pPr>
            <w:r w:rsidRPr="00902704">
              <w:rPr>
                <w:rFonts w:ascii="Arial" w:hAnsi="Arial" w:cs="Arial"/>
              </w:rPr>
              <w:t>Uso tópico: Espalhar bem por todo corpo até total absorção do produto</w:t>
            </w:r>
          </w:p>
        </w:tc>
      </w:tr>
      <w:tr w:rsidR="001F455E" w:rsidRPr="00F00DFC" w:rsidTr="001F455E">
        <w:trPr>
          <w:trHeight w:val="1005"/>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902704" w:rsidRDefault="001F455E" w:rsidP="001F455E">
            <w:pPr>
              <w:pStyle w:val="SemEspaamento"/>
              <w:rPr>
                <w:rFonts w:ascii="Arial" w:hAnsi="Arial" w:cs="Arial"/>
                <w:i/>
              </w:rPr>
            </w:pPr>
            <w:r w:rsidRPr="00902704">
              <w:rPr>
                <w:rFonts w:ascii="Arial" w:hAnsi="Arial" w:cs="Arial"/>
                <w:i/>
              </w:rPr>
              <w:t>Óleo de Girassol</w:t>
            </w:r>
            <w:r w:rsidR="00A620FA" w:rsidRPr="00902704">
              <w:rPr>
                <w:rFonts w:ascii="Arial" w:hAnsi="Arial" w:cs="Arial"/>
                <w:i/>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Vitamina E</w:t>
            </w:r>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Uso tópico: Espalhar bem por todo corpo até total absorção do produto</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rPr>
          <w:rFonts w:ascii="Arial" w:hAnsi="Arial" w:cs="Arial"/>
          <w:sz w:val="20"/>
          <w:szCs w:val="20"/>
        </w:rPr>
      </w:pPr>
    </w:p>
    <w:p w:rsidR="00902704" w:rsidRDefault="00902704" w:rsidP="00902704">
      <w:pPr>
        <w:ind w:firstLine="0"/>
        <w:rPr>
          <w:rFonts w:ascii="Arial" w:hAnsi="Arial" w:cs="Arial"/>
          <w:sz w:val="20"/>
          <w:szCs w:val="20"/>
        </w:rPr>
      </w:pPr>
    </w:p>
    <w:p w:rsidR="001F455E" w:rsidRPr="00F00DFC" w:rsidRDefault="001F455E" w:rsidP="00902704">
      <w:pPr>
        <w:ind w:firstLine="0"/>
        <w:rPr>
          <w:rFonts w:ascii="Arial" w:hAnsi="Arial" w:cs="Arial"/>
          <w:sz w:val="20"/>
          <w:szCs w:val="20"/>
        </w:rPr>
      </w:pPr>
      <w:r w:rsidRPr="00F00DFC">
        <w:rPr>
          <w:rFonts w:ascii="Arial" w:hAnsi="Arial" w:cs="Arial"/>
          <w:sz w:val="20"/>
          <w:szCs w:val="20"/>
        </w:rPr>
        <w:t xml:space="preserve">Tabela 26 - </w:t>
      </w:r>
      <w:proofErr w:type="spellStart"/>
      <w:r w:rsidRPr="00F00DFC">
        <w:rPr>
          <w:rFonts w:ascii="Arial" w:hAnsi="Arial" w:cs="Arial"/>
          <w:sz w:val="20"/>
          <w:szCs w:val="20"/>
        </w:rPr>
        <w:t>Colagogos</w:t>
      </w:r>
      <w:proofErr w:type="spellEnd"/>
      <w:r w:rsidRPr="00F00DFC">
        <w:rPr>
          <w:rFonts w:ascii="Arial" w:hAnsi="Arial" w:cs="Arial"/>
          <w:sz w:val="20"/>
          <w:szCs w:val="20"/>
        </w:rPr>
        <w:t xml:space="preserve">, </w:t>
      </w:r>
      <w:proofErr w:type="spellStart"/>
      <w:proofErr w:type="gramStart"/>
      <w:r w:rsidRPr="00F00DFC">
        <w:rPr>
          <w:rFonts w:ascii="Arial" w:hAnsi="Arial" w:cs="Arial"/>
          <w:sz w:val="20"/>
          <w:szCs w:val="20"/>
        </w:rPr>
        <w:t>Coleréticos</w:t>
      </w:r>
      <w:proofErr w:type="spellEnd"/>
      <w:proofErr w:type="gramEnd"/>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12"/>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247"/>
        </w:trPr>
        <w:tc>
          <w:tcPr>
            <w:tcW w:w="1217" w:type="pct"/>
            <w:vMerge w:val="restart"/>
            <w:tcBorders>
              <w:top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Colagogos</w:t>
            </w:r>
            <w:proofErr w:type="spellEnd"/>
            <w:r w:rsidRPr="00F00DFC">
              <w:rPr>
                <w:rFonts w:ascii="Arial" w:hAnsi="Arial" w:cs="Arial"/>
              </w:rPr>
              <w:t xml:space="preserve">, </w:t>
            </w:r>
            <w:proofErr w:type="spellStart"/>
            <w:r w:rsidRPr="00F00DFC">
              <w:rPr>
                <w:rFonts w:ascii="Arial" w:hAnsi="Arial" w:cs="Arial"/>
              </w:rPr>
              <w:t>Coleréticos</w:t>
            </w:r>
            <w:proofErr w:type="spellEnd"/>
          </w:p>
        </w:tc>
        <w:tc>
          <w:tcPr>
            <w:tcW w:w="1310" w:type="pct"/>
            <w:tcBorders>
              <w:top w:val="single" w:sz="4" w:space="0" w:color="auto"/>
            </w:tcBorders>
          </w:tcPr>
          <w:p w:rsidR="001F455E" w:rsidRPr="00902704" w:rsidRDefault="001F455E" w:rsidP="001F455E">
            <w:pPr>
              <w:pStyle w:val="SemEspaamento"/>
              <w:rPr>
                <w:rFonts w:ascii="Arial" w:hAnsi="Arial" w:cs="Arial"/>
                <w:i/>
              </w:rPr>
            </w:pPr>
            <w:proofErr w:type="spellStart"/>
            <w:r w:rsidRPr="00902704">
              <w:rPr>
                <w:rFonts w:ascii="Arial" w:hAnsi="Arial" w:cs="Arial"/>
                <w:i/>
              </w:rPr>
              <w:t>Xantinon</w:t>
            </w:r>
            <w:proofErr w:type="spellEnd"/>
            <w:r w:rsidR="00A620FA" w:rsidRPr="00902704">
              <w:rPr>
                <w:rFonts w:ascii="Arial" w:hAnsi="Arial" w:cs="Arial"/>
                <w:i/>
              </w:rPr>
              <w:t xml:space="preserve"> </w:t>
            </w:r>
            <w:r w:rsidR="00A620FA" w:rsidRPr="00902704">
              <w:rPr>
                <w:rFonts w:ascii="Arial" w:hAnsi="Arial" w:cs="Arial"/>
                <w:i/>
                <w:vertAlign w:val="superscript"/>
              </w:rPr>
              <w:t>®</w:t>
            </w:r>
            <w:proofErr w:type="spellStart"/>
            <w:r w:rsidRPr="00902704">
              <w:rPr>
                <w:rFonts w:ascii="Arial" w:hAnsi="Arial" w:cs="Arial"/>
                <w:i/>
              </w:rPr>
              <w:t>Complex</w:t>
            </w:r>
            <w:proofErr w:type="spellEnd"/>
          </w:p>
        </w:tc>
        <w:tc>
          <w:tcPr>
            <w:tcW w:w="1424" w:type="pct"/>
            <w:tcBorders>
              <w:top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Acetilbracemetionina</w:t>
            </w:r>
            <w:proofErr w:type="spellEnd"/>
            <w:r w:rsidRPr="00F00DFC">
              <w:rPr>
                <w:rFonts w:ascii="Arial" w:hAnsi="Arial" w:cs="Arial"/>
              </w:rPr>
              <w:t xml:space="preserve"> 40 </w:t>
            </w:r>
            <w:proofErr w:type="gramStart"/>
            <w:r w:rsidRPr="00F00DFC">
              <w:rPr>
                <w:rFonts w:ascii="Arial" w:hAnsi="Arial" w:cs="Arial"/>
              </w:rPr>
              <w:t>mg</w:t>
            </w:r>
            <w:proofErr w:type="gramEnd"/>
            <w:r w:rsidRPr="00F00DFC">
              <w:rPr>
                <w:rFonts w:ascii="Arial" w:hAnsi="Arial" w:cs="Arial"/>
              </w:rPr>
              <w:t xml:space="preserve">/ml + </w:t>
            </w:r>
            <w:proofErr w:type="spellStart"/>
            <w:r w:rsidRPr="00F00DFC">
              <w:rPr>
                <w:rFonts w:ascii="Arial" w:hAnsi="Arial" w:cs="Arial"/>
              </w:rPr>
              <w:t>citrato</w:t>
            </w:r>
            <w:proofErr w:type="spellEnd"/>
            <w:r w:rsidRPr="00F00DFC">
              <w:rPr>
                <w:rFonts w:ascii="Arial" w:hAnsi="Arial" w:cs="Arial"/>
              </w:rPr>
              <w:t xml:space="preserve"> de colina 53 mg/ml + </w:t>
            </w:r>
            <w:proofErr w:type="spellStart"/>
            <w:r w:rsidRPr="00F00DFC">
              <w:rPr>
                <w:rFonts w:ascii="Arial" w:hAnsi="Arial" w:cs="Arial"/>
              </w:rPr>
              <w:t>bataína</w:t>
            </w:r>
            <w:proofErr w:type="spellEnd"/>
            <w:r w:rsidRPr="00F00DFC">
              <w:rPr>
                <w:rFonts w:ascii="Arial" w:hAnsi="Arial" w:cs="Arial"/>
              </w:rPr>
              <w:t xml:space="preserve"> 50 mg/ml</w:t>
            </w:r>
          </w:p>
        </w:tc>
        <w:tc>
          <w:tcPr>
            <w:tcW w:w="1049" w:type="pct"/>
            <w:tcBorders>
              <w:top w:val="single" w:sz="4" w:space="0" w:color="auto"/>
            </w:tcBorders>
          </w:tcPr>
          <w:p w:rsidR="001F455E" w:rsidRPr="00F00DFC" w:rsidRDefault="001F455E" w:rsidP="001F455E">
            <w:pPr>
              <w:pStyle w:val="SemEspaamento"/>
              <w:rPr>
                <w:rFonts w:ascii="Arial" w:hAnsi="Arial" w:cs="Arial"/>
              </w:rPr>
            </w:pPr>
          </w:p>
        </w:tc>
      </w:tr>
      <w:tr w:rsidR="001F455E" w:rsidRPr="00F00DFC" w:rsidTr="001F455E">
        <w:trPr>
          <w:trHeight w:val="1483"/>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902704" w:rsidRDefault="001F455E" w:rsidP="001F455E">
            <w:pPr>
              <w:pStyle w:val="SemEspaamento"/>
              <w:rPr>
                <w:rFonts w:ascii="Arial" w:hAnsi="Arial" w:cs="Arial"/>
                <w:i/>
              </w:rPr>
            </w:pPr>
            <w:proofErr w:type="spellStart"/>
            <w:r w:rsidRPr="00902704">
              <w:rPr>
                <w:rFonts w:ascii="Arial" w:hAnsi="Arial" w:cs="Arial"/>
                <w:i/>
              </w:rPr>
              <w:t>Epocler</w:t>
            </w:r>
            <w:proofErr w:type="spellEnd"/>
            <w:r w:rsidRPr="00902704">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Citrato</w:t>
            </w:r>
            <w:proofErr w:type="spellEnd"/>
            <w:r w:rsidRPr="00F00DFC">
              <w:rPr>
                <w:rFonts w:ascii="Arial" w:hAnsi="Arial" w:cs="Arial"/>
              </w:rPr>
              <w:t xml:space="preserve"> de colina 100 </w:t>
            </w:r>
            <w:proofErr w:type="gramStart"/>
            <w:r w:rsidRPr="00F00DFC">
              <w:rPr>
                <w:rFonts w:ascii="Arial" w:hAnsi="Arial" w:cs="Arial"/>
              </w:rPr>
              <w:t>mg</w:t>
            </w:r>
            <w:proofErr w:type="gramEnd"/>
            <w:r w:rsidRPr="00F00DFC">
              <w:rPr>
                <w:rFonts w:ascii="Arial" w:hAnsi="Arial" w:cs="Arial"/>
              </w:rPr>
              <w:t xml:space="preserve">/ml + </w:t>
            </w:r>
            <w:proofErr w:type="spellStart"/>
            <w:r w:rsidRPr="00F00DFC">
              <w:rPr>
                <w:rFonts w:ascii="Arial" w:hAnsi="Arial" w:cs="Arial"/>
              </w:rPr>
              <w:t>betaina</w:t>
            </w:r>
            <w:proofErr w:type="spellEnd"/>
            <w:r w:rsidRPr="00F00DFC">
              <w:rPr>
                <w:rFonts w:ascii="Arial" w:hAnsi="Arial" w:cs="Arial"/>
              </w:rPr>
              <w:t xml:space="preserve"> 50 mg/ml  + </w:t>
            </w:r>
            <w:proofErr w:type="spellStart"/>
            <w:r w:rsidRPr="00F00DFC">
              <w:rPr>
                <w:rFonts w:ascii="Arial" w:hAnsi="Arial" w:cs="Arial"/>
              </w:rPr>
              <w:t>racemetíonina</w:t>
            </w:r>
            <w:proofErr w:type="spellEnd"/>
            <w:r w:rsidRPr="00F00DFC">
              <w:rPr>
                <w:rFonts w:ascii="Arial" w:hAnsi="Arial" w:cs="Arial"/>
              </w:rPr>
              <w:t xml:space="preserve"> 10mg/ml 10 mg/ml</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recomenda-se 1flaconete </w:t>
            </w:r>
            <w:proofErr w:type="gramStart"/>
            <w:r w:rsidRPr="00F00DFC">
              <w:rPr>
                <w:rFonts w:ascii="Arial" w:hAnsi="Arial" w:cs="Arial"/>
              </w:rPr>
              <w:t>3</w:t>
            </w:r>
            <w:proofErr w:type="gramEnd"/>
            <w:r w:rsidRPr="00F00DFC">
              <w:rPr>
                <w:rFonts w:ascii="Arial" w:hAnsi="Arial" w:cs="Arial"/>
              </w:rPr>
              <w:t xml:space="preserve"> vezes ao dia, de preferência antes das principais refeições.</w:t>
            </w:r>
          </w:p>
        </w:tc>
      </w:tr>
      <w:tr w:rsidR="001F455E" w:rsidRPr="00F00DFC" w:rsidTr="001F455E">
        <w:trPr>
          <w:trHeight w:val="258"/>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902704" w:rsidRDefault="001F455E" w:rsidP="001F455E">
            <w:pPr>
              <w:pStyle w:val="SemEspaamento"/>
              <w:rPr>
                <w:rFonts w:ascii="Arial" w:hAnsi="Arial" w:cs="Arial"/>
                <w:i/>
              </w:rPr>
            </w:pPr>
            <w:proofErr w:type="spellStart"/>
            <w:r w:rsidRPr="00902704">
              <w:rPr>
                <w:rFonts w:ascii="Arial" w:hAnsi="Arial" w:cs="Arial"/>
                <w:i/>
              </w:rPr>
              <w:t>Hepationina</w:t>
            </w:r>
            <w:proofErr w:type="spellEnd"/>
            <w:r w:rsidR="00A620FA" w:rsidRPr="00902704">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Suplemento vitamínico a base de colina, vitamina B6, </w:t>
            </w:r>
            <w:proofErr w:type="spellStart"/>
            <w:r w:rsidRPr="00F00DFC">
              <w:rPr>
                <w:rFonts w:ascii="Arial" w:hAnsi="Arial" w:cs="Arial"/>
              </w:rPr>
              <w:t>Roboflavina</w:t>
            </w:r>
            <w:proofErr w:type="spellEnd"/>
            <w:r w:rsidRPr="00F00DFC">
              <w:rPr>
                <w:rFonts w:ascii="Arial" w:hAnsi="Arial" w:cs="Arial"/>
              </w:rPr>
              <w:t>, acido fólico, Biotina, Vitamina B12.</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Uso oral: consumir 1flaconete (</w:t>
            </w:r>
            <w:proofErr w:type="gramStart"/>
            <w:r w:rsidRPr="00F00DFC">
              <w:rPr>
                <w:rFonts w:ascii="Arial" w:hAnsi="Arial" w:cs="Arial"/>
              </w:rPr>
              <w:t>10ml</w:t>
            </w:r>
            <w:proofErr w:type="gramEnd"/>
            <w:r w:rsidRPr="00F00DFC">
              <w:rPr>
                <w:rFonts w:ascii="Arial" w:hAnsi="Arial" w:cs="Arial"/>
              </w:rPr>
              <w:t>) 2 vezes ao dia.</w:t>
            </w:r>
          </w:p>
        </w:tc>
      </w:tr>
      <w:tr w:rsidR="001F455E" w:rsidRPr="00F00DFC" w:rsidTr="001F455E">
        <w:trPr>
          <w:trHeight w:val="236"/>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902704" w:rsidRDefault="001F455E" w:rsidP="001F455E">
            <w:pPr>
              <w:pStyle w:val="SemEspaamento"/>
              <w:rPr>
                <w:rFonts w:ascii="Arial" w:hAnsi="Arial" w:cs="Arial"/>
                <w:i/>
              </w:rPr>
            </w:pPr>
            <w:proofErr w:type="spellStart"/>
            <w:r w:rsidRPr="00902704">
              <w:rPr>
                <w:rFonts w:ascii="Arial" w:hAnsi="Arial" w:cs="Arial"/>
                <w:i/>
              </w:rPr>
              <w:t>Enterofigon</w:t>
            </w:r>
            <w:proofErr w:type="spellEnd"/>
            <w:r w:rsidRPr="00902704">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Citrato</w:t>
            </w:r>
            <w:proofErr w:type="spellEnd"/>
            <w:r w:rsidRPr="00F00DFC">
              <w:rPr>
                <w:rFonts w:ascii="Arial" w:hAnsi="Arial" w:cs="Arial"/>
              </w:rPr>
              <w:t xml:space="preserve"> de colina 30mg/ml + metionina 10mg/ml</w:t>
            </w:r>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290"/>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902704" w:rsidRDefault="001F455E" w:rsidP="001F455E">
            <w:pPr>
              <w:pStyle w:val="SemEspaamento"/>
              <w:rPr>
                <w:rFonts w:ascii="Arial" w:hAnsi="Arial" w:cs="Arial"/>
                <w:i/>
              </w:rPr>
            </w:pPr>
            <w:proofErr w:type="spellStart"/>
            <w:r w:rsidRPr="00902704">
              <w:rPr>
                <w:rFonts w:ascii="Arial" w:hAnsi="Arial" w:cs="Arial"/>
                <w:i/>
              </w:rPr>
              <w:t>Hepatilon</w:t>
            </w:r>
            <w:proofErr w:type="spellEnd"/>
            <w:r w:rsidRPr="00902704">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i/>
              </w:rPr>
              <w:t>Peumusboldus</w:t>
            </w:r>
            <w:proofErr w:type="spellEnd"/>
            <w:r w:rsidRPr="00F00DFC">
              <w:rPr>
                <w:rFonts w:ascii="Arial" w:hAnsi="Arial" w:cs="Arial"/>
              </w:rPr>
              <w:t xml:space="preserve"> (boldo) 0,67 ml/</w:t>
            </w:r>
            <w:proofErr w:type="gramStart"/>
            <w:r w:rsidRPr="00F00DFC">
              <w:rPr>
                <w:rFonts w:ascii="Arial" w:hAnsi="Arial" w:cs="Arial"/>
              </w:rPr>
              <w:t>10ml</w:t>
            </w:r>
            <w:proofErr w:type="gramEnd"/>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consumir </w:t>
            </w:r>
            <w:proofErr w:type="gramStart"/>
            <w:r w:rsidRPr="00F00DFC">
              <w:rPr>
                <w:rFonts w:ascii="Arial" w:hAnsi="Arial" w:cs="Arial"/>
              </w:rPr>
              <w:t>2</w:t>
            </w:r>
            <w:proofErr w:type="gramEnd"/>
            <w:r w:rsidRPr="00F00DFC">
              <w:rPr>
                <w:rFonts w:ascii="Arial" w:hAnsi="Arial" w:cs="Arial"/>
              </w:rPr>
              <w:t xml:space="preserve"> vezes ao dia.</w:t>
            </w:r>
          </w:p>
        </w:tc>
      </w:tr>
      <w:tr w:rsidR="001F455E" w:rsidRPr="00F00DFC" w:rsidTr="001F455E">
        <w:trPr>
          <w:trHeight w:val="930"/>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902704" w:rsidRDefault="001F455E" w:rsidP="001F455E">
            <w:pPr>
              <w:pStyle w:val="SemEspaamento"/>
              <w:rPr>
                <w:rFonts w:ascii="Arial" w:hAnsi="Arial" w:cs="Arial"/>
                <w:i/>
              </w:rPr>
            </w:pPr>
            <w:proofErr w:type="spellStart"/>
            <w:r w:rsidRPr="00902704">
              <w:rPr>
                <w:rFonts w:ascii="Arial" w:hAnsi="Arial" w:cs="Arial"/>
                <w:i/>
              </w:rPr>
              <w:t>Eparema</w:t>
            </w:r>
            <w:proofErr w:type="spellEnd"/>
            <w:r w:rsidRPr="00902704">
              <w:rPr>
                <w:rFonts w:ascii="Arial" w:hAnsi="Arial" w:cs="Arial"/>
                <w:i/>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i/>
              </w:rPr>
              <w:t>Peumusboldus</w:t>
            </w:r>
            <w:proofErr w:type="spellEnd"/>
            <w:r w:rsidRPr="00F00DFC">
              <w:rPr>
                <w:rFonts w:ascii="Arial" w:hAnsi="Arial" w:cs="Arial"/>
              </w:rPr>
              <w:t xml:space="preserve">, Molina, </w:t>
            </w:r>
            <w:proofErr w:type="spellStart"/>
            <w:r w:rsidRPr="00F00DFC">
              <w:rPr>
                <w:rFonts w:ascii="Arial" w:hAnsi="Arial" w:cs="Arial"/>
              </w:rPr>
              <w:t>Frangulapurshiana</w:t>
            </w:r>
            <w:proofErr w:type="spellEnd"/>
            <w:r w:rsidRPr="00F00DFC">
              <w:rPr>
                <w:rFonts w:ascii="Arial" w:hAnsi="Arial" w:cs="Arial"/>
              </w:rPr>
              <w:t xml:space="preserve"> (D.C) A. Gray, </w:t>
            </w:r>
            <w:proofErr w:type="spellStart"/>
            <w:r w:rsidRPr="00F00DFC">
              <w:rPr>
                <w:rFonts w:ascii="Arial" w:hAnsi="Arial" w:cs="Arial"/>
              </w:rPr>
              <w:t>Rheumpalmotum</w:t>
            </w:r>
            <w:proofErr w:type="spellEnd"/>
            <w:r w:rsidRPr="00F00DFC">
              <w:rPr>
                <w:rFonts w:ascii="Arial" w:hAnsi="Arial" w:cs="Arial"/>
              </w:rPr>
              <w:t xml:space="preserve"> L. 103 </w:t>
            </w:r>
            <w:proofErr w:type="gramStart"/>
            <w:r w:rsidRPr="00F00DFC">
              <w:rPr>
                <w:rFonts w:ascii="Arial" w:hAnsi="Arial" w:cs="Arial"/>
              </w:rPr>
              <w:t>mg</w:t>
            </w:r>
            <w:proofErr w:type="gramEnd"/>
            <w:r w:rsidRPr="00F00DFC">
              <w:rPr>
                <w:rFonts w:ascii="Arial" w:hAnsi="Arial" w:cs="Arial"/>
              </w:rPr>
              <w:t>/ml</w:t>
            </w:r>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Uso oral: consumir </w:t>
            </w:r>
            <w:proofErr w:type="gramStart"/>
            <w:r w:rsidRPr="00F00DFC">
              <w:rPr>
                <w:rFonts w:ascii="Arial" w:hAnsi="Arial" w:cs="Arial"/>
              </w:rPr>
              <w:t>2</w:t>
            </w:r>
            <w:proofErr w:type="gramEnd"/>
            <w:r w:rsidRPr="00F00DFC">
              <w:rPr>
                <w:rFonts w:ascii="Arial" w:hAnsi="Arial" w:cs="Arial"/>
              </w:rPr>
              <w:t xml:space="preserve"> vezes ao dia</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proofErr w:type="gramStart"/>
      <w:r w:rsidRPr="00F00DFC">
        <w:rPr>
          <w:rFonts w:ascii="Arial" w:hAnsi="Arial" w:cs="Arial"/>
          <w:sz w:val="20"/>
          <w:szCs w:val="20"/>
        </w:rPr>
        <w:t>Tabela 27 - Emolientes e lubrificantes cutâneos</w:t>
      </w:r>
      <w:proofErr w:type="gramEnd"/>
      <w:r w:rsidRPr="00F00DFC">
        <w:rPr>
          <w:rFonts w:ascii="Arial" w:hAnsi="Arial" w:cs="Arial"/>
          <w:sz w:val="20"/>
          <w:szCs w:val="20"/>
        </w:rPr>
        <w:t xml:space="preserve"> e de mucosas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630"/>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70"/>
        </w:trPr>
        <w:tc>
          <w:tcPr>
            <w:tcW w:w="1217" w:type="pct"/>
            <w:vMerge w:val="restar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lastRenderedPageBreak/>
              <w:t>Emolientes e lubrificantes cutâneos e de mucosas</w:t>
            </w:r>
          </w:p>
        </w:tc>
        <w:tc>
          <w:tcPr>
            <w:tcW w:w="1310" w:type="pct"/>
            <w:tcBorders>
              <w:top w:val="single" w:sz="4" w:space="0" w:color="auto"/>
            </w:tcBorders>
          </w:tcPr>
          <w:p w:rsidR="001F455E" w:rsidRPr="00902704" w:rsidRDefault="001F455E" w:rsidP="001F455E">
            <w:pPr>
              <w:pStyle w:val="SemEspaamento"/>
              <w:rPr>
                <w:rFonts w:ascii="Arial" w:hAnsi="Arial" w:cs="Arial"/>
                <w:i/>
              </w:rPr>
            </w:pPr>
            <w:proofErr w:type="spellStart"/>
            <w:r w:rsidRPr="00902704">
              <w:rPr>
                <w:rFonts w:ascii="Arial" w:hAnsi="Arial" w:cs="Arial"/>
                <w:i/>
              </w:rPr>
              <w:t>Proderm</w:t>
            </w:r>
            <w:proofErr w:type="spellEnd"/>
            <w:r w:rsidR="00A620FA" w:rsidRPr="00902704">
              <w:rPr>
                <w:rFonts w:ascii="Arial" w:hAnsi="Arial" w:cs="Arial"/>
                <w:i/>
                <w:vertAlign w:val="superscript"/>
              </w:rPr>
              <w:t>®</w:t>
            </w:r>
            <w:r w:rsidRPr="00902704">
              <w:rPr>
                <w:rFonts w:ascii="Arial" w:hAnsi="Arial" w:cs="Arial"/>
                <w:i/>
                <w:vertAlign w:val="superscript"/>
              </w:rPr>
              <w:t xml:space="preserve"> </w:t>
            </w:r>
            <w:r w:rsidRPr="00902704">
              <w:rPr>
                <w:rFonts w:ascii="Arial" w:hAnsi="Arial" w:cs="Arial"/>
                <w:i/>
              </w:rPr>
              <w:t>Hidratante</w:t>
            </w:r>
          </w:p>
        </w:tc>
        <w:tc>
          <w:tcPr>
            <w:tcW w:w="1424" w:type="pct"/>
            <w:tcBorders>
              <w:top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Triclosan</w:t>
            </w:r>
            <w:proofErr w:type="spellEnd"/>
            <w:r w:rsidRPr="00F00DFC">
              <w:rPr>
                <w:rFonts w:ascii="Arial" w:hAnsi="Arial" w:cs="Arial"/>
              </w:rPr>
              <w:t xml:space="preserve"> 0,75 g + </w:t>
            </w:r>
          </w:p>
        </w:tc>
        <w:tc>
          <w:tcPr>
            <w:tcW w:w="1049" w:type="pct"/>
            <w:tcBorders>
              <w:top w:val="single" w:sz="4" w:space="0" w:color="auto"/>
            </w:tcBorders>
          </w:tcPr>
          <w:p w:rsidR="001F455E" w:rsidRPr="00F00DFC" w:rsidRDefault="001F455E" w:rsidP="001F455E">
            <w:pPr>
              <w:pStyle w:val="SemEspaamento"/>
              <w:rPr>
                <w:rFonts w:ascii="Arial" w:hAnsi="Arial" w:cs="Arial"/>
              </w:rPr>
            </w:pPr>
          </w:p>
        </w:tc>
      </w:tr>
      <w:tr w:rsidR="001F455E" w:rsidRPr="00F00DFC" w:rsidTr="001F455E">
        <w:trPr>
          <w:trHeight w:val="1101"/>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
        </w:tc>
        <w:tc>
          <w:tcPr>
            <w:tcW w:w="1424" w:type="pct"/>
          </w:tcPr>
          <w:p w:rsidR="001F455E" w:rsidRPr="00F00DFC" w:rsidRDefault="001F455E" w:rsidP="001F455E">
            <w:pPr>
              <w:pStyle w:val="SemEspaamento"/>
              <w:rPr>
                <w:rFonts w:ascii="Arial" w:hAnsi="Arial" w:cs="Arial"/>
              </w:rPr>
            </w:pPr>
            <w:proofErr w:type="spellStart"/>
            <w:proofErr w:type="gramStart"/>
            <w:r w:rsidRPr="00F00DFC">
              <w:rPr>
                <w:rFonts w:ascii="Arial" w:hAnsi="Arial" w:cs="Arial"/>
              </w:rPr>
              <w:t>alantoina</w:t>
            </w:r>
            <w:proofErr w:type="spellEnd"/>
            <w:proofErr w:type="gramEnd"/>
            <w:r w:rsidRPr="00F00DFC">
              <w:rPr>
                <w:rFonts w:ascii="Arial" w:hAnsi="Arial" w:cs="Arial"/>
              </w:rPr>
              <w:t xml:space="preserve"> 0,20 g + óleo vegetal, </w:t>
            </w:r>
            <w:proofErr w:type="spellStart"/>
            <w:r w:rsidRPr="00F00DFC">
              <w:rPr>
                <w:rFonts w:ascii="Arial" w:hAnsi="Arial" w:cs="Arial"/>
              </w:rPr>
              <w:t>propilenoglicol</w:t>
            </w:r>
            <w:proofErr w:type="spellEnd"/>
            <w:r w:rsidRPr="00F00DFC">
              <w:rPr>
                <w:rFonts w:ascii="Arial" w:hAnsi="Arial" w:cs="Arial"/>
              </w:rPr>
              <w:t xml:space="preserve">, </w:t>
            </w:r>
            <w:proofErr w:type="spellStart"/>
            <w:r w:rsidRPr="00F00DFC">
              <w:rPr>
                <w:rFonts w:ascii="Arial" w:hAnsi="Arial" w:cs="Arial"/>
              </w:rPr>
              <w:t>dimeticona</w:t>
            </w:r>
            <w:proofErr w:type="spellEnd"/>
            <w:r w:rsidRPr="00F00DFC">
              <w:rPr>
                <w:rFonts w:ascii="Arial" w:hAnsi="Arial" w:cs="Arial"/>
              </w:rPr>
              <w:t xml:space="preserve">, </w:t>
            </w:r>
            <w:proofErr w:type="spellStart"/>
            <w:r w:rsidRPr="00F00DFC">
              <w:rPr>
                <w:rFonts w:ascii="Arial" w:hAnsi="Arial" w:cs="Arial"/>
              </w:rPr>
              <w:t>trietanolamina</w:t>
            </w:r>
            <w:proofErr w:type="spellEnd"/>
            <w:r w:rsidRPr="00F00DFC">
              <w:rPr>
                <w:rFonts w:ascii="Arial" w:hAnsi="Arial" w:cs="Arial"/>
              </w:rPr>
              <w:t xml:space="preserve">, EDTA </w:t>
            </w:r>
            <w:proofErr w:type="spellStart"/>
            <w:r w:rsidRPr="00F00DFC">
              <w:rPr>
                <w:rFonts w:ascii="Arial" w:hAnsi="Arial" w:cs="Arial"/>
              </w:rPr>
              <w:t>tetrassódico</w:t>
            </w:r>
            <w:proofErr w:type="spellEnd"/>
            <w:r w:rsidRPr="00F00DFC">
              <w:rPr>
                <w:rFonts w:ascii="Arial" w:hAnsi="Arial" w:cs="Arial"/>
              </w:rPr>
              <w:t xml:space="preserve">, essência e corante.  </w:t>
            </w:r>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250"/>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902704" w:rsidRDefault="001F455E" w:rsidP="001F455E">
            <w:pPr>
              <w:pStyle w:val="SemEspaamento"/>
              <w:rPr>
                <w:rFonts w:ascii="Arial" w:hAnsi="Arial" w:cs="Arial"/>
                <w:i/>
              </w:rPr>
            </w:pPr>
            <w:r w:rsidRPr="00902704">
              <w:rPr>
                <w:rFonts w:ascii="Arial" w:hAnsi="Arial" w:cs="Arial"/>
                <w:i/>
              </w:rPr>
              <w:t xml:space="preserve">Sabonete </w:t>
            </w:r>
            <w:proofErr w:type="spellStart"/>
            <w:r w:rsidRPr="00902704">
              <w:rPr>
                <w:rFonts w:ascii="Arial" w:hAnsi="Arial" w:cs="Arial"/>
                <w:i/>
              </w:rPr>
              <w:t>Proderm</w:t>
            </w:r>
            <w:proofErr w:type="spellEnd"/>
            <w:r w:rsidRPr="00902704">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p>
        </w:tc>
        <w:tc>
          <w:tcPr>
            <w:tcW w:w="1049" w:type="pct"/>
          </w:tcPr>
          <w:p w:rsidR="001F455E" w:rsidRPr="00F00DFC" w:rsidRDefault="001F455E" w:rsidP="001F455E">
            <w:pPr>
              <w:pStyle w:val="SemEspaamento"/>
              <w:rPr>
                <w:rFonts w:ascii="Arial" w:hAnsi="Arial" w:cs="Arial"/>
              </w:rPr>
            </w:pPr>
            <w:r w:rsidRPr="00F00DFC">
              <w:rPr>
                <w:rFonts w:ascii="Arial" w:hAnsi="Arial" w:cs="Arial"/>
              </w:rPr>
              <w:t>Uso tópico: usar no banho e na higiene diária, sem substituição aos sabonetes comuns.</w:t>
            </w:r>
          </w:p>
        </w:tc>
      </w:tr>
      <w:tr w:rsidR="001F455E" w:rsidRPr="00F00DFC" w:rsidTr="001F455E">
        <w:trPr>
          <w:trHeight w:val="160"/>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902704" w:rsidRDefault="001F455E" w:rsidP="001F455E">
            <w:pPr>
              <w:pStyle w:val="SemEspaamento"/>
              <w:rPr>
                <w:rFonts w:ascii="Arial" w:hAnsi="Arial" w:cs="Arial"/>
                <w:i/>
              </w:rPr>
            </w:pPr>
            <w:proofErr w:type="spellStart"/>
            <w:r w:rsidRPr="00902704">
              <w:rPr>
                <w:rFonts w:ascii="Arial" w:hAnsi="Arial" w:cs="Arial"/>
                <w:i/>
              </w:rPr>
              <w:t>Cetrilan</w:t>
            </w:r>
            <w:proofErr w:type="spellEnd"/>
            <w:r w:rsidRPr="00902704">
              <w:rPr>
                <w:rFonts w:ascii="Arial" w:hAnsi="Arial" w:cs="Arial"/>
                <w:i/>
                <w:vertAlign w:val="superscript"/>
              </w:rPr>
              <w:t>®</w:t>
            </w:r>
            <w:r w:rsidRPr="00902704">
              <w:rPr>
                <w:rFonts w:ascii="Arial" w:hAnsi="Arial" w:cs="Arial"/>
                <w:i/>
              </w:rPr>
              <w:t xml:space="preserve"> Loção</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Cetrimida</w:t>
            </w:r>
            <w:proofErr w:type="spellEnd"/>
            <w:r w:rsidRPr="00F00DFC">
              <w:rPr>
                <w:rFonts w:ascii="Arial" w:hAnsi="Arial" w:cs="Arial"/>
              </w:rPr>
              <w:t xml:space="preserve">, óleo de amêndoas doce e óleo de </w:t>
            </w:r>
            <w:proofErr w:type="gramStart"/>
            <w:r w:rsidRPr="00F00DFC">
              <w:rPr>
                <w:rFonts w:ascii="Arial" w:hAnsi="Arial" w:cs="Arial"/>
              </w:rPr>
              <w:t>calêndula</w:t>
            </w:r>
            <w:proofErr w:type="gramEnd"/>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tópico: </w:t>
            </w:r>
            <w:proofErr w:type="gramStart"/>
            <w:r w:rsidRPr="00F00DFC">
              <w:rPr>
                <w:rFonts w:ascii="Arial" w:hAnsi="Arial" w:cs="Arial"/>
              </w:rPr>
              <w:t>Pode</w:t>
            </w:r>
            <w:proofErr w:type="gramEnd"/>
            <w:r w:rsidRPr="00F00DFC">
              <w:rPr>
                <w:rFonts w:ascii="Arial" w:hAnsi="Arial" w:cs="Arial"/>
              </w:rPr>
              <w:t xml:space="preserve"> ser aplicado 2 a 3 vezes ao dia</w:t>
            </w:r>
          </w:p>
        </w:tc>
      </w:tr>
      <w:tr w:rsidR="001F455E" w:rsidRPr="00F00DFC" w:rsidTr="001F455E">
        <w:trPr>
          <w:trHeight w:val="675"/>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902704" w:rsidRDefault="001F455E" w:rsidP="001F455E">
            <w:pPr>
              <w:pStyle w:val="SemEspaamento"/>
              <w:rPr>
                <w:rFonts w:ascii="Arial" w:hAnsi="Arial" w:cs="Arial"/>
                <w:i/>
              </w:rPr>
            </w:pPr>
            <w:proofErr w:type="spellStart"/>
            <w:r w:rsidRPr="00902704">
              <w:rPr>
                <w:rFonts w:ascii="Arial" w:hAnsi="Arial" w:cs="Arial"/>
                <w:i/>
              </w:rPr>
              <w:t>Cetrilan</w:t>
            </w:r>
            <w:proofErr w:type="spellEnd"/>
            <w:r w:rsidRPr="00902704">
              <w:rPr>
                <w:rFonts w:ascii="Arial" w:hAnsi="Arial" w:cs="Arial"/>
                <w:i/>
                <w:vertAlign w:val="superscript"/>
              </w:rPr>
              <w:t>®</w:t>
            </w:r>
            <w:r w:rsidRPr="00902704">
              <w:rPr>
                <w:rFonts w:ascii="Arial" w:hAnsi="Arial" w:cs="Arial"/>
                <w:i/>
              </w:rPr>
              <w:t xml:space="preserve"> Creme Protetor</w:t>
            </w:r>
          </w:p>
        </w:tc>
        <w:tc>
          <w:tcPr>
            <w:tcW w:w="1424" w:type="pct"/>
            <w:tcBorders>
              <w:bottom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Cetrimida</w:t>
            </w:r>
            <w:proofErr w:type="spellEnd"/>
            <w:r w:rsidRPr="00F00DFC">
              <w:rPr>
                <w:rFonts w:ascii="Arial" w:hAnsi="Arial" w:cs="Arial"/>
              </w:rPr>
              <w:t xml:space="preserve">, óleo de amêndoas doce e óleo de </w:t>
            </w:r>
            <w:proofErr w:type="gramStart"/>
            <w:r w:rsidRPr="00F00DFC">
              <w:rPr>
                <w:rFonts w:ascii="Arial" w:hAnsi="Arial" w:cs="Arial"/>
              </w:rPr>
              <w:t>calêndula</w:t>
            </w:r>
            <w:proofErr w:type="gramEnd"/>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Aplicar o produto 1 a 2 vezes no dia. Na prevenção de assaduras </w:t>
            </w:r>
            <w:proofErr w:type="spellStart"/>
            <w:proofErr w:type="gramStart"/>
            <w:r w:rsidRPr="00F00DFC">
              <w:rPr>
                <w:rFonts w:ascii="Arial" w:hAnsi="Arial" w:cs="Arial"/>
              </w:rPr>
              <w:t>utilizarCetrilan</w:t>
            </w:r>
            <w:proofErr w:type="spellEnd"/>
            <w:proofErr w:type="gramEnd"/>
            <w:r w:rsidRPr="00F00DFC">
              <w:rPr>
                <w:rFonts w:ascii="Arial" w:hAnsi="Arial" w:cs="Arial"/>
              </w:rPr>
              <w:t>® creme a cada troca de fraldas.</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ind w:firstLine="0"/>
        <w:rPr>
          <w:rFonts w:ascii="Arial" w:hAnsi="Arial" w:cs="Arial"/>
          <w:sz w:val="20"/>
          <w:szCs w:val="20"/>
        </w:rPr>
      </w:pPr>
    </w:p>
    <w:p w:rsidR="001F455E" w:rsidRPr="00F00DFC" w:rsidRDefault="001F455E" w:rsidP="001F455E">
      <w:pPr>
        <w:ind w:firstLine="0"/>
        <w:rPr>
          <w:rFonts w:ascii="Arial" w:hAnsi="Arial" w:cs="Arial"/>
          <w:sz w:val="20"/>
          <w:szCs w:val="20"/>
        </w:rPr>
      </w:pPr>
    </w:p>
    <w:p w:rsidR="001F455E" w:rsidRPr="00F00DFC" w:rsidRDefault="001F455E" w:rsidP="001F455E">
      <w:pPr>
        <w:ind w:firstLine="0"/>
        <w:rPr>
          <w:rFonts w:ascii="Arial" w:hAnsi="Arial" w:cs="Arial"/>
          <w:sz w:val="20"/>
          <w:szCs w:val="20"/>
        </w:rPr>
      </w:pPr>
      <w:proofErr w:type="gramStart"/>
      <w:r w:rsidRPr="00F00DFC">
        <w:rPr>
          <w:rFonts w:ascii="Arial" w:hAnsi="Arial" w:cs="Arial"/>
          <w:sz w:val="20"/>
          <w:szCs w:val="20"/>
        </w:rPr>
        <w:t>Tabela 28 - Emolientes, lubrificantes e adstringentes oculares</w:t>
      </w:r>
      <w:proofErr w:type="gramEnd"/>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24"/>
        </w:trPr>
        <w:tc>
          <w:tcPr>
            <w:tcW w:w="1217"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537"/>
        </w:trPr>
        <w:tc>
          <w:tcPr>
            <w:tcW w:w="1217" w:type="pct"/>
            <w:vMerge w:val="restar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Emolientes, lubrificantes e adstringentes </w:t>
            </w:r>
            <w:proofErr w:type="gramStart"/>
            <w:r w:rsidRPr="00F00DFC">
              <w:rPr>
                <w:rFonts w:ascii="Arial" w:hAnsi="Arial" w:cs="Arial"/>
              </w:rPr>
              <w:t>oculares</w:t>
            </w:r>
            <w:proofErr w:type="gramEnd"/>
          </w:p>
        </w:tc>
        <w:tc>
          <w:tcPr>
            <w:tcW w:w="1310" w:type="pct"/>
            <w:tcBorders>
              <w:top w:val="single" w:sz="4" w:space="0" w:color="auto"/>
            </w:tcBorders>
          </w:tcPr>
          <w:p w:rsidR="001F455E" w:rsidRPr="00F00DFC" w:rsidRDefault="001F455E" w:rsidP="001F455E">
            <w:pPr>
              <w:pStyle w:val="SemEspaamento"/>
              <w:rPr>
                <w:rFonts w:ascii="Arial" w:hAnsi="Arial" w:cs="Arial"/>
              </w:rPr>
            </w:pPr>
            <w:proofErr w:type="spellStart"/>
            <w:proofErr w:type="gramStart"/>
            <w:r w:rsidRPr="00F00DFC">
              <w:rPr>
                <w:rFonts w:ascii="Arial" w:hAnsi="Arial" w:cs="Arial"/>
                <w:i/>
              </w:rPr>
              <w:t>FreshTears</w:t>
            </w:r>
            <w:proofErr w:type="spellEnd"/>
            <w:proofErr w:type="gramEnd"/>
            <w:r w:rsidRPr="00902704">
              <w:rPr>
                <w:rFonts w:ascii="Arial" w:hAnsi="Arial" w:cs="Arial"/>
                <w:vertAlign w:val="superscript"/>
              </w:rPr>
              <w:t>®</w:t>
            </w:r>
          </w:p>
        </w:tc>
        <w:tc>
          <w:tcPr>
            <w:tcW w:w="1424" w:type="pct"/>
            <w:tcBorders>
              <w:top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Carmelose</w:t>
            </w:r>
            <w:proofErr w:type="spellEnd"/>
            <w:r w:rsidRPr="00F00DFC">
              <w:rPr>
                <w:rFonts w:ascii="Arial" w:hAnsi="Arial" w:cs="Arial"/>
              </w:rPr>
              <w:t xml:space="preserve"> sódica 0,5%</w:t>
            </w:r>
          </w:p>
        </w:tc>
        <w:tc>
          <w:tcPr>
            <w:tcW w:w="1049" w:type="pc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Uso tópico: pingar 1 a 2 gotas no olho afetado, tantas vezes forem </w:t>
            </w:r>
            <w:proofErr w:type="gramStart"/>
            <w:r w:rsidRPr="00F00DFC">
              <w:rPr>
                <w:rFonts w:ascii="Arial" w:hAnsi="Arial" w:cs="Arial"/>
              </w:rPr>
              <w:t>necessárias</w:t>
            </w:r>
            <w:proofErr w:type="gramEnd"/>
          </w:p>
        </w:tc>
      </w:tr>
      <w:tr w:rsidR="001F455E" w:rsidRPr="00F00DFC" w:rsidTr="001F455E">
        <w:trPr>
          <w:trHeight w:val="711"/>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902704" w:rsidRDefault="001F455E" w:rsidP="001F455E">
            <w:pPr>
              <w:pStyle w:val="SemEspaamento"/>
              <w:rPr>
                <w:rFonts w:ascii="Arial" w:hAnsi="Arial" w:cs="Arial"/>
                <w:i/>
              </w:rPr>
            </w:pPr>
            <w:proofErr w:type="spellStart"/>
            <w:r w:rsidRPr="00902704">
              <w:rPr>
                <w:rFonts w:ascii="Arial" w:hAnsi="Arial" w:cs="Arial"/>
                <w:i/>
              </w:rPr>
              <w:t>Claril</w:t>
            </w:r>
            <w:proofErr w:type="spellEnd"/>
            <w:r w:rsidR="00902704" w:rsidRPr="00902704">
              <w:rPr>
                <w:rFonts w:ascii="Arial" w:hAnsi="Arial" w:cs="Arial"/>
                <w:vertAlign w:val="superscript"/>
              </w:rPr>
              <w:t>®</w:t>
            </w:r>
          </w:p>
        </w:tc>
        <w:tc>
          <w:tcPr>
            <w:tcW w:w="1424" w:type="pct"/>
            <w:tcBorders>
              <w:bottom w:val="single" w:sz="4" w:space="0" w:color="auto"/>
            </w:tcBorders>
          </w:tcPr>
          <w:p w:rsidR="001F455E" w:rsidRPr="00F00DFC" w:rsidRDefault="00902704" w:rsidP="001F455E">
            <w:pPr>
              <w:pStyle w:val="SemEspaamento"/>
              <w:rPr>
                <w:rFonts w:ascii="Arial" w:hAnsi="Arial" w:cs="Arial"/>
              </w:rPr>
            </w:pPr>
            <w:r>
              <w:rPr>
                <w:rFonts w:ascii="Arial" w:hAnsi="Arial" w:cs="Arial"/>
              </w:rPr>
              <w:t xml:space="preserve">Cloridrato de </w:t>
            </w:r>
            <w:proofErr w:type="spellStart"/>
            <w:r>
              <w:rPr>
                <w:rFonts w:ascii="Arial" w:hAnsi="Arial" w:cs="Arial"/>
              </w:rPr>
              <w:t>nafa</w:t>
            </w:r>
            <w:r w:rsidR="001F455E" w:rsidRPr="00F00DFC">
              <w:rPr>
                <w:rFonts w:ascii="Arial" w:hAnsi="Arial" w:cs="Arial"/>
              </w:rPr>
              <w:t>zolina</w:t>
            </w:r>
            <w:proofErr w:type="spellEnd"/>
            <w:r w:rsidR="001F455E" w:rsidRPr="00F00DFC">
              <w:rPr>
                <w:rFonts w:ascii="Arial" w:hAnsi="Arial" w:cs="Arial"/>
              </w:rPr>
              <w:t xml:space="preserve"> 0,25 </w:t>
            </w:r>
            <w:proofErr w:type="gramStart"/>
            <w:r w:rsidR="001F455E" w:rsidRPr="00F00DFC">
              <w:rPr>
                <w:rFonts w:ascii="Arial" w:hAnsi="Arial" w:cs="Arial"/>
              </w:rPr>
              <w:t>mg</w:t>
            </w:r>
            <w:proofErr w:type="gramEnd"/>
            <w:r w:rsidR="001F455E" w:rsidRPr="00F00DFC">
              <w:rPr>
                <w:rFonts w:ascii="Arial" w:hAnsi="Arial" w:cs="Arial"/>
              </w:rPr>
              <w:t xml:space="preserve">/ml + maleato de </w:t>
            </w:r>
            <w:proofErr w:type="spellStart"/>
            <w:r w:rsidR="001F455E" w:rsidRPr="00F00DFC">
              <w:rPr>
                <w:rFonts w:ascii="Arial" w:hAnsi="Arial" w:cs="Arial"/>
              </w:rPr>
              <w:t>feniramina</w:t>
            </w:r>
            <w:proofErr w:type="spellEnd"/>
            <w:r w:rsidR="001F455E" w:rsidRPr="00F00DFC">
              <w:rPr>
                <w:rFonts w:ascii="Arial" w:hAnsi="Arial" w:cs="Arial"/>
              </w:rPr>
              <w:t xml:space="preserve"> 3mg/ml</w:t>
            </w:r>
          </w:p>
        </w:tc>
        <w:tc>
          <w:tcPr>
            <w:tcW w:w="1049" w:type="pct"/>
            <w:tcBorders>
              <w:bottom w:val="single" w:sz="4" w:space="0" w:color="auto"/>
            </w:tcBorders>
          </w:tcPr>
          <w:p w:rsidR="001F455E" w:rsidRPr="00F00DFC" w:rsidRDefault="001F455E" w:rsidP="001F455E">
            <w:pPr>
              <w:pStyle w:val="SemEspaamento"/>
              <w:rPr>
                <w:rFonts w:ascii="Arial" w:hAnsi="Arial" w:cs="Arial"/>
              </w:rPr>
            </w:pP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 xml:space="preserve">Tabela 29 - Expectorantes, balsâmicos, </w:t>
      </w:r>
      <w:proofErr w:type="spellStart"/>
      <w:r w:rsidRPr="00F00DFC">
        <w:rPr>
          <w:rFonts w:ascii="Arial" w:hAnsi="Arial" w:cs="Arial"/>
          <w:sz w:val="20"/>
          <w:szCs w:val="20"/>
        </w:rPr>
        <w:t>mucolíticos</w:t>
      </w:r>
      <w:proofErr w:type="spellEnd"/>
      <w:r w:rsidRPr="00F00DFC">
        <w:rPr>
          <w:rFonts w:ascii="Arial" w:hAnsi="Arial" w:cs="Arial"/>
          <w:sz w:val="20"/>
          <w:szCs w:val="20"/>
        </w:rPr>
        <w:t xml:space="preserve">. </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66"/>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275"/>
        </w:trPr>
        <w:tc>
          <w:tcPr>
            <w:tcW w:w="1217" w:type="pct"/>
            <w:vMerge w:val="restart"/>
          </w:tcPr>
          <w:p w:rsidR="001F455E" w:rsidRPr="00F00DFC" w:rsidRDefault="001F455E" w:rsidP="001F455E">
            <w:pPr>
              <w:pStyle w:val="SemEspaamento"/>
              <w:rPr>
                <w:rFonts w:ascii="Arial" w:hAnsi="Arial" w:cs="Arial"/>
              </w:rPr>
            </w:pPr>
            <w:r w:rsidRPr="00F00DFC">
              <w:rPr>
                <w:rFonts w:ascii="Arial" w:hAnsi="Arial" w:cs="Arial"/>
              </w:rPr>
              <w:t xml:space="preserve">Expectorantes, balsâmicos, </w:t>
            </w:r>
            <w:proofErr w:type="spellStart"/>
            <w:r w:rsidRPr="00F00DFC">
              <w:rPr>
                <w:rFonts w:ascii="Arial" w:hAnsi="Arial" w:cs="Arial"/>
              </w:rPr>
              <w:t>mucolíticos</w:t>
            </w:r>
            <w:proofErr w:type="spellEnd"/>
            <w:r w:rsidRPr="00F00DFC">
              <w:rPr>
                <w:rFonts w:ascii="Arial" w:hAnsi="Arial" w:cs="Arial"/>
              </w:rPr>
              <w:t>. Sedativos da tosse</w:t>
            </w:r>
          </w:p>
        </w:tc>
        <w:tc>
          <w:tcPr>
            <w:tcW w:w="1310" w:type="pct"/>
          </w:tcPr>
          <w:p w:rsidR="001F455E" w:rsidRPr="00F00DFC" w:rsidRDefault="001F455E" w:rsidP="001F455E">
            <w:pPr>
              <w:pStyle w:val="SemEspaamento"/>
              <w:rPr>
                <w:rFonts w:ascii="Arial" w:hAnsi="Arial" w:cs="Arial"/>
              </w:rPr>
            </w:pPr>
            <w:proofErr w:type="spellStart"/>
            <w:r w:rsidRPr="00902704">
              <w:rPr>
                <w:rFonts w:ascii="Arial" w:hAnsi="Arial" w:cs="Arial"/>
                <w:i/>
              </w:rPr>
              <w:t>Vibral</w:t>
            </w:r>
            <w:proofErr w:type="spellEnd"/>
            <w:r w:rsidR="00A620FA" w:rsidRPr="00902704">
              <w:rPr>
                <w:rFonts w:ascii="Arial" w:hAnsi="Arial" w:cs="Arial"/>
                <w:i/>
                <w:vertAlign w:val="superscript"/>
              </w:rPr>
              <w:t>®</w:t>
            </w:r>
            <w:r w:rsidRPr="00902704">
              <w:rPr>
                <w:rFonts w:ascii="Arial" w:hAnsi="Arial" w:cs="Arial"/>
                <w:i/>
              </w:rPr>
              <w:t xml:space="preserve"> </w:t>
            </w:r>
            <w:r w:rsidRPr="00F00DFC">
              <w:rPr>
                <w:rFonts w:ascii="Arial" w:hAnsi="Arial" w:cs="Arial"/>
              </w:rPr>
              <w:t xml:space="preserve">adulto </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Dropropizina</w:t>
            </w:r>
            <w:proofErr w:type="spellEnd"/>
            <w:r w:rsidRPr="00F00DFC">
              <w:rPr>
                <w:rFonts w:ascii="Arial" w:hAnsi="Arial" w:cs="Arial"/>
              </w:rPr>
              <w:t xml:space="preserve"> 3g/ml</w:t>
            </w:r>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420"/>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902704">
              <w:rPr>
                <w:rFonts w:ascii="Arial" w:hAnsi="Arial" w:cs="Arial"/>
                <w:i/>
              </w:rPr>
              <w:t>Sedava</w:t>
            </w:r>
            <w:r w:rsidR="00A620FA" w:rsidRPr="00902704">
              <w:rPr>
                <w:rFonts w:ascii="Arial" w:hAnsi="Arial" w:cs="Arial"/>
                <w:i/>
              </w:rPr>
              <w:t>n</w:t>
            </w:r>
            <w:proofErr w:type="spellEnd"/>
            <w:r w:rsidR="00A620FA" w:rsidRPr="00902704">
              <w:rPr>
                <w:rFonts w:ascii="Arial" w:hAnsi="Arial" w:cs="Arial"/>
                <w:i/>
                <w:vertAlign w:val="superscript"/>
              </w:rPr>
              <w:t>®</w:t>
            </w:r>
            <w:r w:rsidRPr="00F00DFC">
              <w:rPr>
                <w:rFonts w:ascii="Arial" w:hAnsi="Arial" w:cs="Arial"/>
              </w:rPr>
              <w:t xml:space="preserve"> adulto</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Cloridrato de </w:t>
            </w:r>
            <w:proofErr w:type="spellStart"/>
            <w:r w:rsidRPr="00F00DFC">
              <w:rPr>
                <w:rFonts w:ascii="Arial" w:hAnsi="Arial" w:cs="Arial"/>
              </w:rPr>
              <w:t>ambroxol</w:t>
            </w:r>
            <w:proofErr w:type="spellEnd"/>
            <w:r w:rsidRPr="00F00DFC">
              <w:rPr>
                <w:rFonts w:ascii="Arial" w:hAnsi="Arial" w:cs="Arial"/>
              </w:rPr>
              <w:t xml:space="preserve"> 30 </w:t>
            </w:r>
            <w:proofErr w:type="gramStart"/>
            <w:r w:rsidRPr="00F00DFC">
              <w:rPr>
                <w:rFonts w:ascii="Arial" w:hAnsi="Arial" w:cs="Arial"/>
              </w:rPr>
              <w:t>mg</w:t>
            </w:r>
            <w:proofErr w:type="gramEnd"/>
            <w:r w:rsidRPr="00F00DFC">
              <w:rPr>
                <w:rFonts w:ascii="Arial" w:hAnsi="Arial" w:cs="Arial"/>
              </w:rPr>
              <w:t>/5ml</w:t>
            </w:r>
          </w:p>
        </w:tc>
        <w:tc>
          <w:tcPr>
            <w:tcW w:w="1049" w:type="pct"/>
          </w:tcPr>
          <w:p w:rsidR="001F455E" w:rsidRPr="00F00DFC" w:rsidRDefault="001F455E" w:rsidP="001F455E">
            <w:pPr>
              <w:pStyle w:val="SemEspaamento"/>
              <w:rPr>
                <w:rFonts w:ascii="Arial" w:hAnsi="Arial" w:cs="Arial"/>
              </w:rPr>
            </w:pPr>
          </w:p>
        </w:tc>
      </w:tr>
      <w:tr w:rsidR="001F455E" w:rsidRPr="00F00DFC" w:rsidTr="00D82F87">
        <w:trPr>
          <w:trHeight w:val="445"/>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902704">
              <w:rPr>
                <w:rFonts w:ascii="Arial" w:hAnsi="Arial" w:cs="Arial"/>
                <w:i/>
              </w:rPr>
              <w:t>Mucosolvan</w:t>
            </w:r>
            <w:proofErr w:type="spellEnd"/>
            <w:r w:rsidRPr="00902704">
              <w:rPr>
                <w:rFonts w:ascii="Arial" w:hAnsi="Arial" w:cs="Arial"/>
                <w:i/>
                <w:vertAlign w:val="superscript"/>
              </w:rPr>
              <w:t>®</w:t>
            </w:r>
          </w:p>
        </w:tc>
        <w:tc>
          <w:tcPr>
            <w:tcW w:w="1424" w:type="pct"/>
          </w:tcPr>
          <w:p w:rsidR="001F455E" w:rsidRPr="00F00DFC" w:rsidRDefault="00902704" w:rsidP="001F455E">
            <w:pPr>
              <w:pStyle w:val="SemEspaamento"/>
              <w:rPr>
                <w:rFonts w:ascii="Arial" w:hAnsi="Arial" w:cs="Arial"/>
              </w:rPr>
            </w:pPr>
            <w:r>
              <w:rPr>
                <w:rFonts w:ascii="Arial" w:hAnsi="Arial" w:cs="Arial"/>
              </w:rPr>
              <w:t xml:space="preserve">Cloridrato de </w:t>
            </w:r>
            <w:proofErr w:type="spellStart"/>
            <w:r>
              <w:rPr>
                <w:rFonts w:ascii="Arial" w:hAnsi="Arial" w:cs="Arial"/>
              </w:rPr>
              <w:t>ambrox</w:t>
            </w:r>
            <w:r w:rsidR="001F455E" w:rsidRPr="00F00DFC">
              <w:rPr>
                <w:rFonts w:ascii="Arial" w:hAnsi="Arial" w:cs="Arial"/>
              </w:rPr>
              <w:t>ol</w:t>
            </w:r>
            <w:proofErr w:type="spellEnd"/>
            <w:r w:rsidR="001F455E" w:rsidRPr="00F00DFC">
              <w:rPr>
                <w:rFonts w:ascii="Arial" w:hAnsi="Arial" w:cs="Arial"/>
              </w:rPr>
              <w:t xml:space="preserve"> 30mg/ml</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tomar </w:t>
            </w:r>
            <w:proofErr w:type="gramStart"/>
            <w:r w:rsidRPr="00F00DFC">
              <w:rPr>
                <w:rFonts w:ascii="Arial" w:hAnsi="Arial" w:cs="Arial"/>
              </w:rPr>
              <w:t>5ml</w:t>
            </w:r>
            <w:proofErr w:type="gramEnd"/>
            <w:r w:rsidRPr="00F00DFC">
              <w:rPr>
                <w:rFonts w:ascii="Arial" w:hAnsi="Arial" w:cs="Arial"/>
              </w:rPr>
              <w:t>, 3 vezes ao dia</w:t>
            </w:r>
          </w:p>
        </w:tc>
      </w:tr>
      <w:tr w:rsidR="00D82F87" w:rsidRPr="00F00DFC" w:rsidTr="00D82F87">
        <w:trPr>
          <w:trHeight w:val="445"/>
        </w:trPr>
        <w:tc>
          <w:tcPr>
            <w:tcW w:w="1217" w:type="pct"/>
          </w:tcPr>
          <w:p w:rsidR="00D82F87" w:rsidRPr="00F00DFC" w:rsidRDefault="00D82F87" w:rsidP="001F455E">
            <w:pPr>
              <w:pStyle w:val="SemEspaamento"/>
              <w:rPr>
                <w:rFonts w:ascii="Arial" w:hAnsi="Arial" w:cs="Arial"/>
              </w:rPr>
            </w:pPr>
          </w:p>
        </w:tc>
        <w:tc>
          <w:tcPr>
            <w:tcW w:w="1310" w:type="pct"/>
          </w:tcPr>
          <w:p w:rsidR="00D82F87" w:rsidRPr="00902704" w:rsidRDefault="00D82F87" w:rsidP="001F455E">
            <w:pPr>
              <w:pStyle w:val="SemEspaamento"/>
              <w:rPr>
                <w:rFonts w:ascii="Arial" w:hAnsi="Arial" w:cs="Arial"/>
                <w:i/>
              </w:rPr>
            </w:pPr>
            <w:proofErr w:type="spellStart"/>
            <w:r>
              <w:rPr>
                <w:rFonts w:ascii="Arial" w:hAnsi="Arial" w:cs="Arial"/>
                <w:i/>
              </w:rPr>
              <w:t>Fluimucil</w:t>
            </w:r>
            <w:proofErr w:type="spellEnd"/>
            <w:r w:rsidRPr="00902704">
              <w:rPr>
                <w:rFonts w:ascii="Arial" w:hAnsi="Arial" w:cs="Arial"/>
                <w:i/>
                <w:vertAlign w:val="superscript"/>
              </w:rPr>
              <w:t>®</w:t>
            </w:r>
          </w:p>
        </w:tc>
        <w:tc>
          <w:tcPr>
            <w:tcW w:w="1424" w:type="pct"/>
          </w:tcPr>
          <w:p w:rsidR="00AF2F49" w:rsidRPr="00AF2F49" w:rsidRDefault="00AF2F49" w:rsidP="00AF2F49">
            <w:pPr>
              <w:pStyle w:val="SemEspaamento"/>
              <w:rPr>
                <w:rFonts w:ascii="Arial" w:hAnsi="Arial" w:cs="Arial"/>
              </w:rPr>
            </w:pPr>
            <w:r>
              <w:rPr>
                <w:rFonts w:ascii="Arial" w:hAnsi="Arial" w:cs="Arial"/>
              </w:rPr>
              <w:t>X</w:t>
            </w:r>
            <w:r w:rsidRPr="00AF2F49">
              <w:rPr>
                <w:rFonts w:ascii="Arial" w:hAnsi="Arial" w:cs="Arial"/>
              </w:rPr>
              <w:t xml:space="preserve">arope 20 </w:t>
            </w:r>
            <w:proofErr w:type="gramStart"/>
            <w:r w:rsidRPr="00AF2F49">
              <w:rPr>
                <w:rFonts w:ascii="Arial" w:hAnsi="Arial" w:cs="Arial"/>
              </w:rPr>
              <w:t>mg</w:t>
            </w:r>
            <w:proofErr w:type="gramEnd"/>
            <w:r w:rsidRPr="00AF2F49">
              <w:rPr>
                <w:rFonts w:ascii="Arial" w:hAnsi="Arial" w:cs="Arial"/>
              </w:rPr>
              <w:t>/</w:t>
            </w:r>
            <w:proofErr w:type="spellStart"/>
            <w:r w:rsidRPr="00AF2F49">
              <w:rPr>
                <w:rFonts w:ascii="Arial" w:hAnsi="Arial" w:cs="Arial"/>
              </w:rPr>
              <w:t>mL</w:t>
            </w:r>
            <w:proofErr w:type="spellEnd"/>
            <w:r w:rsidRPr="00AF2F49">
              <w:rPr>
                <w:rFonts w:ascii="Arial" w:hAnsi="Arial" w:cs="Arial"/>
              </w:rPr>
              <w:t xml:space="preserve"> (sabor framboesa)</w:t>
            </w:r>
          </w:p>
          <w:p w:rsidR="00D82F87" w:rsidRDefault="00AF2F49" w:rsidP="00AF2F49">
            <w:pPr>
              <w:pStyle w:val="SemEspaamento"/>
              <w:rPr>
                <w:rFonts w:ascii="Arial" w:hAnsi="Arial" w:cs="Arial"/>
              </w:rPr>
            </w:pPr>
            <w:r>
              <w:rPr>
                <w:rFonts w:ascii="Arial" w:hAnsi="Arial" w:cs="Arial"/>
              </w:rPr>
              <w:t>X</w:t>
            </w:r>
            <w:r w:rsidRPr="00AF2F49">
              <w:rPr>
                <w:rFonts w:ascii="Arial" w:hAnsi="Arial" w:cs="Arial"/>
              </w:rPr>
              <w:t xml:space="preserve">arope 20 </w:t>
            </w:r>
            <w:proofErr w:type="gramStart"/>
            <w:r w:rsidRPr="00AF2F49">
              <w:rPr>
                <w:rFonts w:ascii="Arial" w:hAnsi="Arial" w:cs="Arial"/>
              </w:rPr>
              <w:t>mg</w:t>
            </w:r>
            <w:proofErr w:type="gramEnd"/>
            <w:r w:rsidRPr="00AF2F49">
              <w:rPr>
                <w:rFonts w:ascii="Arial" w:hAnsi="Arial" w:cs="Arial"/>
              </w:rPr>
              <w:t>/</w:t>
            </w:r>
            <w:proofErr w:type="spellStart"/>
            <w:r w:rsidRPr="00AF2F49">
              <w:rPr>
                <w:rFonts w:ascii="Arial" w:hAnsi="Arial" w:cs="Arial"/>
              </w:rPr>
              <w:t>mL</w:t>
            </w:r>
            <w:proofErr w:type="spellEnd"/>
            <w:r w:rsidRPr="00AF2F49">
              <w:rPr>
                <w:rFonts w:ascii="Arial" w:hAnsi="Arial" w:cs="Arial"/>
              </w:rPr>
              <w:t xml:space="preserve"> (sabor morango com romã)</w:t>
            </w:r>
          </w:p>
        </w:tc>
        <w:tc>
          <w:tcPr>
            <w:tcW w:w="1049" w:type="pct"/>
          </w:tcPr>
          <w:p w:rsidR="00C6665C" w:rsidRPr="00C6665C" w:rsidRDefault="00C6665C" w:rsidP="00C6665C">
            <w:pPr>
              <w:pStyle w:val="SemEspaamento"/>
              <w:rPr>
                <w:rFonts w:ascii="Arial" w:hAnsi="Arial" w:cs="Arial"/>
              </w:rPr>
            </w:pPr>
            <w:r w:rsidRPr="00C6665C">
              <w:rPr>
                <w:rFonts w:ascii="Arial" w:hAnsi="Arial" w:cs="Arial"/>
              </w:rPr>
              <w:t xml:space="preserve">Até </w:t>
            </w:r>
            <w:proofErr w:type="gramStart"/>
            <w:r w:rsidRPr="00C6665C">
              <w:rPr>
                <w:rFonts w:ascii="Arial" w:hAnsi="Arial" w:cs="Arial"/>
              </w:rPr>
              <w:t>3</w:t>
            </w:r>
            <w:proofErr w:type="gramEnd"/>
            <w:r w:rsidRPr="00C6665C">
              <w:rPr>
                <w:rFonts w:ascii="Arial" w:hAnsi="Arial" w:cs="Arial"/>
              </w:rPr>
              <w:t xml:space="preserve"> meses /20 mg (1 </w:t>
            </w:r>
            <w:proofErr w:type="spellStart"/>
            <w:r w:rsidRPr="00C6665C">
              <w:rPr>
                <w:rFonts w:ascii="Arial" w:hAnsi="Arial" w:cs="Arial"/>
              </w:rPr>
              <w:t>mL</w:t>
            </w:r>
            <w:proofErr w:type="spellEnd"/>
            <w:r w:rsidRPr="00C6665C">
              <w:rPr>
                <w:rFonts w:ascii="Arial" w:hAnsi="Arial" w:cs="Arial"/>
              </w:rPr>
              <w:t>)/ 3 vezes ao dia</w:t>
            </w:r>
          </w:p>
          <w:p w:rsidR="00C6665C" w:rsidRPr="00C6665C" w:rsidRDefault="00C6665C" w:rsidP="00C6665C">
            <w:pPr>
              <w:pStyle w:val="SemEspaamento"/>
              <w:rPr>
                <w:rFonts w:ascii="Arial" w:hAnsi="Arial" w:cs="Arial"/>
              </w:rPr>
            </w:pPr>
            <w:r w:rsidRPr="00C6665C">
              <w:rPr>
                <w:rFonts w:ascii="Arial" w:hAnsi="Arial" w:cs="Arial"/>
              </w:rPr>
              <w:t xml:space="preserve">3 a 6 meses/ 50 </w:t>
            </w:r>
            <w:proofErr w:type="gramStart"/>
            <w:r w:rsidRPr="00C6665C">
              <w:rPr>
                <w:rFonts w:ascii="Arial" w:hAnsi="Arial" w:cs="Arial"/>
              </w:rPr>
              <w:t>mg</w:t>
            </w:r>
            <w:proofErr w:type="gramEnd"/>
            <w:r w:rsidRPr="00C6665C">
              <w:rPr>
                <w:rFonts w:ascii="Arial" w:hAnsi="Arial" w:cs="Arial"/>
              </w:rPr>
              <w:t xml:space="preserve"> (2,5 </w:t>
            </w:r>
            <w:proofErr w:type="spellStart"/>
            <w:r w:rsidRPr="00C6665C">
              <w:rPr>
                <w:rFonts w:ascii="Arial" w:hAnsi="Arial" w:cs="Arial"/>
              </w:rPr>
              <w:t>mL</w:t>
            </w:r>
            <w:proofErr w:type="spellEnd"/>
            <w:r w:rsidRPr="00C6665C">
              <w:rPr>
                <w:rFonts w:ascii="Arial" w:hAnsi="Arial" w:cs="Arial"/>
              </w:rPr>
              <w:t>)/ 2 vezes ao dia</w:t>
            </w:r>
          </w:p>
          <w:p w:rsidR="00C6665C" w:rsidRPr="00C6665C" w:rsidRDefault="00C6665C" w:rsidP="00C6665C">
            <w:pPr>
              <w:pStyle w:val="SemEspaamento"/>
              <w:rPr>
                <w:rFonts w:ascii="Arial" w:hAnsi="Arial" w:cs="Arial"/>
              </w:rPr>
            </w:pPr>
            <w:r w:rsidRPr="00C6665C">
              <w:rPr>
                <w:rFonts w:ascii="Arial" w:hAnsi="Arial" w:cs="Arial"/>
              </w:rPr>
              <w:t xml:space="preserve">6 a 12 meses/ 50 </w:t>
            </w:r>
            <w:proofErr w:type="gramStart"/>
            <w:r w:rsidRPr="00C6665C">
              <w:rPr>
                <w:rFonts w:ascii="Arial" w:hAnsi="Arial" w:cs="Arial"/>
              </w:rPr>
              <w:t>mg</w:t>
            </w:r>
            <w:proofErr w:type="gramEnd"/>
            <w:r w:rsidRPr="00C6665C">
              <w:rPr>
                <w:rFonts w:ascii="Arial" w:hAnsi="Arial" w:cs="Arial"/>
              </w:rPr>
              <w:t xml:space="preserve"> (2,5 </w:t>
            </w:r>
            <w:proofErr w:type="spellStart"/>
            <w:r w:rsidRPr="00C6665C">
              <w:rPr>
                <w:rFonts w:ascii="Arial" w:hAnsi="Arial" w:cs="Arial"/>
              </w:rPr>
              <w:t>mL</w:t>
            </w:r>
            <w:proofErr w:type="spellEnd"/>
            <w:r w:rsidRPr="00C6665C">
              <w:rPr>
                <w:rFonts w:ascii="Arial" w:hAnsi="Arial" w:cs="Arial"/>
              </w:rPr>
              <w:t>)/ 3 vezes ao dia</w:t>
            </w:r>
          </w:p>
          <w:p w:rsidR="00C6665C" w:rsidRPr="00C6665C" w:rsidRDefault="00C6665C" w:rsidP="00C6665C">
            <w:pPr>
              <w:pStyle w:val="SemEspaamento"/>
              <w:rPr>
                <w:rFonts w:ascii="Arial" w:hAnsi="Arial" w:cs="Arial"/>
              </w:rPr>
            </w:pPr>
            <w:r w:rsidRPr="00C6665C">
              <w:rPr>
                <w:rFonts w:ascii="Arial" w:hAnsi="Arial" w:cs="Arial"/>
              </w:rPr>
              <w:t xml:space="preserve">1 a 4 anos /100 </w:t>
            </w:r>
            <w:proofErr w:type="gramStart"/>
            <w:r w:rsidRPr="00C6665C">
              <w:rPr>
                <w:rFonts w:ascii="Arial" w:hAnsi="Arial" w:cs="Arial"/>
              </w:rPr>
              <w:t>mg</w:t>
            </w:r>
            <w:proofErr w:type="gramEnd"/>
            <w:r w:rsidRPr="00C6665C">
              <w:rPr>
                <w:rFonts w:ascii="Arial" w:hAnsi="Arial" w:cs="Arial"/>
              </w:rPr>
              <w:t xml:space="preserve"> (5 </w:t>
            </w:r>
            <w:proofErr w:type="spellStart"/>
            <w:r w:rsidRPr="00C6665C">
              <w:rPr>
                <w:rFonts w:ascii="Arial" w:hAnsi="Arial" w:cs="Arial"/>
              </w:rPr>
              <w:t>mL</w:t>
            </w:r>
            <w:proofErr w:type="spellEnd"/>
            <w:r w:rsidRPr="00C6665C">
              <w:rPr>
                <w:rFonts w:ascii="Arial" w:hAnsi="Arial" w:cs="Arial"/>
              </w:rPr>
              <w:t xml:space="preserve"> ou 1 </w:t>
            </w:r>
            <w:r w:rsidRPr="00C6665C">
              <w:rPr>
                <w:rFonts w:ascii="Arial" w:hAnsi="Arial" w:cs="Arial"/>
              </w:rPr>
              <w:lastRenderedPageBreak/>
              <w:t>envelope de granulado)/ 2 a 3 vezes ao dia ou</w:t>
            </w:r>
          </w:p>
          <w:p w:rsidR="00C6665C" w:rsidRPr="00C6665C" w:rsidRDefault="00C6665C" w:rsidP="00C6665C">
            <w:pPr>
              <w:pStyle w:val="SemEspaamento"/>
              <w:rPr>
                <w:rFonts w:ascii="Arial" w:hAnsi="Arial" w:cs="Arial"/>
              </w:rPr>
            </w:pPr>
            <w:proofErr w:type="gramStart"/>
            <w:r w:rsidRPr="00C6665C">
              <w:rPr>
                <w:rFonts w:ascii="Arial" w:hAnsi="Arial" w:cs="Arial"/>
              </w:rPr>
              <w:t>a</w:t>
            </w:r>
            <w:proofErr w:type="gramEnd"/>
            <w:r w:rsidRPr="00C6665C">
              <w:rPr>
                <w:rFonts w:ascii="Arial" w:hAnsi="Arial" w:cs="Arial"/>
              </w:rPr>
              <w:t xml:space="preserve"> critério médico</w:t>
            </w:r>
          </w:p>
          <w:p w:rsidR="00C6665C" w:rsidRPr="00F00DFC" w:rsidRDefault="00C6665C" w:rsidP="00C6665C">
            <w:pPr>
              <w:pStyle w:val="SemEspaamento"/>
              <w:rPr>
                <w:rFonts w:ascii="Arial" w:hAnsi="Arial" w:cs="Arial"/>
              </w:rPr>
            </w:pPr>
            <w:r w:rsidRPr="00C6665C">
              <w:rPr>
                <w:rFonts w:ascii="Arial" w:hAnsi="Arial" w:cs="Arial"/>
              </w:rPr>
              <w:t xml:space="preserve">Acima de </w:t>
            </w:r>
            <w:proofErr w:type="gramStart"/>
            <w:r w:rsidRPr="00C6665C">
              <w:rPr>
                <w:rFonts w:ascii="Arial" w:hAnsi="Arial" w:cs="Arial"/>
              </w:rPr>
              <w:t>4</w:t>
            </w:r>
            <w:proofErr w:type="gramEnd"/>
            <w:r w:rsidRPr="00C6665C">
              <w:rPr>
                <w:rFonts w:ascii="Arial" w:hAnsi="Arial" w:cs="Arial"/>
              </w:rPr>
              <w:t xml:space="preserve"> anos /100 mg (5 </w:t>
            </w:r>
            <w:proofErr w:type="spellStart"/>
            <w:r w:rsidRPr="00C6665C">
              <w:rPr>
                <w:rFonts w:ascii="Arial" w:hAnsi="Arial" w:cs="Arial"/>
              </w:rPr>
              <w:t>mL</w:t>
            </w:r>
            <w:proofErr w:type="spellEnd"/>
            <w:r w:rsidRPr="00C6665C">
              <w:rPr>
                <w:rFonts w:ascii="Arial" w:hAnsi="Arial" w:cs="Arial"/>
              </w:rPr>
              <w:t xml:space="preserve"> ou 1 envelope de</w:t>
            </w:r>
            <w:r>
              <w:rPr>
                <w:rFonts w:ascii="Arial" w:hAnsi="Arial" w:cs="Arial"/>
              </w:rPr>
              <w:t xml:space="preserve"> granulado) /3 a 4 vezes ao dia. </w:t>
            </w:r>
          </w:p>
          <w:p w:rsidR="00D82F87" w:rsidRPr="00F00DFC" w:rsidRDefault="00D82F87" w:rsidP="00C6665C">
            <w:pPr>
              <w:pStyle w:val="SemEspaamento"/>
              <w:rPr>
                <w:rFonts w:ascii="Arial" w:hAnsi="Arial" w:cs="Arial"/>
              </w:rPr>
            </w:pPr>
          </w:p>
        </w:tc>
      </w:tr>
      <w:tr w:rsidR="00AF2F49" w:rsidRPr="00F00DFC" w:rsidTr="00D82F87">
        <w:trPr>
          <w:trHeight w:val="445"/>
        </w:trPr>
        <w:tc>
          <w:tcPr>
            <w:tcW w:w="1217" w:type="pct"/>
          </w:tcPr>
          <w:p w:rsidR="00AF2F49" w:rsidRPr="00F00DFC" w:rsidRDefault="00AF2F49" w:rsidP="001F455E">
            <w:pPr>
              <w:pStyle w:val="SemEspaamento"/>
              <w:rPr>
                <w:rFonts w:ascii="Arial" w:hAnsi="Arial" w:cs="Arial"/>
              </w:rPr>
            </w:pPr>
          </w:p>
        </w:tc>
        <w:tc>
          <w:tcPr>
            <w:tcW w:w="1310" w:type="pct"/>
          </w:tcPr>
          <w:p w:rsidR="00AF2F49" w:rsidRDefault="00AF2F49" w:rsidP="001F455E">
            <w:pPr>
              <w:pStyle w:val="SemEspaamento"/>
              <w:rPr>
                <w:rFonts w:ascii="Arial" w:hAnsi="Arial" w:cs="Arial"/>
                <w:i/>
              </w:rPr>
            </w:pPr>
          </w:p>
        </w:tc>
        <w:tc>
          <w:tcPr>
            <w:tcW w:w="1424" w:type="pct"/>
          </w:tcPr>
          <w:p w:rsidR="00AF2F49" w:rsidRDefault="00AF2F49" w:rsidP="00AF2F49">
            <w:pPr>
              <w:pStyle w:val="SemEspaamento"/>
              <w:rPr>
                <w:rFonts w:ascii="Arial" w:hAnsi="Arial" w:cs="Arial"/>
              </w:rPr>
            </w:pPr>
            <w:r>
              <w:rPr>
                <w:rFonts w:ascii="Arial" w:hAnsi="Arial" w:cs="Arial"/>
              </w:rPr>
              <w:t>G</w:t>
            </w:r>
            <w:r w:rsidRPr="00AF2F49">
              <w:rPr>
                <w:rFonts w:ascii="Arial" w:hAnsi="Arial" w:cs="Arial"/>
              </w:rPr>
              <w:t xml:space="preserve">ranulado 100 </w:t>
            </w:r>
            <w:proofErr w:type="gramStart"/>
            <w:r w:rsidRPr="00AF2F49">
              <w:rPr>
                <w:rFonts w:ascii="Arial" w:hAnsi="Arial" w:cs="Arial"/>
              </w:rPr>
              <w:t>mg</w:t>
            </w:r>
            <w:proofErr w:type="gramEnd"/>
            <w:r w:rsidRPr="00AF2F49">
              <w:rPr>
                <w:rFonts w:ascii="Arial" w:hAnsi="Arial" w:cs="Arial"/>
              </w:rPr>
              <w:t xml:space="preserve"> (sabor laranja)</w:t>
            </w:r>
          </w:p>
        </w:tc>
        <w:tc>
          <w:tcPr>
            <w:tcW w:w="1049" w:type="pct"/>
          </w:tcPr>
          <w:p w:rsidR="00AF2F49" w:rsidRPr="00F00DFC" w:rsidRDefault="00C6665C" w:rsidP="001F455E">
            <w:pPr>
              <w:pStyle w:val="SemEspaamento"/>
              <w:rPr>
                <w:rFonts w:ascii="Arial" w:hAnsi="Arial" w:cs="Arial"/>
              </w:rPr>
            </w:pPr>
            <w:r>
              <w:rPr>
                <w:rFonts w:ascii="Arial" w:hAnsi="Arial" w:cs="Arial"/>
              </w:rPr>
              <w:t>1 a 3 vezes ao dia</w:t>
            </w:r>
          </w:p>
        </w:tc>
      </w:tr>
      <w:tr w:rsidR="00AF2F49" w:rsidRPr="00F00DFC" w:rsidTr="00D82F87">
        <w:trPr>
          <w:trHeight w:val="445"/>
        </w:trPr>
        <w:tc>
          <w:tcPr>
            <w:tcW w:w="1217" w:type="pct"/>
          </w:tcPr>
          <w:p w:rsidR="00AF2F49" w:rsidRPr="00F00DFC" w:rsidRDefault="00AF2F49" w:rsidP="001F455E">
            <w:pPr>
              <w:pStyle w:val="SemEspaamento"/>
              <w:rPr>
                <w:rFonts w:ascii="Arial" w:hAnsi="Arial" w:cs="Arial"/>
              </w:rPr>
            </w:pPr>
          </w:p>
        </w:tc>
        <w:tc>
          <w:tcPr>
            <w:tcW w:w="1310" w:type="pct"/>
          </w:tcPr>
          <w:p w:rsidR="00AF2F49" w:rsidRDefault="00AF2F49" w:rsidP="001F455E">
            <w:pPr>
              <w:pStyle w:val="SemEspaamento"/>
              <w:rPr>
                <w:rFonts w:ascii="Arial" w:hAnsi="Arial" w:cs="Arial"/>
                <w:i/>
              </w:rPr>
            </w:pPr>
          </w:p>
        </w:tc>
        <w:tc>
          <w:tcPr>
            <w:tcW w:w="1424" w:type="pct"/>
          </w:tcPr>
          <w:p w:rsidR="00AF2F49" w:rsidRDefault="00AF2F49" w:rsidP="00AF2F49">
            <w:pPr>
              <w:pStyle w:val="SemEspaamento"/>
              <w:rPr>
                <w:rFonts w:ascii="Arial" w:hAnsi="Arial" w:cs="Arial"/>
              </w:rPr>
            </w:pPr>
            <w:r>
              <w:rPr>
                <w:rFonts w:ascii="Arial" w:hAnsi="Arial" w:cs="Arial"/>
              </w:rPr>
              <w:t>G</w:t>
            </w:r>
            <w:r w:rsidRPr="00AF2F49">
              <w:rPr>
                <w:rFonts w:ascii="Arial" w:hAnsi="Arial" w:cs="Arial"/>
              </w:rPr>
              <w:t xml:space="preserve">ranulado 200 </w:t>
            </w:r>
            <w:proofErr w:type="gramStart"/>
            <w:r w:rsidRPr="00AF2F49">
              <w:rPr>
                <w:rFonts w:ascii="Arial" w:hAnsi="Arial" w:cs="Arial"/>
              </w:rPr>
              <w:t>mg</w:t>
            </w:r>
            <w:proofErr w:type="gramEnd"/>
            <w:r w:rsidRPr="00AF2F49">
              <w:rPr>
                <w:rFonts w:ascii="Arial" w:hAnsi="Arial" w:cs="Arial"/>
              </w:rPr>
              <w:t xml:space="preserve"> (sabor laranja)</w:t>
            </w:r>
          </w:p>
        </w:tc>
        <w:tc>
          <w:tcPr>
            <w:tcW w:w="1049" w:type="pct"/>
          </w:tcPr>
          <w:p w:rsidR="00AF2F49" w:rsidRPr="00F00DFC" w:rsidRDefault="00AF2F49" w:rsidP="001F455E">
            <w:pPr>
              <w:pStyle w:val="SemEspaamento"/>
              <w:rPr>
                <w:rFonts w:ascii="Arial" w:hAnsi="Arial" w:cs="Arial"/>
              </w:rPr>
            </w:pPr>
          </w:p>
        </w:tc>
      </w:tr>
      <w:tr w:rsidR="00AF2F49" w:rsidRPr="00F00DFC" w:rsidTr="00D82F87">
        <w:trPr>
          <w:trHeight w:val="445"/>
        </w:trPr>
        <w:tc>
          <w:tcPr>
            <w:tcW w:w="1217" w:type="pct"/>
          </w:tcPr>
          <w:p w:rsidR="00AF2F49" w:rsidRPr="00F00DFC" w:rsidRDefault="00AF2F49" w:rsidP="001F455E">
            <w:pPr>
              <w:pStyle w:val="SemEspaamento"/>
              <w:rPr>
                <w:rFonts w:ascii="Arial" w:hAnsi="Arial" w:cs="Arial"/>
              </w:rPr>
            </w:pPr>
          </w:p>
        </w:tc>
        <w:tc>
          <w:tcPr>
            <w:tcW w:w="1310" w:type="pct"/>
          </w:tcPr>
          <w:p w:rsidR="00AF2F49" w:rsidRDefault="00AF2F49" w:rsidP="001F455E">
            <w:pPr>
              <w:pStyle w:val="SemEspaamento"/>
              <w:rPr>
                <w:rFonts w:ascii="Arial" w:hAnsi="Arial" w:cs="Arial"/>
                <w:i/>
              </w:rPr>
            </w:pPr>
          </w:p>
        </w:tc>
        <w:tc>
          <w:tcPr>
            <w:tcW w:w="1424" w:type="pct"/>
          </w:tcPr>
          <w:p w:rsidR="00AF2F49" w:rsidRDefault="00AF2F49" w:rsidP="00AF2F49">
            <w:pPr>
              <w:pStyle w:val="SemEspaamento"/>
              <w:rPr>
                <w:rFonts w:ascii="Arial" w:hAnsi="Arial" w:cs="Arial"/>
              </w:rPr>
            </w:pPr>
            <w:r>
              <w:rPr>
                <w:rFonts w:ascii="Arial" w:hAnsi="Arial" w:cs="Arial"/>
              </w:rPr>
              <w:t>G</w:t>
            </w:r>
            <w:r w:rsidRPr="00AF2F49">
              <w:rPr>
                <w:rFonts w:ascii="Arial" w:hAnsi="Arial" w:cs="Arial"/>
              </w:rPr>
              <w:t xml:space="preserve">ranulado D 600 </w:t>
            </w:r>
            <w:proofErr w:type="gramStart"/>
            <w:r w:rsidRPr="00AF2F49">
              <w:rPr>
                <w:rFonts w:ascii="Arial" w:hAnsi="Arial" w:cs="Arial"/>
              </w:rPr>
              <w:t>mg</w:t>
            </w:r>
            <w:proofErr w:type="gramEnd"/>
            <w:r w:rsidRPr="00AF2F49">
              <w:rPr>
                <w:rFonts w:ascii="Arial" w:hAnsi="Arial" w:cs="Arial"/>
              </w:rPr>
              <w:t xml:space="preserve"> (sabor laranja)</w:t>
            </w:r>
          </w:p>
        </w:tc>
        <w:tc>
          <w:tcPr>
            <w:tcW w:w="1049" w:type="pct"/>
          </w:tcPr>
          <w:p w:rsidR="00AF2F49" w:rsidRPr="00F00DFC" w:rsidRDefault="00C6665C" w:rsidP="001F455E">
            <w:pPr>
              <w:pStyle w:val="SemEspaamento"/>
              <w:rPr>
                <w:rFonts w:ascii="Arial" w:hAnsi="Arial" w:cs="Arial"/>
              </w:rPr>
            </w:pPr>
            <w:proofErr w:type="gramStart"/>
            <w:r>
              <w:rPr>
                <w:rFonts w:ascii="Arial" w:hAnsi="Arial" w:cs="Arial"/>
              </w:rPr>
              <w:t>1</w:t>
            </w:r>
            <w:proofErr w:type="gramEnd"/>
            <w:r>
              <w:rPr>
                <w:rFonts w:ascii="Arial" w:hAnsi="Arial" w:cs="Arial"/>
              </w:rPr>
              <w:t xml:space="preserve"> vez ao dia</w:t>
            </w:r>
          </w:p>
        </w:tc>
      </w:tr>
      <w:tr w:rsidR="00AF2F49" w:rsidRPr="00F00DFC" w:rsidTr="00D82F87">
        <w:trPr>
          <w:trHeight w:val="445"/>
        </w:trPr>
        <w:tc>
          <w:tcPr>
            <w:tcW w:w="1217" w:type="pct"/>
          </w:tcPr>
          <w:p w:rsidR="00AF2F49" w:rsidRPr="00F00DFC" w:rsidRDefault="00AF2F49" w:rsidP="001F455E">
            <w:pPr>
              <w:pStyle w:val="SemEspaamento"/>
              <w:rPr>
                <w:rFonts w:ascii="Arial" w:hAnsi="Arial" w:cs="Arial"/>
              </w:rPr>
            </w:pPr>
          </w:p>
        </w:tc>
        <w:tc>
          <w:tcPr>
            <w:tcW w:w="1310" w:type="pct"/>
          </w:tcPr>
          <w:p w:rsidR="00AF2F49" w:rsidRDefault="00AF2F49" w:rsidP="001F455E">
            <w:pPr>
              <w:pStyle w:val="SemEspaamento"/>
              <w:rPr>
                <w:rFonts w:ascii="Arial" w:hAnsi="Arial" w:cs="Arial"/>
                <w:i/>
              </w:rPr>
            </w:pPr>
          </w:p>
        </w:tc>
        <w:tc>
          <w:tcPr>
            <w:tcW w:w="1424" w:type="pct"/>
          </w:tcPr>
          <w:p w:rsidR="00AF2F49" w:rsidRPr="00AF2F49" w:rsidRDefault="00AF2F49" w:rsidP="00AF2F49">
            <w:pPr>
              <w:pStyle w:val="SemEspaamento"/>
              <w:rPr>
                <w:rFonts w:ascii="Arial" w:hAnsi="Arial" w:cs="Arial"/>
              </w:rPr>
            </w:pPr>
            <w:r>
              <w:rPr>
                <w:rFonts w:ascii="Arial" w:hAnsi="Arial" w:cs="Arial"/>
              </w:rPr>
              <w:t>C</w:t>
            </w:r>
            <w:r w:rsidRPr="00AF2F49">
              <w:rPr>
                <w:rFonts w:ascii="Arial" w:hAnsi="Arial" w:cs="Arial"/>
              </w:rPr>
              <w:t xml:space="preserve">omprimido efervescente 600 </w:t>
            </w:r>
            <w:proofErr w:type="gramStart"/>
            <w:r w:rsidRPr="00AF2F49">
              <w:rPr>
                <w:rFonts w:ascii="Arial" w:hAnsi="Arial" w:cs="Arial"/>
              </w:rPr>
              <w:t>mg</w:t>
            </w:r>
            <w:proofErr w:type="gramEnd"/>
            <w:r w:rsidRPr="00AF2F49">
              <w:rPr>
                <w:rFonts w:ascii="Arial" w:hAnsi="Arial" w:cs="Arial"/>
              </w:rPr>
              <w:t xml:space="preserve"> (sabor limão)</w:t>
            </w:r>
          </w:p>
        </w:tc>
        <w:tc>
          <w:tcPr>
            <w:tcW w:w="1049" w:type="pct"/>
          </w:tcPr>
          <w:p w:rsidR="00AF2F49" w:rsidRPr="00F00DFC" w:rsidRDefault="00C6665C" w:rsidP="001F455E">
            <w:pPr>
              <w:pStyle w:val="SemEspaamento"/>
              <w:rPr>
                <w:rFonts w:ascii="Arial" w:hAnsi="Arial" w:cs="Arial"/>
              </w:rPr>
            </w:pPr>
            <w:proofErr w:type="gramStart"/>
            <w:r>
              <w:rPr>
                <w:rFonts w:ascii="Arial" w:hAnsi="Arial" w:cs="Arial"/>
              </w:rPr>
              <w:t>1</w:t>
            </w:r>
            <w:proofErr w:type="gramEnd"/>
            <w:r>
              <w:rPr>
                <w:rFonts w:ascii="Arial" w:hAnsi="Arial" w:cs="Arial"/>
              </w:rPr>
              <w:t xml:space="preserve"> vez ao dia</w:t>
            </w:r>
          </w:p>
        </w:tc>
      </w:tr>
      <w:tr w:rsidR="00D82F87" w:rsidRPr="00F00DFC" w:rsidTr="001F455E">
        <w:trPr>
          <w:trHeight w:val="445"/>
        </w:trPr>
        <w:tc>
          <w:tcPr>
            <w:tcW w:w="1217" w:type="pct"/>
            <w:tcBorders>
              <w:bottom w:val="single" w:sz="4" w:space="0" w:color="auto"/>
            </w:tcBorders>
          </w:tcPr>
          <w:p w:rsidR="00D82F87" w:rsidRPr="00F00DFC" w:rsidRDefault="00D82F87" w:rsidP="001F455E">
            <w:pPr>
              <w:pStyle w:val="SemEspaamento"/>
              <w:rPr>
                <w:rFonts w:ascii="Arial" w:hAnsi="Arial" w:cs="Arial"/>
              </w:rPr>
            </w:pPr>
          </w:p>
        </w:tc>
        <w:tc>
          <w:tcPr>
            <w:tcW w:w="1310" w:type="pct"/>
            <w:tcBorders>
              <w:bottom w:val="single" w:sz="4" w:space="0" w:color="auto"/>
            </w:tcBorders>
          </w:tcPr>
          <w:p w:rsidR="00D82F87" w:rsidRDefault="00AF2F49" w:rsidP="001F455E">
            <w:pPr>
              <w:pStyle w:val="SemEspaamento"/>
              <w:rPr>
                <w:rFonts w:ascii="Arial" w:hAnsi="Arial" w:cs="Arial"/>
                <w:i/>
              </w:rPr>
            </w:pPr>
            <w:proofErr w:type="spellStart"/>
            <w:r>
              <w:rPr>
                <w:rFonts w:ascii="Arial" w:hAnsi="Arial" w:cs="Arial"/>
                <w:i/>
              </w:rPr>
              <w:t>Fluimucil</w:t>
            </w:r>
            <w:proofErr w:type="spellEnd"/>
            <w:r w:rsidRPr="00902704">
              <w:rPr>
                <w:rFonts w:ascii="Arial" w:hAnsi="Arial" w:cs="Arial"/>
                <w:i/>
                <w:vertAlign w:val="superscript"/>
              </w:rPr>
              <w:t>®</w:t>
            </w:r>
            <w:r>
              <w:rPr>
                <w:rFonts w:ascii="Arial" w:hAnsi="Arial" w:cs="Arial"/>
                <w:i/>
                <w:vertAlign w:val="superscript"/>
              </w:rPr>
              <w:t xml:space="preserve"> </w:t>
            </w:r>
            <w:r w:rsidRPr="00AF2F49">
              <w:rPr>
                <w:rFonts w:ascii="Arial" w:hAnsi="Arial" w:cs="Arial"/>
                <w:i/>
              </w:rPr>
              <w:t>Solução nasal</w:t>
            </w:r>
          </w:p>
        </w:tc>
        <w:tc>
          <w:tcPr>
            <w:tcW w:w="1424" w:type="pct"/>
            <w:tcBorders>
              <w:bottom w:val="single" w:sz="4" w:space="0" w:color="auto"/>
            </w:tcBorders>
          </w:tcPr>
          <w:p w:rsidR="00D82F87" w:rsidRDefault="00AF2F49" w:rsidP="001F455E">
            <w:pPr>
              <w:pStyle w:val="SemEspaamento"/>
              <w:rPr>
                <w:rFonts w:ascii="Arial" w:hAnsi="Arial" w:cs="Arial"/>
              </w:rPr>
            </w:pPr>
            <w:proofErr w:type="spellStart"/>
            <w:r>
              <w:rPr>
                <w:rFonts w:ascii="Arial" w:hAnsi="Arial" w:cs="Arial"/>
              </w:rPr>
              <w:t>Acetilcisteína</w:t>
            </w:r>
            <w:proofErr w:type="spellEnd"/>
            <w:r>
              <w:rPr>
                <w:rFonts w:ascii="Arial" w:hAnsi="Arial" w:cs="Arial"/>
              </w:rPr>
              <w:t xml:space="preserve"> </w:t>
            </w:r>
            <w:r w:rsidR="00D82F87" w:rsidRPr="00D82F87">
              <w:rPr>
                <w:rFonts w:ascii="Arial" w:hAnsi="Arial" w:cs="Arial"/>
              </w:rPr>
              <w:t xml:space="preserve">Solução nasal. Frasco de 20 </w:t>
            </w:r>
            <w:proofErr w:type="spellStart"/>
            <w:r w:rsidR="00D82F87" w:rsidRPr="00D82F87">
              <w:rPr>
                <w:rFonts w:ascii="Arial" w:hAnsi="Arial" w:cs="Arial"/>
              </w:rPr>
              <w:t>mL</w:t>
            </w:r>
            <w:proofErr w:type="spellEnd"/>
            <w:r w:rsidR="00D82F87" w:rsidRPr="00D82F87">
              <w:rPr>
                <w:rFonts w:ascii="Arial" w:hAnsi="Arial" w:cs="Arial"/>
              </w:rPr>
              <w:t xml:space="preserve"> + válvula “</w:t>
            </w:r>
            <w:proofErr w:type="spellStart"/>
            <w:r w:rsidR="00D82F87" w:rsidRPr="00D82F87">
              <w:rPr>
                <w:rFonts w:ascii="Arial" w:hAnsi="Arial" w:cs="Arial"/>
              </w:rPr>
              <w:t>pump</w:t>
            </w:r>
            <w:proofErr w:type="spellEnd"/>
            <w:r w:rsidR="00D82F87" w:rsidRPr="00D82F87">
              <w:rPr>
                <w:rFonts w:ascii="Arial" w:hAnsi="Arial" w:cs="Arial"/>
              </w:rPr>
              <w:t xml:space="preserve">” </w:t>
            </w:r>
            <w:proofErr w:type="spellStart"/>
            <w:r w:rsidR="00D82F87" w:rsidRPr="00D82F87">
              <w:rPr>
                <w:rFonts w:ascii="Arial" w:hAnsi="Arial" w:cs="Arial"/>
              </w:rPr>
              <w:t>micronebulizadora</w:t>
            </w:r>
            <w:proofErr w:type="spellEnd"/>
          </w:p>
        </w:tc>
        <w:tc>
          <w:tcPr>
            <w:tcW w:w="1049" w:type="pct"/>
            <w:tcBorders>
              <w:bottom w:val="single" w:sz="4" w:space="0" w:color="auto"/>
            </w:tcBorders>
          </w:tcPr>
          <w:p w:rsidR="00AF2F49" w:rsidRPr="00AF2F49" w:rsidRDefault="00AF2F49" w:rsidP="00AF2F49">
            <w:pPr>
              <w:pStyle w:val="SemEspaamento"/>
              <w:rPr>
                <w:rFonts w:ascii="Arial" w:hAnsi="Arial" w:cs="Arial"/>
              </w:rPr>
            </w:pPr>
            <w:r w:rsidRPr="00AF2F49">
              <w:rPr>
                <w:rFonts w:ascii="Arial" w:hAnsi="Arial" w:cs="Arial"/>
              </w:rPr>
              <w:t>Adultos: 2 a 3 jatos (nebulizações) em cada narina de 3 a 4 vezes ao dia;</w:t>
            </w:r>
          </w:p>
          <w:p w:rsidR="00D82F87" w:rsidRPr="00F00DFC" w:rsidRDefault="00AF2F49" w:rsidP="00AF2F49">
            <w:pPr>
              <w:pStyle w:val="SemEspaamento"/>
              <w:rPr>
                <w:rFonts w:ascii="Arial" w:hAnsi="Arial" w:cs="Arial"/>
              </w:rPr>
            </w:pPr>
            <w:r w:rsidRPr="00AF2F49">
              <w:rPr>
                <w:rFonts w:ascii="Arial" w:hAnsi="Arial" w:cs="Arial"/>
              </w:rPr>
              <w:t xml:space="preserve">Crianças acima de </w:t>
            </w:r>
            <w:proofErr w:type="gramStart"/>
            <w:r w:rsidRPr="00AF2F49">
              <w:rPr>
                <w:rFonts w:ascii="Arial" w:hAnsi="Arial" w:cs="Arial"/>
              </w:rPr>
              <w:t>2</w:t>
            </w:r>
            <w:proofErr w:type="gramEnd"/>
            <w:r w:rsidRPr="00AF2F49">
              <w:rPr>
                <w:rFonts w:ascii="Arial" w:hAnsi="Arial" w:cs="Arial"/>
              </w:rPr>
              <w:t xml:space="preserve"> anos: 1 a 2 jatos (nebulizações) em cada narina de 3 a 4 vezes ao dia</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proofErr w:type="gramStart"/>
      <w:r w:rsidRPr="00F00DFC">
        <w:rPr>
          <w:rFonts w:ascii="Arial" w:hAnsi="Arial" w:cs="Arial"/>
          <w:sz w:val="20"/>
          <w:szCs w:val="20"/>
        </w:rPr>
        <w:t>Tabela 30 - Laxantes, Catárticos</w:t>
      </w:r>
      <w:proofErr w:type="gramEnd"/>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66"/>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251"/>
        </w:trPr>
        <w:tc>
          <w:tcPr>
            <w:tcW w:w="1217" w:type="pct"/>
            <w:vMerge w:val="restar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Laxantes, Catárticos</w:t>
            </w:r>
          </w:p>
        </w:tc>
        <w:tc>
          <w:tcPr>
            <w:tcW w:w="1310" w:type="pct"/>
            <w:tcBorders>
              <w:top w:val="single" w:sz="4" w:space="0" w:color="auto"/>
            </w:tcBorders>
          </w:tcPr>
          <w:p w:rsidR="001F455E" w:rsidRPr="00F00DFC" w:rsidRDefault="001F455E" w:rsidP="001F455E">
            <w:pPr>
              <w:pStyle w:val="SemEspaamento"/>
              <w:rPr>
                <w:rFonts w:ascii="Arial" w:hAnsi="Arial" w:cs="Arial"/>
              </w:rPr>
            </w:pPr>
            <w:proofErr w:type="spellStart"/>
            <w:r w:rsidRPr="0081798A">
              <w:rPr>
                <w:rFonts w:ascii="Arial" w:hAnsi="Arial" w:cs="Arial"/>
                <w:i/>
              </w:rPr>
              <w:t>Duplalac</w:t>
            </w:r>
            <w:proofErr w:type="spellEnd"/>
            <w:r w:rsidR="00A620FA" w:rsidRPr="0081798A">
              <w:rPr>
                <w:rFonts w:ascii="Arial" w:hAnsi="Arial" w:cs="Arial"/>
                <w:vertAlign w:val="superscript"/>
              </w:rPr>
              <w:t>®</w:t>
            </w:r>
          </w:p>
        </w:tc>
        <w:tc>
          <w:tcPr>
            <w:tcW w:w="1424" w:type="pct"/>
            <w:tcBorders>
              <w:top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Lactulose</w:t>
            </w:r>
            <w:proofErr w:type="spellEnd"/>
            <w:r w:rsidRPr="00F00DFC">
              <w:rPr>
                <w:rFonts w:ascii="Arial" w:hAnsi="Arial" w:cs="Arial"/>
              </w:rPr>
              <w:t xml:space="preserve"> 667 </w:t>
            </w:r>
            <w:proofErr w:type="gramStart"/>
            <w:r w:rsidRPr="00F00DFC">
              <w:rPr>
                <w:rFonts w:ascii="Arial" w:hAnsi="Arial" w:cs="Arial"/>
              </w:rPr>
              <w:t>mg</w:t>
            </w:r>
            <w:proofErr w:type="gramEnd"/>
            <w:r w:rsidRPr="00F00DFC">
              <w:rPr>
                <w:rFonts w:ascii="Arial" w:hAnsi="Arial" w:cs="Arial"/>
              </w:rPr>
              <w:t>/ml</w:t>
            </w:r>
          </w:p>
        </w:tc>
        <w:tc>
          <w:tcPr>
            <w:tcW w:w="1049" w:type="pct"/>
            <w:tcBorders>
              <w:top w:val="single" w:sz="4" w:space="0" w:color="auto"/>
            </w:tcBorders>
          </w:tcPr>
          <w:p w:rsidR="001F455E" w:rsidRPr="00F00DFC" w:rsidRDefault="001F455E" w:rsidP="001F455E">
            <w:pPr>
              <w:pStyle w:val="SemEspaamento"/>
              <w:rPr>
                <w:rFonts w:ascii="Arial" w:hAnsi="Arial" w:cs="Arial"/>
              </w:rPr>
            </w:pPr>
          </w:p>
        </w:tc>
      </w:tr>
      <w:tr w:rsidR="001F455E" w:rsidRPr="00F00DFC" w:rsidTr="001F455E">
        <w:trPr>
          <w:trHeight w:val="172"/>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81798A" w:rsidRDefault="001F455E" w:rsidP="001F455E">
            <w:pPr>
              <w:pStyle w:val="SemEspaamento"/>
              <w:rPr>
                <w:rFonts w:ascii="Arial" w:hAnsi="Arial" w:cs="Arial"/>
                <w:i/>
              </w:rPr>
            </w:pPr>
            <w:r w:rsidRPr="0081798A">
              <w:rPr>
                <w:rFonts w:ascii="Arial" w:hAnsi="Arial" w:cs="Arial"/>
                <w:i/>
              </w:rPr>
              <w:t>Lacto Purga</w:t>
            </w:r>
            <w:r w:rsidR="00A620FA" w:rsidRPr="0081798A">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Bisacodil5 </w:t>
            </w:r>
            <w:proofErr w:type="gramStart"/>
            <w:r w:rsidRPr="00F00DFC">
              <w:rPr>
                <w:rFonts w:ascii="Arial" w:hAnsi="Arial" w:cs="Arial"/>
              </w:rPr>
              <w:t>mg</w:t>
            </w:r>
            <w:proofErr w:type="gramEnd"/>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478"/>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81798A" w:rsidRDefault="001F455E" w:rsidP="001F455E">
            <w:pPr>
              <w:pStyle w:val="SemEspaamento"/>
              <w:rPr>
                <w:rFonts w:ascii="Arial" w:hAnsi="Arial" w:cs="Arial"/>
                <w:i/>
              </w:rPr>
            </w:pPr>
            <w:proofErr w:type="spellStart"/>
            <w:r w:rsidRPr="0081798A">
              <w:rPr>
                <w:rFonts w:ascii="Arial" w:hAnsi="Arial" w:cs="Arial"/>
                <w:i/>
              </w:rPr>
              <w:t>Guttalax</w:t>
            </w:r>
            <w:proofErr w:type="spellEnd"/>
            <w:r w:rsidRPr="0081798A">
              <w:rPr>
                <w:rFonts w:ascii="Arial" w:hAnsi="Arial" w:cs="Arial"/>
                <w:i/>
                <w:vertAlign w:val="superscript"/>
              </w:rPr>
              <w:t>®</w:t>
            </w:r>
            <w:r w:rsidRPr="0081798A">
              <w:rPr>
                <w:rFonts w:ascii="Arial" w:hAnsi="Arial" w:cs="Arial"/>
                <w:i/>
              </w:rPr>
              <w:t xml:space="preserve"> gotas</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Picossulfato</w:t>
            </w:r>
            <w:proofErr w:type="spellEnd"/>
            <w:r w:rsidRPr="00F00DFC">
              <w:rPr>
                <w:rFonts w:ascii="Arial" w:hAnsi="Arial" w:cs="Arial"/>
              </w:rPr>
              <w:t xml:space="preserve"> de sódio 7,5 </w:t>
            </w:r>
            <w:proofErr w:type="gramStart"/>
            <w:r w:rsidRPr="00F00DFC">
              <w:rPr>
                <w:rFonts w:ascii="Arial" w:hAnsi="Arial" w:cs="Arial"/>
              </w:rPr>
              <w:t>mg</w:t>
            </w:r>
            <w:proofErr w:type="gramEnd"/>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240"/>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81798A" w:rsidRDefault="001F455E" w:rsidP="001F455E">
            <w:pPr>
              <w:pStyle w:val="SemEspaamento"/>
              <w:rPr>
                <w:rFonts w:ascii="Arial" w:hAnsi="Arial" w:cs="Arial"/>
                <w:i/>
              </w:rPr>
            </w:pPr>
            <w:proofErr w:type="spellStart"/>
            <w:r w:rsidRPr="0081798A">
              <w:rPr>
                <w:rFonts w:ascii="Arial" w:hAnsi="Arial" w:cs="Arial"/>
                <w:i/>
              </w:rPr>
              <w:t>Rapilax</w:t>
            </w:r>
            <w:proofErr w:type="spellEnd"/>
            <w:r w:rsidRPr="0081798A">
              <w:rPr>
                <w:rFonts w:ascii="Arial" w:hAnsi="Arial" w:cs="Arial"/>
                <w:i/>
                <w:vertAlign w:val="superscript"/>
              </w:rPr>
              <w:t>®</w:t>
            </w:r>
            <w:r w:rsidRPr="0081798A">
              <w:rPr>
                <w:rFonts w:ascii="Arial" w:hAnsi="Arial" w:cs="Arial"/>
                <w:i/>
              </w:rPr>
              <w:t xml:space="preserve"> Gotas</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Picossulfato</w:t>
            </w:r>
            <w:proofErr w:type="spellEnd"/>
            <w:r w:rsidRPr="00F00DFC">
              <w:rPr>
                <w:rFonts w:ascii="Arial" w:hAnsi="Arial" w:cs="Arial"/>
              </w:rPr>
              <w:t xml:space="preserve"> de sódio 7,5 </w:t>
            </w:r>
            <w:proofErr w:type="gramStart"/>
            <w:r w:rsidRPr="00F00DFC">
              <w:rPr>
                <w:rFonts w:ascii="Arial" w:hAnsi="Arial" w:cs="Arial"/>
              </w:rPr>
              <w:t>mg</w:t>
            </w:r>
            <w:proofErr w:type="gramEnd"/>
            <w:r w:rsidRPr="00F00DFC">
              <w:rPr>
                <w:rFonts w:ascii="Arial" w:hAnsi="Arial" w:cs="Arial"/>
              </w:rPr>
              <w:t>/ml</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tomar 10 a 20 gotas pela noite, para produzir uma evacuação na manhã </w:t>
            </w:r>
            <w:proofErr w:type="gramStart"/>
            <w:r w:rsidRPr="00F00DFC">
              <w:rPr>
                <w:rFonts w:ascii="Arial" w:hAnsi="Arial" w:cs="Arial"/>
              </w:rPr>
              <w:t>seguinte</w:t>
            </w:r>
            <w:proofErr w:type="gramEnd"/>
          </w:p>
        </w:tc>
      </w:tr>
      <w:tr w:rsidR="001F455E" w:rsidRPr="00F00DFC" w:rsidTr="001F455E">
        <w:trPr>
          <w:trHeight w:val="1124"/>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81798A" w:rsidRDefault="001F455E" w:rsidP="001F455E">
            <w:pPr>
              <w:pStyle w:val="SemEspaamento"/>
              <w:rPr>
                <w:rFonts w:ascii="Arial" w:hAnsi="Arial" w:cs="Arial"/>
                <w:i/>
              </w:rPr>
            </w:pPr>
            <w:proofErr w:type="spellStart"/>
            <w:r w:rsidRPr="0081798A">
              <w:rPr>
                <w:rFonts w:ascii="Arial" w:hAnsi="Arial" w:cs="Arial"/>
                <w:i/>
              </w:rPr>
              <w:t>Dulcolax</w:t>
            </w:r>
            <w:proofErr w:type="spellEnd"/>
            <w:r w:rsidR="00A620FA" w:rsidRPr="0081798A">
              <w:rPr>
                <w:rFonts w:ascii="Arial" w:hAnsi="Arial" w:cs="Arial"/>
                <w:i/>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Bisacodil5 </w:t>
            </w:r>
            <w:proofErr w:type="gramStart"/>
            <w:r w:rsidRPr="00F00DFC">
              <w:rPr>
                <w:rFonts w:ascii="Arial" w:hAnsi="Arial" w:cs="Arial"/>
              </w:rPr>
              <w:t>mg</w:t>
            </w:r>
            <w:proofErr w:type="gramEnd"/>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Uso oral: tomar 10 a 20 gotas pela noite, para produzir uma evacuação na manhã </w:t>
            </w:r>
            <w:proofErr w:type="gramStart"/>
            <w:r w:rsidRPr="00F00DFC">
              <w:rPr>
                <w:rFonts w:ascii="Arial" w:hAnsi="Arial" w:cs="Arial"/>
              </w:rPr>
              <w:t>seguinte</w:t>
            </w:r>
            <w:proofErr w:type="gramEnd"/>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81798A" w:rsidRDefault="0081798A" w:rsidP="0081798A">
      <w:pPr>
        <w:ind w:firstLine="0"/>
        <w:rPr>
          <w:rFonts w:ascii="Arial" w:hAnsi="Arial" w:cs="Arial"/>
          <w:sz w:val="20"/>
          <w:szCs w:val="20"/>
        </w:rPr>
      </w:pPr>
    </w:p>
    <w:p w:rsidR="001F455E" w:rsidRPr="00F00DFC" w:rsidRDefault="001F455E" w:rsidP="0081798A">
      <w:pPr>
        <w:ind w:firstLine="0"/>
        <w:rPr>
          <w:rFonts w:ascii="Arial" w:hAnsi="Arial" w:cs="Arial"/>
          <w:sz w:val="20"/>
          <w:szCs w:val="20"/>
        </w:rPr>
      </w:pPr>
      <w:r w:rsidRPr="00F00DFC">
        <w:rPr>
          <w:rFonts w:ascii="Arial" w:hAnsi="Arial" w:cs="Arial"/>
          <w:sz w:val="20"/>
          <w:szCs w:val="20"/>
        </w:rPr>
        <w:t xml:space="preserve">Tabela 31- </w:t>
      </w:r>
      <w:proofErr w:type="spellStart"/>
      <w:proofErr w:type="gramStart"/>
      <w:r w:rsidRPr="00F00DFC">
        <w:rPr>
          <w:rFonts w:ascii="Arial" w:hAnsi="Arial" w:cs="Arial"/>
          <w:sz w:val="20"/>
          <w:szCs w:val="20"/>
        </w:rPr>
        <w:t>Re</w:t>
      </w:r>
      <w:r w:rsidR="0081798A">
        <w:rPr>
          <w:rFonts w:ascii="Arial" w:hAnsi="Arial" w:cs="Arial"/>
          <w:sz w:val="20"/>
          <w:szCs w:val="20"/>
        </w:rPr>
        <w:t>-</w:t>
      </w:r>
      <w:r w:rsidRPr="00F00DFC">
        <w:rPr>
          <w:rFonts w:ascii="Arial" w:hAnsi="Arial" w:cs="Arial"/>
          <w:sz w:val="20"/>
          <w:szCs w:val="20"/>
        </w:rPr>
        <w:t>hidratante</w:t>
      </w:r>
      <w:proofErr w:type="spellEnd"/>
      <w:proofErr w:type="gramEnd"/>
      <w:r w:rsidRPr="00F00DFC">
        <w:rPr>
          <w:rFonts w:ascii="Arial" w:hAnsi="Arial" w:cs="Arial"/>
          <w:sz w:val="20"/>
          <w:szCs w:val="20"/>
        </w:rPr>
        <w:t xml:space="preserve"> oral</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66"/>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204"/>
        </w:trPr>
        <w:tc>
          <w:tcPr>
            <w:tcW w:w="1217" w:type="pct"/>
            <w:vMerge w:val="restart"/>
          </w:tcPr>
          <w:p w:rsidR="001F455E" w:rsidRPr="00F00DFC" w:rsidRDefault="001F455E" w:rsidP="001F455E">
            <w:pPr>
              <w:pStyle w:val="SemEspaamento"/>
              <w:rPr>
                <w:rFonts w:ascii="Arial" w:hAnsi="Arial" w:cs="Arial"/>
              </w:rPr>
            </w:pPr>
            <w:proofErr w:type="spellStart"/>
            <w:proofErr w:type="gramStart"/>
            <w:r w:rsidRPr="00F00DFC">
              <w:rPr>
                <w:rFonts w:ascii="Arial" w:hAnsi="Arial" w:cs="Arial"/>
              </w:rPr>
              <w:t>Re</w:t>
            </w:r>
            <w:r w:rsidR="0081798A">
              <w:rPr>
                <w:rFonts w:ascii="Arial" w:hAnsi="Arial" w:cs="Arial"/>
              </w:rPr>
              <w:t>-</w:t>
            </w:r>
            <w:r w:rsidRPr="00F00DFC">
              <w:rPr>
                <w:rFonts w:ascii="Arial" w:hAnsi="Arial" w:cs="Arial"/>
              </w:rPr>
              <w:t>hidratante</w:t>
            </w:r>
            <w:proofErr w:type="spellEnd"/>
            <w:proofErr w:type="gramEnd"/>
            <w:r w:rsidRPr="00F00DFC">
              <w:rPr>
                <w:rFonts w:ascii="Arial" w:hAnsi="Arial" w:cs="Arial"/>
              </w:rPr>
              <w:t xml:space="preserve"> oral</w:t>
            </w:r>
          </w:p>
        </w:tc>
        <w:tc>
          <w:tcPr>
            <w:tcW w:w="1310" w:type="pct"/>
          </w:tcPr>
          <w:p w:rsidR="001F455E" w:rsidRPr="0081798A" w:rsidRDefault="001F455E" w:rsidP="001F455E">
            <w:pPr>
              <w:pStyle w:val="SemEspaamento"/>
              <w:rPr>
                <w:rFonts w:ascii="Arial" w:hAnsi="Arial" w:cs="Arial"/>
                <w:i/>
              </w:rPr>
            </w:pPr>
            <w:proofErr w:type="spellStart"/>
            <w:r w:rsidRPr="0081798A">
              <w:rPr>
                <w:rFonts w:ascii="Arial" w:hAnsi="Arial" w:cs="Arial"/>
                <w:i/>
              </w:rPr>
              <w:t>Rehidrat</w:t>
            </w:r>
            <w:proofErr w:type="spellEnd"/>
            <w:r w:rsidRPr="0081798A">
              <w:rPr>
                <w:rFonts w:ascii="Arial" w:hAnsi="Arial" w:cs="Arial"/>
                <w:i/>
                <w:vertAlign w:val="superscript"/>
              </w:rPr>
              <w:t>®</w:t>
            </w:r>
            <w:r w:rsidRPr="0081798A">
              <w:rPr>
                <w:rFonts w:ascii="Arial" w:hAnsi="Arial" w:cs="Arial"/>
                <w:i/>
              </w:rPr>
              <w:t xml:space="preserve"> 90 pó</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Cloreto de potássio 53,76 </w:t>
            </w:r>
            <w:proofErr w:type="gramStart"/>
            <w:r w:rsidRPr="00F00DFC">
              <w:rPr>
                <w:rFonts w:ascii="Arial" w:hAnsi="Arial" w:cs="Arial"/>
              </w:rPr>
              <w:t>mg</w:t>
            </w:r>
            <w:proofErr w:type="gramEnd"/>
            <w:r w:rsidRPr="00F00DFC">
              <w:rPr>
                <w:rFonts w:ascii="Arial" w:hAnsi="Arial" w:cs="Arial"/>
              </w:rPr>
              <w:t xml:space="preserve">/g + glicose 716,84 mg/g + </w:t>
            </w:r>
            <w:proofErr w:type="spellStart"/>
            <w:r w:rsidRPr="00F00DFC">
              <w:rPr>
                <w:rFonts w:ascii="Arial" w:hAnsi="Arial" w:cs="Arial"/>
              </w:rPr>
              <w:t>citrato</w:t>
            </w:r>
            <w:proofErr w:type="spellEnd"/>
            <w:r w:rsidRPr="00F00DFC">
              <w:rPr>
                <w:rFonts w:ascii="Arial" w:hAnsi="Arial" w:cs="Arial"/>
              </w:rPr>
              <w:t xml:space="preserve"> de sódio 103,94 + cloreto de sódio 1,96 mg/ml</w:t>
            </w:r>
          </w:p>
        </w:tc>
        <w:tc>
          <w:tcPr>
            <w:tcW w:w="1049" w:type="pct"/>
          </w:tcPr>
          <w:p w:rsidR="0081798A" w:rsidRPr="0081798A" w:rsidRDefault="0081798A" w:rsidP="0081798A">
            <w:pPr>
              <w:pStyle w:val="SemEspaamento"/>
              <w:rPr>
                <w:rFonts w:ascii="Arial" w:hAnsi="Arial" w:cs="Arial"/>
              </w:rPr>
            </w:pPr>
            <w:r w:rsidRPr="0081798A">
              <w:rPr>
                <w:rFonts w:ascii="Arial" w:hAnsi="Arial" w:cs="Arial"/>
              </w:rPr>
              <w:t xml:space="preserve">Uso oral: deve ser administrado com frequência ao paciente, alternado com outros líquidos (leite, sucos, chás, </w:t>
            </w:r>
            <w:proofErr w:type="gramStart"/>
            <w:r w:rsidRPr="0081798A">
              <w:rPr>
                <w:rFonts w:ascii="Arial" w:hAnsi="Arial" w:cs="Arial"/>
              </w:rPr>
              <w:t>água</w:t>
            </w:r>
            <w:proofErr w:type="gramEnd"/>
          </w:p>
          <w:p w:rsidR="001F455E" w:rsidRPr="00F00DFC" w:rsidRDefault="0081798A" w:rsidP="0081798A">
            <w:pPr>
              <w:pStyle w:val="SemEspaamento"/>
              <w:rPr>
                <w:rFonts w:ascii="Arial" w:hAnsi="Arial" w:cs="Arial"/>
              </w:rPr>
            </w:pPr>
            <w:r w:rsidRPr="0081798A">
              <w:rPr>
                <w:rFonts w:ascii="Arial" w:hAnsi="Arial" w:cs="Arial"/>
              </w:rPr>
              <w:lastRenderedPageBreak/>
              <w:t xml:space="preserve">, </w:t>
            </w:r>
            <w:proofErr w:type="gramStart"/>
            <w:r w:rsidRPr="0081798A">
              <w:rPr>
                <w:rFonts w:ascii="Arial" w:hAnsi="Arial" w:cs="Arial"/>
              </w:rPr>
              <w:t>sopas)</w:t>
            </w:r>
            <w:proofErr w:type="gramEnd"/>
            <w:r w:rsidRPr="0081798A">
              <w:rPr>
                <w:rFonts w:ascii="Arial" w:hAnsi="Arial" w:cs="Arial"/>
              </w:rPr>
              <w:t>. Recomenda-se a administração adicional do produto a cada evacuação líquida.</w:t>
            </w:r>
          </w:p>
        </w:tc>
      </w:tr>
      <w:tr w:rsidR="001F455E" w:rsidRPr="00F00DFC" w:rsidTr="001F455E">
        <w:trPr>
          <w:trHeight w:val="1250"/>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81798A">
              <w:rPr>
                <w:rFonts w:ascii="Arial" w:hAnsi="Arial" w:cs="Arial"/>
                <w:i/>
              </w:rPr>
              <w:t>Polydrat</w:t>
            </w:r>
            <w:proofErr w:type="spellEnd"/>
            <w:r w:rsidRPr="0081798A">
              <w:rPr>
                <w:rFonts w:ascii="Arial" w:hAnsi="Arial" w:cs="Arial"/>
                <w:i/>
                <w:vertAlign w:val="superscript"/>
              </w:rPr>
              <w:t>®</w:t>
            </w:r>
            <w:r w:rsidRPr="00F00DFC">
              <w:rPr>
                <w:rFonts w:ascii="Arial" w:hAnsi="Arial" w:cs="Arial"/>
              </w:rPr>
              <w:t xml:space="preserve"> 460 ml</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Cloreto de sódio 2,34 </w:t>
            </w:r>
            <w:proofErr w:type="gramStart"/>
            <w:r w:rsidRPr="00F00DFC">
              <w:rPr>
                <w:rFonts w:ascii="Arial" w:hAnsi="Arial" w:cs="Arial"/>
              </w:rPr>
              <w:t>mg</w:t>
            </w:r>
            <w:proofErr w:type="gramEnd"/>
            <w:r w:rsidRPr="00F00DFC">
              <w:rPr>
                <w:rFonts w:ascii="Arial" w:hAnsi="Arial" w:cs="Arial"/>
              </w:rPr>
              <w:t xml:space="preserve">/ml + cloreto de potássio 1,49 mg/g + glicose 19,83 mg/ml + </w:t>
            </w:r>
            <w:proofErr w:type="spellStart"/>
            <w:r w:rsidRPr="00F00DFC">
              <w:rPr>
                <w:rFonts w:ascii="Arial" w:hAnsi="Arial" w:cs="Arial"/>
              </w:rPr>
              <w:t>citrato</w:t>
            </w:r>
            <w:proofErr w:type="spellEnd"/>
            <w:r w:rsidRPr="00F00DFC">
              <w:rPr>
                <w:rFonts w:ascii="Arial" w:hAnsi="Arial" w:cs="Arial"/>
              </w:rPr>
              <w:t xml:space="preserve"> de sódio 1,96 mg/ml</w:t>
            </w:r>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180"/>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F00DFC" w:rsidRDefault="001F455E" w:rsidP="001F455E">
            <w:pPr>
              <w:pStyle w:val="SemEspaamento"/>
              <w:rPr>
                <w:rFonts w:ascii="Arial" w:hAnsi="Arial" w:cs="Arial"/>
              </w:rPr>
            </w:pPr>
            <w:proofErr w:type="spellStart"/>
            <w:r w:rsidRPr="0081798A">
              <w:rPr>
                <w:rFonts w:ascii="Arial" w:hAnsi="Arial" w:cs="Arial"/>
                <w:i/>
              </w:rPr>
              <w:t>Rehidrat</w:t>
            </w:r>
            <w:proofErr w:type="spellEnd"/>
            <w:r w:rsidRPr="0081798A">
              <w:rPr>
                <w:rFonts w:ascii="Arial" w:hAnsi="Arial" w:cs="Arial"/>
                <w:i/>
                <w:vertAlign w:val="superscript"/>
              </w:rPr>
              <w:t>®</w:t>
            </w:r>
            <w:r w:rsidRPr="00F00DFC">
              <w:rPr>
                <w:rFonts w:ascii="Arial" w:hAnsi="Arial" w:cs="Arial"/>
              </w:rPr>
              <w:t xml:space="preserve"> 50</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Cloreto de potássio 48,93 </w:t>
            </w:r>
            <w:proofErr w:type="gramStart"/>
            <w:r w:rsidRPr="00F00DFC">
              <w:rPr>
                <w:rFonts w:ascii="Arial" w:hAnsi="Arial" w:cs="Arial"/>
              </w:rPr>
              <w:t>mg</w:t>
            </w:r>
            <w:proofErr w:type="gramEnd"/>
            <w:r w:rsidRPr="00F00DFC">
              <w:rPr>
                <w:rFonts w:ascii="Arial" w:hAnsi="Arial" w:cs="Arial"/>
              </w:rPr>
              <w:t xml:space="preserve">/g, </w:t>
            </w:r>
            <w:proofErr w:type="spellStart"/>
            <w:r w:rsidRPr="00F00DFC">
              <w:rPr>
                <w:rFonts w:ascii="Arial" w:hAnsi="Arial" w:cs="Arial"/>
              </w:rPr>
              <w:t>citrato</w:t>
            </w:r>
            <w:proofErr w:type="spellEnd"/>
            <w:r w:rsidRPr="00F00DFC">
              <w:rPr>
                <w:rFonts w:ascii="Arial" w:hAnsi="Arial" w:cs="Arial"/>
              </w:rPr>
              <w:t xml:space="preserve"> de sódio </w:t>
            </w:r>
            <w:proofErr w:type="spellStart"/>
            <w:r w:rsidRPr="00F00DFC">
              <w:rPr>
                <w:rFonts w:ascii="Arial" w:hAnsi="Arial" w:cs="Arial"/>
              </w:rPr>
              <w:t>di-hidratado</w:t>
            </w:r>
            <w:proofErr w:type="spellEnd"/>
            <w:r w:rsidRPr="00F00DFC">
              <w:rPr>
                <w:rFonts w:ascii="Arial" w:hAnsi="Arial" w:cs="Arial"/>
              </w:rPr>
              <w:t xml:space="preserve"> 64,30 mg/g, cloreto de sódio 57,50 mg/g, glicose 791,55 mg/g</w:t>
            </w:r>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2880"/>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81798A" w:rsidRDefault="001F455E" w:rsidP="001F455E">
            <w:pPr>
              <w:pStyle w:val="SemEspaamento"/>
              <w:rPr>
                <w:rFonts w:ascii="Arial" w:hAnsi="Arial" w:cs="Arial"/>
                <w:i/>
              </w:rPr>
            </w:pPr>
            <w:proofErr w:type="spellStart"/>
            <w:r w:rsidRPr="0081798A">
              <w:rPr>
                <w:rFonts w:ascii="Arial" w:hAnsi="Arial" w:cs="Arial"/>
                <w:i/>
              </w:rPr>
              <w:t>Polydrat</w:t>
            </w:r>
            <w:proofErr w:type="spellEnd"/>
            <w:r w:rsidRPr="0081798A">
              <w:rPr>
                <w:rFonts w:ascii="Arial" w:hAnsi="Arial" w:cs="Arial"/>
                <w:i/>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Glicose </w:t>
            </w:r>
            <w:proofErr w:type="spellStart"/>
            <w:r w:rsidRPr="00F00DFC">
              <w:rPr>
                <w:rFonts w:ascii="Arial" w:hAnsi="Arial" w:cs="Arial"/>
              </w:rPr>
              <w:t>amidra</w:t>
            </w:r>
            <w:proofErr w:type="spellEnd"/>
            <w:r w:rsidRPr="00F00DFC">
              <w:rPr>
                <w:rFonts w:ascii="Arial" w:hAnsi="Arial" w:cs="Arial"/>
              </w:rPr>
              <w:t xml:space="preserve"> 717 </w:t>
            </w:r>
            <w:proofErr w:type="gramStart"/>
            <w:r w:rsidRPr="00F00DFC">
              <w:rPr>
                <w:rFonts w:ascii="Arial" w:hAnsi="Arial" w:cs="Arial"/>
              </w:rPr>
              <w:t>mg</w:t>
            </w:r>
            <w:proofErr w:type="gramEnd"/>
            <w:r w:rsidRPr="00F00DFC">
              <w:rPr>
                <w:rFonts w:ascii="Arial" w:hAnsi="Arial" w:cs="Arial"/>
              </w:rPr>
              <w:t xml:space="preserve">/g, </w:t>
            </w:r>
            <w:proofErr w:type="spellStart"/>
            <w:r w:rsidRPr="00F00DFC">
              <w:rPr>
                <w:rFonts w:ascii="Arial" w:hAnsi="Arial" w:cs="Arial"/>
              </w:rPr>
              <w:t>citrato</w:t>
            </w:r>
            <w:proofErr w:type="spellEnd"/>
            <w:r w:rsidRPr="00F00DFC">
              <w:rPr>
                <w:rFonts w:ascii="Arial" w:hAnsi="Arial" w:cs="Arial"/>
              </w:rPr>
              <w:t xml:space="preserve"> de sódio 104mg/g, cloreto de sódio 125 mg/g, cloreto de potássio 54mg/g</w:t>
            </w:r>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Uso oral: deve ser administrado com frequência ao paciente, alternado com outros líquidos (leite, sucos, chás, </w:t>
            </w:r>
            <w:r w:rsidR="006B7751" w:rsidRPr="00F00DFC">
              <w:rPr>
                <w:rFonts w:ascii="Arial" w:hAnsi="Arial" w:cs="Arial"/>
              </w:rPr>
              <w:t>água</w:t>
            </w:r>
            <w:r w:rsidRPr="00F00DFC">
              <w:rPr>
                <w:rFonts w:ascii="Arial" w:hAnsi="Arial" w:cs="Arial"/>
              </w:rPr>
              <w:t>, sopas). Recomenda-se a administração adicional do produto a cada evacuação líquida.</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rPr>
          <w:rFonts w:ascii="Arial" w:hAnsi="Arial" w:cs="Arial"/>
          <w:sz w:val="20"/>
          <w:szCs w:val="20"/>
        </w:rPr>
      </w:pPr>
    </w:p>
    <w:p w:rsidR="0081798A" w:rsidRDefault="0081798A" w:rsidP="0081798A">
      <w:pPr>
        <w:ind w:firstLine="0"/>
        <w:rPr>
          <w:rFonts w:ascii="Arial" w:hAnsi="Arial" w:cs="Arial"/>
          <w:sz w:val="20"/>
          <w:szCs w:val="20"/>
        </w:rPr>
      </w:pPr>
    </w:p>
    <w:p w:rsidR="001F455E" w:rsidRPr="00F00DFC" w:rsidRDefault="001F455E" w:rsidP="0081798A">
      <w:pPr>
        <w:ind w:firstLine="0"/>
        <w:rPr>
          <w:rFonts w:ascii="Arial" w:hAnsi="Arial" w:cs="Arial"/>
          <w:sz w:val="20"/>
          <w:szCs w:val="20"/>
        </w:rPr>
      </w:pPr>
      <w:r w:rsidRPr="00F00DFC">
        <w:rPr>
          <w:rFonts w:ascii="Arial" w:hAnsi="Arial" w:cs="Arial"/>
          <w:sz w:val="20"/>
          <w:szCs w:val="20"/>
        </w:rPr>
        <w:t>Tabela 32 - Relaxantes musculares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66"/>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F00DFC" w:rsidTr="001F455E">
        <w:trPr>
          <w:trHeight w:val="301"/>
        </w:trPr>
        <w:tc>
          <w:tcPr>
            <w:tcW w:w="1217" w:type="pct"/>
            <w:vMerge w:val="restart"/>
          </w:tcPr>
          <w:p w:rsidR="001F455E" w:rsidRPr="00F00DFC" w:rsidRDefault="001F455E" w:rsidP="001F455E">
            <w:pPr>
              <w:pStyle w:val="SemEspaamento"/>
              <w:rPr>
                <w:rFonts w:ascii="Arial" w:hAnsi="Arial" w:cs="Arial"/>
              </w:rPr>
            </w:pPr>
            <w:r w:rsidRPr="00F00DFC">
              <w:rPr>
                <w:rFonts w:ascii="Arial" w:hAnsi="Arial" w:cs="Arial"/>
              </w:rPr>
              <w:t>Relaxantes musculares</w:t>
            </w:r>
          </w:p>
        </w:tc>
        <w:tc>
          <w:tcPr>
            <w:tcW w:w="1310" w:type="pct"/>
          </w:tcPr>
          <w:p w:rsidR="001F455E" w:rsidRPr="0081798A" w:rsidRDefault="001F455E" w:rsidP="001F455E">
            <w:pPr>
              <w:pStyle w:val="SemEspaamento"/>
              <w:rPr>
                <w:rFonts w:ascii="Arial" w:hAnsi="Arial" w:cs="Arial"/>
                <w:i/>
              </w:rPr>
            </w:pPr>
            <w:proofErr w:type="spellStart"/>
            <w:r w:rsidRPr="0081798A">
              <w:rPr>
                <w:rFonts w:ascii="Arial" w:hAnsi="Arial" w:cs="Arial"/>
                <w:i/>
              </w:rPr>
              <w:t>Dorflex</w:t>
            </w:r>
            <w:proofErr w:type="spellEnd"/>
            <w:r w:rsidR="00A620FA" w:rsidRPr="0081798A">
              <w:rPr>
                <w:rFonts w:ascii="Arial" w:hAnsi="Arial" w:cs="Arial"/>
                <w:i/>
              </w:rPr>
              <w:t xml:space="preserve"> </w:t>
            </w:r>
            <w:proofErr w:type="spellStart"/>
            <w:r w:rsidRPr="0081798A">
              <w:rPr>
                <w:rFonts w:ascii="Arial" w:hAnsi="Arial" w:cs="Arial"/>
                <w:i/>
              </w:rPr>
              <w:t>cp</w:t>
            </w:r>
            <w:proofErr w:type="spellEnd"/>
            <w:r w:rsidRPr="0081798A">
              <w:rPr>
                <w:rFonts w:ascii="Arial" w:hAnsi="Arial" w:cs="Arial"/>
                <w:i/>
              </w:rPr>
              <w:t>/</w:t>
            </w:r>
            <w:proofErr w:type="spellStart"/>
            <w:r w:rsidRPr="0081798A">
              <w:rPr>
                <w:rFonts w:ascii="Arial" w:hAnsi="Arial" w:cs="Arial"/>
                <w:i/>
              </w:rPr>
              <w:t>sedalex</w:t>
            </w:r>
            <w:proofErr w:type="spellEnd"/>
            <w:r w:rsidR="00870072" w:rsidRPr="0081798A">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Citrato</w:t>
            </w:r>
            <w:proofErr w:type="spellEnd"/>
            <w:r w:rsidRPr="00F00DFC">
              <w:rPr>
                <w:rFonts w:ascii="Arial" w:hAnsi="Arial" w:cs="Arial"/>
              </w:rPr>
              <w:t xml:space="preserve"> de </w:t>
            </w:r>
            <w:proofErr w:type="spellStart"/>
            <w:r w:rsidRPr="00F00DFC">
              <w:rPr>
                <w:rFonts w:ascii="Arial" w:hAnsi="Arial" w:cs="Arial"/>
              </w:rPr>
              <w:t>orfenadrina</w:t>
            </w:r>
            <w:proofErr w:type="spellEnd"/>
            <w:r w:rsidRPr="00F00DFC">
              <w:rPr>
                <w:rFonts w:ascii="Arial" w:hAnsi="Arial" w:cs="Arial"/>
              </w:rPr>
              <w:t xml:space="preserve"> 35 </w:t>
            </w:r>
            <w:proofErr w:type="gramStart"/>
            <w:r w:rsidRPr="00F00DFC">
              <w:rPr>
                <w:rFonts w:ascii="Arial" w:hAnsi="Arial" w:cs="Arial"/>
              </w:rPr>
              <w:t>mg</w:t>
            </w:r>
            <w:proofErr w:type="gramEnd"/>
            <w:r w:rsidRPr="00F00DFC">
              <w:rPr>
                <w:rFonts w:ascii="Arial" w:hAnsi="Arial" w:cs="Arial"/>
              </w:rPr>
              <w:t xml:space="preserve"> + dipirona 300 mg + cafeína 50 mg</w:t>
            </w:r>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720"/>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81798A" w:rsidRDefault="001F455E" w:rsidP="001F455E">
            <w:pPr>
              <w:pStyle w:val="SemEspaamento"/>
              <w:rPr>
                <w:rFonts w:ascii="Arial" w:hAnsi="Arial" w:cs="Arial"/>
                <w:i/>
              </w:rPr>
            </w:pPr>
            <w:proofErr w:type="spellStart"/>
            <w:r w:rsidRPr="0081798A">
              <w:rPr>
                <w:rFonts w:ascii="Arial" w:hAnsi="Arial" w:cs="Arial"/>
                <w:i/>
              </w:rPr>
              <w:t>Dorflex</w:t>
            </w:r>
            <w:proofErr w:type="spellEnd"/>
            <w:r w:rsidR="00870072" w:rsidRPr="0081798A">
              <w:rPr>
                <w:rFonts w:ascii="Arial" w:hAnsi="Arial" w:cs="Arial"/>
                <w:i/>
                <w:vertAlign w:val="superscript"/>
              </w:rPr>
              <w:t>®</w:t>
            </w:r>
            <w:r w:rsidRPr="0081798A">
              <w:rPr>
                <w:rFonts w:ascii="Arial" w:hAnsi="Arial" w:cs="Arial"/>
                <w:i/>
              </w:rPr>
              <w:t xml:space="preserve"> gotas</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Citrato</w:t>
            </w:r>
            <w:proofErr w:type="spellEnd"/>
            <w:r w:rsidRPr="00F00DFC">
              <w:rPr>
                <w:rFonts w:ascii="Arial" w:hAnsi="Arial" w:cs="Arial"/>
              </w:rPr>
              <w:t xml:space="preserve"> de </w:t>
            </w:r>
            <w:proofErr w:type="spellStart"/>
            <w:r w:rsidRPr="00F00DFC">
              <w:rPr>
                <w:rFonts w:ascii="Arial" w:hAnsi="Arial" w:cs="Arial"/>
              </w:rPr>
              <w:t>orfenadrina</w:t>
            </w:r>
            <w:proofErr w:type="spellEnd"/>
            <w:r w:rsidRPr="00F00DFC">
              <w:rPr>
                <w:rFonts w:ascii="Arial" w:hAnsi="Arial" w:cs="Arial"/>
              </w:rPr>
              <w:t xml:space="preserve"> 35 </w:t>
            </w:r>
            <w:proofErr w:type="gramStart"/>
            <w:r w:rsidRPr="00F00DFC">
              <w:rPr>
                <w:rFonts w:ascii="Arial" w:hAnsi="Arial" w:cs="Arial"/>
              </w:rPr>
              <w:t>mg</w:t>
            </w:r>
            <w:proofErr w:type="gramEnd"/>
            <w:r w:rsidRPr="00F00DFC">
              <w:rPr>
                <w:rFonts w:ascii="Arial" w:hAnsi="Arial" w:cs="Arial"/>
              </w:rPr>
              <w:t xml:space="preserve"> + dipirona 300 mg + cafeína 50 mg cada ml</w:t>
            </w:r>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174"/>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81798A" w:rsidRDefault="001F455E" w:rsidP="001F455E">
            <w:pPr>
              <w:pStyle w:val="SemEspaamento"/>
              <w:rPr>
                <w:rFonts w:ascii="Arial" w:hAnsi="Arial" w:cs="Arial"/>
                <w:i/>
              </w:rPr>
            </w:pPr>
            <w:proofErr w:type="spellStart"/>
            <w:r w:rsidRPr="0081798A">
              <w:rPr>
                <w:rFonts w:ascii="Arial" w:hAnsi="Arial" w:cs="Arial"/>
                <w:i/>
              </w:rPr>
              <w:t>Sedalex</w:t>
            </w:r>
            <w:proofErr w:type="spellEnd"/>
            <w:r w:rsidR="00870072" w:rsidRPr="0081798A">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Citrato</w:t>
            </w:r>
            <w:proofErr w:type="spellEnd"/>
            <w:r w:rsidRPr="00F00DFC">
              <w:rPr>
                <w:rFonts w:ascii="Arial" w:hAnsi="Arial" w:cs="Arial"/>
              </w:rPr>
              <w:t xml:space="preserve"> de </w:t>
            </w:r>
            <w:proofErr w:type="spellStart"/>
            <w:r w:rsidRPr="00F00DFC">
              <w:rPr>
                <w:rFonts w:ascii="Arial" w:hAnsi="Arial" w:cs="Arial"/>
              </w:rPr>
              <w:t>orfenadrina</w:t>
            </w:r>
            <w:proofErr w:type="spellEnd"/>
            <w:r w:rsidRPr="00F00DFC">
              <w:rPr>
                <w:rFonts w:ascii="Arial" w:hAnsi="Arial" w:cs="Arial"/>
              </w:rPr>
              <w:t xml:space="preserve"> 35 </w:t>
            </w:r>
            <w:proofErr w:type="gramStart"/>
            <w:r w:rsidRPr="00F00DFC">
              <w:rPr>
                <w:rFonts w:ascii="Arial" w:hAnsi="Arial" w:cs="Arial"/>
              </w:rPr>
              <w:t>mg</w:t>
            </w:r>
            <w:proofErr w:type="gramEnd"/>
            <w:r w:rsidRPr="00F00DFC">
              <w:rPr>
                <w:rFonts w:ascii="Arial" w:hAnsi="Arial" w:cs="Arial"/>
              </w:rPr>
              <w:t xml:space="preserve"> + dipirona 300 mg + cafeína 50 mg.</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tomar 1 a 2 comprimidos, 3 a 4 vezes ao dia, com máximo de </w:t>
            </w:r>
            <w:proofErr w:type="gramStart"/>
            <w:r w:rsidRPr="00F00DFC">
              <w:rPr>
                <w:rFonts w:ascii="Arial" w:hAnsi="Arial" w:cs="Arial"/>
              </w:rPr>
              <w:t>8</w:t>
            </w:r>
            <w:proofErr w:type="gramEnd"/>
            <w:r w:rsidRPr="00F00DFC">
              <w:rPr>
                <w:rFonts w:ascii="Arial" w:hAnsi="Arial" w:cs="Arial"/>
              </w:rPr>
              <w:t xml:space="preserve"> comprimidos ao dia.</w:t>
            </w:r>
          </w:p>
        </w:tc>
      </w:tr>
      <w:tr w:rsidR="001F455E" w:rsidRPr="00F00DFC" w:rsidTr="001F455E">
        <w:trPr>
          <w:trHeight w:val="240"/>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81798A" w:rsidRDefault="001F455E" w:rsidP="001F455E">
            <w:pPr>
              <w:pStyle w:val="SemEspaamento"/>
              <w:rPr>
                <w:rFonts w:ascii="Arial" w:hAnsi="Arial" w:cs="Arial"/>
                <w:i/>
              </w:rPr>
            </w:pPr>
            <w:proofErr w:type="spellStart"/>
            <w:r w:rsidRPr="0081798A">
              <w:rPr>
                <w:rFonts w:ascii="Arial" w:hAnsi="Arial" w:cs="Arial"/>
                <w:i/>
              </w:rPr>
              <w:t>Miorrelax</w:t>
            </w:r>
            <w:proofErr w:type="spellEnd"/>
            <w:r w:rsidR="00870072" w:rsidRPr="0081798A">
              <w:rPr>
                <w:rFonts w:ascii="Arial" w:hAnsi="Arial" w:cs="Arial"/>
                <w:i/>
                <w:vertAlign w:val="superscript"/>
              </w:rPr>
              <w:t>®</w:t>
            </w:r>
          </w:p>
        </w:tc>
        <w:tc>
          <w:tcPr>
            <w:tcW w:w="1424" w:type="pct"/>
          </w:tcPr>
          <w:p w:rsidR="001F455E" w:rsidRPr="00F00DFC" w:rsidRDefault="001F455E" w:rsidP="001F455E">
            <w:pPr>
              <w:pStyle w:val="SemEspaamento"/>
              <w:rPr>
                <w:rFonts w:ascii="Arial" w:hAnsi="Arial" w:cs="Arial"/>
              </w:rPr>
            </w:pPr>
            <w:proofErr w:type="spellStart"/>
            <w:r w:rsidRPr="00F00DFC">
              <w:rPr>
                <w:rFonts w:ascii="Arial" w:hAnsi="Arial" w:cs="Arial"/>
              </w:rPr>
              <w:t>Citrato</w:t>
            </w:r>
            <w:proofErr w:type="spellEnd"/>
            <w:r w:rsidRPr="00F00DFC">
              <w:rPr>
                <w:rFonts w:ascii="Arial" w:hAnsi="Arial" w:cs="Arial"/>
              </w:rPr>
              <w:t xml:space="preserve"> de </w:t>
            </w:r>
            <w:proofErr w:type="spellStart"/>
            <w:r w:rsidRPr="00F00DFC">
              <w:rPr>
                <w:rFonts w:ascii="Arial" w:hAnsi="Arial" w:cs="Arial"/>
              </w:rPr>
              <w:t>orfenadrina</w:t>
            </w:r>
            <w:proofErr w:type="spellEnd"/>
            <w:r w:rsidRPr="00F00DFC">
              <w:rPr>
                <w:rFonts w:ascii="Arial" w:hAnsi="Arial" w:cs="Arial"/>
              </w:rPr>
              <w:t xml:space="preserve"> 35 </w:t>
            </w:r>
            <w:proofErr w:type="gramStart"/>
            <w:r w:rsidRPr="00F00DFC">
              <w:rPr>
                <w:rFonts w:ascii="Arial" w:hAnsi="Arial" w:cs="Arial"/>
              </w:rPr>
              <w:t>mg</w:t>
            </w:r>
            <w:proofErr w:type="gramEnd"/>
            <w:r w:rsidRPr="00F00DFC">
              <w:rPr>
                <w:rFonts w:ascii="Arial" w:hAnsi="Arial" w:cs="Arial"/>
              </w:rPr>
              <w:t xml:space="preserve">, dipirona </w:t>
            </w:r>
            <w:proofErr w:type="spellStart"/>
            <w:r w:rsidRPr="00F00DFC">
              <w:rPr>
                <w:rFonts w:ascii="Arial" w:hAnsi="Arial" w:cs="Arial"/>
              </w:rPr>
              <w:t>monoidratada</w:t>
            </w:r>
            <w:proofErr w:type="spellEnd"/>
            <w:r w:rsidRPr="00F00DFC">
              <w:rPr>
                <w:rFonts w:ascii="Arial" w:hAnsi="Arial" w:cs="Arial"/>
              </w:rPr>
              <w:t xml:space="preserve"> 300 m, cafeína 50 mg.</w:t>
            </w:r>
          </w:p>
        </w:tc>
        <w:tc>
          <w:tcPr>
            <w:tcW w:w="1049" w:type="pct"/>
          </w:tcPr>
          <w:p w:rsidR="001F455E" w:rsidRPr="00F00DFC" w:rsidRDefault="001F455E" w:rsidP="001F455E">
            <w:pPr>
              <w:pStyle w:val="SemEspaamento"/>
              <w:rPr>
                <w:rFonts w:ascii="Arial" w:hAnsi="Arial" w:cs="Arial"/>
              </w:rPr>
            </w:pPr>
            <w:r w:rsidRPr="00F00DFC">
              <w:rPr>
                <w:rFonts w:ascii="Arial" w:hAnsi="Arial" w:cs="Arial"/>
              </w:rPr>
              <w:t xml:space="preserve">Uso oral: tomar </w:t>
            </w:r>
            <w:proofErr w:type="gramStart"/>
            <w:r w:rsidRPr="00F00DFC">
              <w:rPr>
                <w:rFonts w:ascii="Arial" w:hAnsi="Arial" w:cs="Arial"/>
              </w:rPr>
              <w:t>1 a 2 comprimidos 3</w:t>
            </w:r>
            <w:proofErr w:type="gramEnd"/>
            <w:r w:rsidRPr="00F00DFC">
              <w:rPr>
                <w:rFonts w:ascii="Arial" w:hAnsi="Arial" w:cs="Arial"/>
              </w:rPr>
              <w:t xml:space="preserve"> a 4 vezes ao dia.</w:t>
            </w:r>
          </w:p>
        </w:tc>
      </w:tr>
      <w:tr w:rsidR="001F455E" w:rsidRPr="00F00DFC" w:rsidTr="001F455E">
        <w:trPr>
          <w:trHeight w:val="1385"/>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81798A" w:rsidRDefault="001F455E" w:rsidP="001F455E">
            <w:pPr>
              <w:pStyle w:val="SemEspaamento"/>
              <w:rPr>
                <w:rFonts w:ascii="Arial" w:hAnsi="Arial" w:cs="Arial"/>
                <w:i/>
              </w:rPr>
            </w:pPr>
            <w:proofErr w:type="spellStart"/>
            <w:r w:rsidRPr="0081798A">
              <w:rPr>
                <w:rFonts w:ascii="Arial" w:hAnsi="Arial" w:cs="Arial"/>
                <w:i/>
              </w:rPr>
              <w:t>Novralflex</w:t>
            </w:r>
            <w:proofErr w:type="spellEnd"/>
            <w:r w:rsidR="00870072" w:rsidRPr="0081798A">
              <w:rPr>
                <w:rFonts w:ascii="Arial" w:hAnsi="Arial" w:cs="Arial"/>
                <w:i/>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proofErr w:type="spellStart"/>
            <w:r w:rsidRPr="00F00DFC">
              <w:rPr>
                <w:rFonts w:ascii="Arial" w:hAnsi="Arial" w:cs="Arial"/>
              </w:rPr>
              <w:t>Citrato</w:t>
            </w:r>
            <w:proofErr w:type="spellEnd"/>
            <w:r w:rsidRPr="00F00DFC">
              <w:rPr>
                <w:rFonts w:ascii="Arial" w:hAnsi="Arial" w:cs="Arial"/>
              </w:rPr>
              <w:t xml:space="preserve"> de </w:t>
            </w:r>
            <w:proofErr w:type="spellStart"/>
            <w:r w:rsidRPr="00F00DFC">
              <w:rPr>
                <w:rFonts w:ascii="Arial" w:hAnsi="Arial" w:cs="Arial"/>
              </w:rPr>
              <w:t>orfenadrina</w:t>
            </w:r>
            <w:proofErr w:type="spellEnd"/>
            <w:r w:rsidRPr="00F00DFC">
              <w:rPr>
                <w:rFonts w:ascii="Arial" w:hAnsi="Arial" w:cs="Arial"/>
              </w:rPr>
              <w:t xml:space="preserve"> 35 </w:t>
            </w:r>
            <w:proofErr w:type="gramStart"/>
            <w:r w:rsidRPr="00F00DFC">
              <w:rPr>
                <w:rFonts w:ascii="Arial" w:hAnsi="Arial" w:cs="Arial"/>
              </w:rPr>
              <w:t>mg</w:t>
            </w:r>
            <w:proofErr w:type="gramEnd"/>
            <w:r w:rsidRPr="00F00DFC">
              <w:rPr>
                <w:rFonts w:ascii="Arial" w:hAnsi="Arial" w:cs="Arial"/>
              </w:rPr>
              <w:t xml:space="preserve"> + dipirona 300 mg + cafeína 50 mg.</w:t>
            </w:r>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Uso oral: tomar 1 a 2 comprimidos, 3 a 4 vezes ao dia, com máximo de </w:t>
            </w:r>
            <w:proofErr w:type="gramStart"/>
            <w:r w:rsidRPr="00F00DFC">
              <w:rPr>
                <w:rFonts w:ascii="Arial" w:hAnsi="Arial" w:cs="Arial"/>
              </w:rPr>
              <w:t>8</w:t>
            </w:r>
            <w:proofErr w:type="gramEnd"/>
            <w:r w:rsidRPr="00F00DFC">
              <w:rPr>
                <w:rFonts w:ascii="Arial" w:hAnsi="Arial" w:cs="Arial"/>
              </w:rPr>
              <w:t xml:space="preserve"> comprimidos ao dia.</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F00DFC" w:rsidRDefault="001F455E"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p>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lastRenderedPageBreak/>
        <w:t>Tabela 33 - Tônicos orais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433"/>
        <w:gridCol w:w="2645"/>
        <w:gridCol w:w="1948"/>
      </w:tblGrid>
      <w:tr w:rsidR="001F455E" w:rsidRPr="00F00DFC" w:rsidTr="001F455E">
        <w:trPr>
          <w:trHeight w:val="466"/>
        </w:trPr>
        <w:tc>
          <w:tcPr>
            <w:tcW w:w="1217" w:type="pct"/>
            <w:tcBorders>
              <w:top w:val="single" w:sz="4" w:space="0" w:color="auto"/>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Grupos Terapêuticos</w:t>
            </w:r>
          </w:p>
        </w:tc>
        <w:tc>
          <w:tcPr>
            <w:tcW w:w="1310"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Principais Medicamentos</w:t>
            </w:r>
          </w:p>
        </w:tc>
        <w:tc>
          <w:tcPr>
            <w:tcW w:w="1424"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Princípios Ativos e Constituintes</w:t>
            </w:r>
          </w:p>
        </w:tc>
        <w:tc>
          <w:tcPr>
            <w:tcW w:w="1049" w:type="pct"/>
            <w:tcBorders>
              <w:top w:val="single" w:sz="4" w:space="0" w:color="auto"/>
              <w:bottom w:val="single" w:sz="4" w:space="0" w:color="auto"/>
            </w:tcBorders>
          </w:tcPr>
          <w:p w:rsidR="001F455E" w:rsidRPr="00F00DFC" w:rsidRDefault="001F455E" w:rsidP="001F455E">
            <w:pPr>
              <w:pStyle w:val="SemEspaamento"/>
              <w:jc w:val="center"/>
              <w:rPr>
                <w:rFonts w:ascii="Arial" w:hAnsi="Arial" w:cs="Arial"/>
              </w:rPr>
            </w:pPr>
            <w:r w:rsidRPr="00F00DFC">
              <w:rPr>
                <w:rFonts w:ascii="Arial" w:hAnsi="Arial" w:cs="Arial"/>
              </w:rPr>
              <w:t>Posologia Modo de usar</w:t>
            </w:r>
          </w:p>
        </w:tc>
      </w:tr>
      <w:tr w:rsidR="001F455E" w:rsidRPr="0081798A" w:rsidTr="001F455E">
        <w:trPr>
          <w:trHeight w:val="172"/>
        </w:trPr>
        <w:tc>
          <w:tcPr>
            <w:tcW w:w="1217" w:type="pct"/>
            <w:vMerge w:val="restart"/>
            <w:tcBorders>
              <w:top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Tônicos orais </w:t>
            </w:r>
          </w:p>
        </w:tc>
        <w:tc>
          <w:tcPr>
            <w:tcW w:w="1310" w:type="pct"/>
            <w:tcBorders>
              <w:top w:val="single" w:sz="4" w:space="0" w:color="auto"/>
            </w:tcBorders>
          </w:tcPr>
          <w:p w:rsidR="001F455E" w:rsidRPr="00F00DFC" w:rsidRDefault="001F455E" w:rsidP="001F455E">
            <w:pPr>
              <w:pStyle w:val="SemEspaamento"/>
              <w:rPr>
                <w:rFonts w:ascii="Arial" w:hAnsi="Arial" w:cs="Arial"/>
              </w:rPr>
            </w:pPr>
            <w:proofErr w:type="spellStart"/>
            <w:r w:rsidRPr="0081798A">
              <w:rPr>
                <w:rFonts w:ascii="Arial" w:hAnsi="Arial" w:cs="Arial"/>
                <w:i/>
              </w:rPr>
              <w:t>Apetiviton</w:t>
            </w:r>
            <w:proofErr w:type="spellEnd"/>
            <w:r w:rsidRPr="0081798A">
              <w:rPr>
                <w:rFonts w:ascii="Arial" w:hAnsi="Arial" w:cs="Arial"/>
                <w:i/>
              </w:rPr>
              <w:t xml:space="preserve"> BC</w:t>
            </w:r>
            <w:r w:rsidR="00870072" w:rsidRPr="0081798A">
              <w:rPr>
                <w:rFonts w:ascii="Arial" w:hAnsi="Arial" w:cs="Arial"/>
                <w:i/>
                <w:vertAlign w:val="superscript"/>
              </w:rPr>
              <w:t>®</w:t>
            </w:r>
            <w:r w:rsidRPr="00F00DFC">
              <w:rPr>
                <w:rFonts w:ascii="Arial" w:hAnsi="Arial" w:cs="Arial"/>
              </w:rPr>
              <w:t xml:space="preserve"> solução</w:t>
            </w:r>
          </w:p>
        </w:tc>
        <w:tc>
          <w:tcPr>
            <w:tcW w:w="1424" w:type="pct"/>
            <w:tcBorders>
              <w:top w:val="single" w:sz="4" w:space="0" w:color="auto"/>
            </w:tcBorders>
          </w:tcPr>
          <w:p w:rsidR="001F455E" w:rsidRPr="00F00DFC" w:rsidRDefault="001F455E" w:rsidP="001F455E">
            <w:pPr>
              <w:pStyle w:val="SemEspaamento"/>
              <w:rPr>
                <w:rFonts w:ascii="Arial" w:hAnsi="Arial" w:cs="Arial"/>
                <w:lang w:val="en-US"/>
              </w:rPr>
            </w:pPr>
            <w:proofErr w:type="spellStart"/>
            <w:r w:rsidRPr="00F00DFC">
              <w:rPr>
                <w:rFonts w:ascii="Arial" w:hAnsi="Arial" w:cs="Arial"/>
                <w:lang w:val="en-US"/>
              </w:rPr>
              <w:t>Vit</w:t>
            </w:r>
            <w:proofErr w:type="spellEnd"/>
            <w:r w:rsidRPr="00F00DFC">
              <w:rPr>
                <w:rFonts w:ascii="Arial" w:hAnsi="Arial" w:cs="Arial"/>
                <w:lang w:val="en-US"/>
              </w:rPr>
              <w:t xml:space="preserve"> B3 1,334 + </w:t>
            </w:r>
            <w:proofErr w:type="spellStart"/>
            <w:r w:rsidRPr="00F00DFC">
              <w:rPr>
                <w:rFonts w:ascii="Arial" w:hAnsi="Arial" w:cs="Arial"/>
                <w:lang w:val="en-US"/>
              </w:rPr>
              <w:t>Vit</w:t>
            </w:r>
            <w:proofErr w:type="spellEnd"/>
            <w:r w:rsidRPr="00F00DFC">
              <w:rPr>
                <w:rFonts w:ascii="Arial" w:hAnsi="Arial" w:cs="Arial"/>
                <w:lang w:val="en-US"/>
              </w:rPr>
              <w:t xml:space="preserve"> C 4,334 + </w:t>
            </w:r>
            <w:proofErr w:type="spellStart"/>
            <w:r w:rsidRPr="00F00DFC">
              <w:rPr>
                <w:rFonts w:ascii="Arial" w:hAnsi="Arial" w:cs="Arial"/>
                <w:lang w:val="en-US"/>
              </w:rPr>
              <w:t>Vit</w:t>
            </w:r>
            <w:proofErr w:type="spellEnd"/>
            <w:r w:rsidRPr="00F00DFC">
              <w:rPr>
                <w:rFonts w:ascii="Arial" w:hAnsi="Arial" w:cs="Arial"/>
                <w:lang w:val="en-US"/>
              </w:rPr>
              <w:t xml:space="preserve"> B1 0,12 </w:t>
            </w:r>
            <w:proofErr w:type="spellStart"/>
            <w:r w:rsidRPr="00F00DFC">
              <w:rPr>
                <w:rFonts w:ascii="Arial" w:hAnsi="Arial" w:cs="Arial"/>
                <w:lang w:val="en-US"/>
              </w:rPr>
              <w:t>Vit</w:t>
            </w:r>
            <w:proofErr w:type="spellEnd"/>
            <w:r w:rsidRPr="00F00DFC">
              <w:rPr>
                <w:rFonts w:ascii="Arial" w:hAnsi="Arial" w:cs="Arial"/>
                <w:lang w:val="en-US"/>
              </w:rPr>
              <w:t xml:space="preserve"> B2 0,15 mg + </w:t>
            </w:r>
            <w:proofErr w:type="spellStart"/>
            <w:r w:rsidRPr="00F00DFC">
              <w:rPr>
                <w:rFonts w:ascii="Arial" w:hAnsi="Arial" w:cs="Arial"/>
                <w:lang w:val="en-US"/>
              </w:rPr>
              <w:t>Vit</w:t>
            </w:r>
            <w:proofErr w:type="spellEnd"/>
            <w:r w:rsidRPr="00F00DFC">
              <w:rPr>
                <w:rFonts w:ascii="Arial" w:hAnsi="Arial" w:cs="Arial"/>
                <w:lang w:val="en-US"/>
              </w:rPr>
              <w:t xml:space="preserve"> B6 0,134 + </w:t>
            </w:r>
            <w:proofErr w:type="spellStart"/>
            <w:r w:rsidRPr="00F00DFC">
              <w:rPr>
                <w:rFonts w:ascii="Arial" w:hAnsi="Arial" w:cs="Arial"/>
                <w:lang w:val="en-US"/>
              </w:rPr>
              <w:t>ciproeptadina</w:t>
            </w:r>
            <w:proofErr w:type="spellEnd"/>
            <w:r w:rsidRPr="00F00DFC">
              <w:rPr>
                <w:rFonts w:ascii="Arial" w:hAnsi="Arial" w:cs="Arial"/>
                <w:lang w:val="en-US"/>
              </w:rPr>
              <w:t xml:space="preserve"> 0,8 mg</w:t>
            </w:r>
          </w:p>
        </w:tc>
        <w:tc>
          <w:tcPr>
            <w:tcW w:w="1049" w:type="pct"/>
            <w:tcBorders>
              <w:top w:val="single" w:sz="4" w:space="0" w:color="auto"/>
            </w:tcBorders>
          </w:tcPr>
          <w:p w:rsidR="001F455E" w:rsidRPr="0081798A" w:rsidRDefault="0081798A" w:rsidP="001F455E">
            <w:pPr>
              <w:pStyle w:val="SemEspaamento"/>
              <w:rPr>
                <w:rFonts w:ascii="Arial" w:hAnsi="Arial" w:cs="Arial"/>
              </w:rPr>
            </w:pPr>
            <w:r w:rsidRPr="0081798A">
              <w:rPr>
                <w:rFonts w:ascii="Arial" w:hAnsi="Arial" w:cs="Arial"/>
              </w:rPr>
              <w:t xml:space="preserve">Tomar </w:t>
            </w:r>
            <w:proofErr w:type="gramStart"/>
            <w:r w:rsidRPr="0081798A">
              <w:rPr>
                <w:rFonts w:ascii="Arial" w:hAnsi="Arial" w:cs="Arial"/>
              </w:rPr>
              <w:t>1</w:t>
            </w:r>
            <w:proofErr w:type="gramEnd"/>
            <w:r w:rsidRPr="0081798A">
              <w:rPr>
                <w:rFonts w:ascii="Arial" w:hAnsi="Arial" w:cs="Arial"/>
              </w:rPr>
              <w:t xml:space="preserve"> vez ao dia ap</w:t>
            </w:r>
            <w:r>
              <w:rPr>
                <w:rFonts w:ascii="Arial" w:hAnsi="Arial" w:cs="Arial"/>
              </w:rPr>
              <w:t xml:space="preserve">ós o almoço. </w:t>
            </w:r>
            <w:bookmarkStart w:id="0" w:name="_GoBack"/>
            <w:bookmarkEnd w:id="0"/>
          </w:p>
        </w:tc>
      </w:tr>
      <w:tr w:rsidR="001F455E" w:rsidRPr="00F00DFC" w:rsidTr="001F455E">
        <w:trPr>
          <w:trHeight w:val="765"/>
        </w:trPr>
        <w:tc>
          <w:tcPr>
            <w:tcW w:w="1217" w:type="pct"/>
            <w:vMerge/>
          </w:tcPr>
          <w:p w:rsidR="001F455E" w:rsidRPr="0081798A" w:rsidRDefault="001F455E" w:rsidP="001F455E">
            <w:pPr>
              <w:pStyle w:val="SemEspaamento"/>
              <w:rPr>
                <w:rFonts w:ascii="Arial" w:hAnsi="Arial" w:cs="Arial"/>
              </w:rPr>
            </w:pPr>
          </w:p>
        </w:tc>
        <w:tc>
          <w:tcPr>
            <w:tcW w:w="1310" w:type="pct"/>
          </w:tcPr>
          <w:p w:rsidR="001F455E" w:rsidRPr="0081798A" w:rsidRDefault="001F455E" w:rsidP="00870072">
            <w:pPr>
              <w:pStyle w:val="SemEspaamento"/>
              <w:rPr>
                <w:rFonts w:ascii="Arial" w:hAnsi="Arial" w:cs="Arial"/>
                <w:i/>
              </w:rPr>
            </w:pPr>
            <w:proofErr w:type="spellStart"/>
            <w:r w:rsidRPr="0081798A">
              <w:rPr>
                <w:rFonts w:ascii="Arial" w:hAnsi="Arial" w:cs="Arial"/>
                <w:i/>
              </w:rPr>
              <w:t>Cobravita</w:t>
            </w:r>
            <w:r w:rsidR="00870072" w:rsidRPr="0081798A">
              <w:rPr>
                <w:rFonts w:ascii="Arial" w:hAnsi="Arial" w:cs="Arial"/>
                <w:i/>
              </w:rPr>
              <w:t>l</w:t>
            </w:r>
            <w:proofErr w:type="spellEnd"/>
            <w:r w:rsidR="00870072" w:rsidRPr="0081798A">
              <w:rPr>
                <w:rFonts w:ascii="Arial" w:hAnsi="Arial" w:cs="Arial"/>
                <w:i/>
                <w:vertAlign w:val="superscript"/>
              </w:rPr>
              <w:t xml:space="preserve">® </w:t>
            </w:r>
            <w:proofErr w:type="spellStart"/>
            <w:r w:rsidR="00870072" w:rsidRPr="0081798A">
              <w:rPr>
                <w:rFonts w:ascii="Arial" w:hAnsi="Arial" w:cs="Arial"/>
                <w:i/>
              </w:rPr>
              <w:t>c</w:t>
            </w:r>
            <w:r w:rsidRPr="0081798A">
              <w:rPr>
                <w:rFonts w:ascii="Arial" w:hAnsi="Arial" w:cs="Arial"/>
                <w:i/>
              </w:rPr>
              <w:t>p</w:t>
            </w:r>
            <w:proofErr w:type="spellEnd"/>
          </w:p>
        </w:tc>
        <w:tc>
          <w:tcPr>
            <w:tcW w:w="1424" w:type="pct"/>
          </w:tcPr>
          <w:p w:rsidR="001F455E" w:rsidRPr="00F00DFC" w:rsidRDefault="001F455E" w:rsidP="001F455E">
            <w:pPr>
              <w:pStyle w:val="SemEspaamento"/>
              <w:rPr>
                <w:rFonts w:ascii="Arial" w:hAnsi="Arial" w:cs="Arial"/>
              </w:rPr>
            </w:pPr>
            <w:r w:rsidRPr="00F00DFC">
              <w:rPr>
                <w:rFonts w:ascii="Arial" w:hAnsi="Arial" w:cs="Arial"/>
              </w:rPr>
              <w:t xml:space="preserve">Cobanamida1 </w:t>
            </w:r>
            <w:proofErr w:type="gramStart"/>
            <w:r w:rsidRPr="00F00DFC">
              <w:rPr>
                <w:rFonts w:ascii="Arial" w:hAnsi="Arial" w:cs="Arial"/>
              </w:rPr>
              <w:t>mg</w:t>
            </w:r>
            <w:proofErr w:type="gramEnd"/>
            <w:r w:rsidRPr="00F00DFC">
              <w:rPr>
                <w:rFonts w:ascii="Arial" w:hAnsi="Arial" w:cs="Arial"/>
              </w:rPr>
              <w:t xml:space="preserve"> + </w:t>
            </w:r>
            <w:proofErr w:type="spellStart"/>
            <w:r w:rsidRPr="00F00DFC">
              <w:rPr>
                <w:rFonts w:ascii="Arial" w:hAnsi="Arial" w:cs="Arial"/>
              </w:rPr>
              <w:t>cloridol</w:t>
            </w:r>
            <w:proofErr w:type="spellEnd"/>
            <w:r w:rsidRPr="00F00DFC">
              <w:rPr>
                <w:rFonts w:ascii="Arial" w:hAnsi="Arial" w:cs="Arial"/>
              </w:rPr>
              <w:t xml:space="preserve"> de </w:t>
            </w:r>
            <w:proofErr w:type="spellStart"/>
            <w:r w:rsidRPr="00F00DFC">
              <w:rPr>
                <w:rFonts w:ascii="Arial" w:hAnsi="Arial" w:cs="Arial"/>
              </w:rPr>
              <w:t>coproeptadina</w:t>
            </w:r>
            <w:proofErr w:type="spellEnd"/>
            <w:r w:rsidRPr="00F00DFC">
              <w:rPr>
                <w:rFonts w:ascii="Arial" w:hAnsi="Arial" w:cs="Arial"/>
              </w:rPr>
              <w:t xml:space="preserve"> 4 mg</w:t>
            </w:r>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270"/>
        </w:trPr>
        <w:tc>
          <w:tcPr>
            <w:tcW w:w="1217" w:type="pct"/>
            <w:vMerge/>
          </w:tcPr>
          <w:p w:rsidR="001F455E" w:rsidRPr="00F00DFC" w:rsidRDefault="001F455E" w:rsidP="001F455E">
            <w:pPr>
              <w:pStyle w:val="SemEspaamento"/>
              <w:rPr>
                <w:rFonts w:ascii="Arial" w:hAnsi="Arial" w:cs="Arial"/>
              </w:rPr>
            </w:pPr>
          </w:p>
        </w:tc>
        <w:tc>
          <w:tcPr>
            <w:tcW w:w="1310" w:type="pct"/>
          </w:tcPr>
          <w:p w:rsidR="001F455E" w:rsidRPr="0081798A" w:rsidRDefault="001F455E" w:rsidP="001F455E">
            <w:pPr>
              <w:pStyle w:val="SemEspaamento"/>
              <w:rPr>
                <w:rFonts w:ascii="Arial" w:hAnsi="Arial" w:cs="Arial"/>
                <w:i/>
              </w:rPr>
            </w:pPr>
            <w:proofErr w:type="spellStart"/>
            <w:r w:rsidRPr="0081798A">
              <w:rPr>
                <w:rFonts w:ascii="Arial" w:hAnsi="Arial" w:cs="Arial"/>
                <w:i/>
              </w:rPr>
              <w:t>Aspmed</w:t>
            </w:r>
            <w:proofErr w:type="spellEnd"/>
            <w:r w:rsidR="00870072" w:rsidRPr="0081798A">
              <w:rPr>
                <w:rFonts w:ascii="Arial" w:hAnsi="Arial" w:cs="Arial"/>
                <w:i/>
                <w:vertAlign w:val="superscript"/>
              </w:rPr>
              <w:t>®</w:t>
            </w:r>
            <w:r w:rsidRPr="0081798A">
              <w:rPr>
                <w:rFonts w:ascii="Arial" w:hAnsi="Arial" w:cs="Arial"/>
                <w:i/>
              </w:rPr>
              <w:t xml:space="preserve"> xarope</w:t>
            </w:r>
          </w:p>
        </w:tc>
        <w:tc>
          <w:tcPr>
            <w:tcW w:w="1424" w:type="pct"/>
          </w:tcPr>
          <w:p w:rsidR="001F455E" w:rsidRPr="00F00DFC" w:rsidRDefault="001F455E" w:rsidP="001F455E">
            <w:pPr>
              <w:pStyle w:val="SemEspaamento"/>
              <w:rPr>
                <w:rFonts w:ascii="Arial" w:hAnsi="Arial" w:cs="Arial"/>
              </w:rPr>
            </w:pPr>
            <w:r w:rsidRPr="00F00DFC">
              <w:rPr>
                <w:rFonts w:ascii="Arial" w:hAnsi="Arial" w:cs="Arial"/>
              </w:rPr>
              <w:t>Suplementação de vitaminas do complexo B e vitamina C</w:t>
            </w:r>
          </w:p>
        </w:tc>
        <w:tc>
          <w:tcPr>
            <w:tcW w:w="1049" w:type="pct"/>
          </w:tcPr>
          <w:p w:rsidR="001F455E" w:rsidRPr="00F00DFC" w:rsidRDefault="001F455E" w:rsidP="001F455E">
            <w:pPr>
              <w:pStyle w:val="SemEspaamento"/>
              <w:rPr>
                <w:rFonts w:ascii="Arial" w:hAnsi="Arial" w:cs="Arial"/>
              </w:rPr>
            </w:pPr>
          </w:p>
        </w:tc>
      </w:tr>
      <w:tr w:rsidR="001F455E" w:rsidRPr="00F00DFC" w:rsidTr="001F455E">
        <w:trPr>
          <w:trHeight w:val="134"/>
        </w:trPr>
        <w:tc>
          <w:tcPr>
            <w:tcW w:w="1217" w:type="pct"/>
            <w:vMerge/>
            <w:tcBorders>
              <w:bottom w:val="single" w:sz="4" w:space="0" w:color="auto"/>
            </w:tcBorders>
          </w:tcPr>
          <w:p w:rsidR="001F455E" w:rsidRPr="00F00DFC" w:rsidRDefault="001F455E" w:rsidP="001F455E">
            <w:pPr>
              <w:pStyle w:val="SemEspaamento"/>
              <w:rPr>
                <w:rFonts w:ascii="Arial" w:hAnsi="Arial" w:cs="Arial"/>
              </w:rPr>
            </w:pPr>
          </w:p>
        </w:tc>
        <w:tc>
          <w:tcPr>
            <w:tcW w:w="1310" w:type="pct"/>
            <w:tcBorders>
              <w:bottom w:val="single" w:sz="4" w:space="0" w:color="auto"/>
            </w:tcBorders>
          </w:tcPr>
          <w:p w:rsidR="001F455E" w:rsidRPr="0081798A" w:rsidRDefault="001F455E" w:rsidP="001F455E">
            <w:pPr>
              <w:pStyle w:val="SemEspaamento"/>
              <w:rPr>
                <w:rFonts w:ascii="Arial" w:hAnsi="Arial" w:cs="Arial"/>
                <w:i/>
              </w:rPr>
            </w:pPr>
            <w:proofErr w:type="spellStart"/>
            <w:r w:rsidRPr="0081798A">
              <w:rPr>
                <w:rFonts w:ascii="Arial" w:hAnsi="Arial" w:cs="Arial"/>
                <w:i/>
              </w:rPr>
              <w:t>Beritin</w:t>
            </w:r>
            <w:proofErr w:type="spellEnd"/>
            <w:r w:rsidRPr="0081798A">
              <w:rPr>
                <w:rFonts w:ascii="Arial" w:hAnsi="Arial" w:cs="Arial"/>
                <w:i/>
              </w:rPr>
              <w:t xml:space="preserve"> BC</w:t>
            </w:r>
            <w:r w:rsidR="00870072" w:rsidRPr="0081798A">
              <w:rPr>
                <w:rFonts w:ascii="Arial" w:hAnsi="Arial" w:cs="Arial"/>
                <w:i/>
                <w:vertAlign w:val="superscript"/>
              </w:rPr>
              <w:t>®</w:t>
            </w:r>
          </w:p>
        </w:tc>
        <w:tc>
          <w:tcPr>
            <w:tcW w:w="1424"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Cloridrato de </w:t>
            </w:r>
            <w:proofErr w:type="spellStart"/>
            <w:r w:rsidRPr="00F00DFC">
              <w:rPr>
                <w:rFonts w:ascii="Arial" w:hAnsi="Arial" w:cs="Arial"/>
              </w:rPr>
              <w:t>ciproeptadina</w:t>
            </w:r>
            <w:proofErr w:type="spellEnd"/>
            <w:r w:rsidRPr="00F00DFC">
              <w:rPr>
                <w:rFonts w:ascii="Arial" w:hAnsi="Arial" w:cs="Arial"/>
              </w:rPr>
              <w:t xml:space="preserve"> + associação </w:t>
            </w:r>
          </w:p>
        </w:tc>
        <w:tc>
          <w:tcPr>
            <w:tcW w:w="1049" w:type="pct"/>
            <w:tcBorders>
              <w:bottom w:val="single" w:sz="4" w:space="0" w:color="auto"/>
            </w:tcBorders>
          </w:tcPr>
          <w:p w:rsidR="001F455E" w:rsidRPr="00F00DFC" w:rsidRDefault="001F455E" w:rsidP="001F455E">
            <w:pPr>
              <w:pStyle w:val="SemEspaamento"/>
              <w:rPr>
                <w:rFonts w:ascii="Arial" w:hAnsi="Arial" w:cs="Arial"/>
              </w:rPr>
            </w:pPr>
            <w:r w:rsidRPr="00F00DFC">
              <w:rPr>
                <w:rFonts w:ascii="Arial" w:hAnsi="Arial" w:cs="Arial"/>
              </w:rPr>
              <w:t xml:space="preserve">Via oral: tomar </w:t>
            </w:r>
            <w:proofErr w:type="gramStart"/>
            <w:r w:rsidRPr="00F00DFC">
              <w:rPr>
                <w:rFonts w:ascii="Arial" w:hAnsi="Arial" w:cs="Arial"/>
              </w:rPr>
              <w:t>3</w:t>
            </w:r>
            <w:proofErr w:type="gramEnd"/>
            <w:r w:rsidRPr="00F00DFC">
              <w:rPr>
                <w:rFonts w:ascii="Arial" w:hAnsi="Arial" w:cs="Arial"/>
              </w:rPr>
              <w:t xml:space="preserve"> colheres de chá (15ml) ao dia. Doses maiores não são necessárias para a estimulação do </w:t>
            </w:r>
            <w:r w:rsidR="006B7751" w:rsidRPr="00F00DFC">
              <w:rPr>
                <w:rFonts w:ascii="Arial" w:hAnsi="Arial" w:cs="Arial"/>
              </w:rPr>
              <w:t>apetite</w:t>
            </w:r>
            <w:r w:rsidRPr="00F00DFC">
              <w:rPr>
                <w:rFonts w:ascii="Arial" w:hAnsi="Arial" w:cs="Arial"/>
              </w:rPr>
              <w:t>.</w:t>
            </w:r>
          </w:p>
        </w:tc>
      </w:tr>
    </w:tbl>
    <w:p w:rsidR="001F455E" w:rsidRPr="00F00DFC" w:rsidRDefault="001F455E" w:rsidP="001F455E">
      <w:pPr>
        <w:spacing w:line="240" w:lineRule="auto"/>
        <w:ind w:firstLine="0"/>
        <w:rPr>
          <w:rFonts w:ascii="Arial" w:hAnsi="Arial" w:cs="Arial"/>
          <w:sz w:val="20"/>
          <w:szCs w:val="20"/>
        </w:rPr>
      </w:pPr>
      <w:r w:rsidRPr="00F00DFC">
        <w:rPr>
          <w:rFonts w:ascii="Arial" w:hAnsi="Arial" w:cs="Arial"/>
          <w:sz w:val="20"/>
          <w:szCs w:val="20"/>
        </w:rPr>
        <w:t>Fonte: Elaborado pela autora (2015).</w:t>
      </w:r>
    </w:p>
    <w:p w:rsidR="001F455E" w:rsidRPr="004E4BB0" w:rsidRDefault="001F455E" w:rsidP="001F455E">
      <w:pPr>
        <w:pBdr>
          <w:between w:val="single" w:sz="4" w:space="1" w:color="auto"/>
        </w:pBdr>
        <w:spacing w:line="240" w:lineRule="auto"/>
        <w:rPr>
          <w:rFonts w:ascii="Arial" w:hAnsi="Arial" w:cs="Arial"/>
          <w:sz w:val="20"/>
          <w:szCs w:val="20"/>
        </w:rPr>
      </w:pPr>
    </w:p>
    <w:p w:rsidR="001F455E" w:rsidRPr="00966DAE" w:rsidRDefault="001F455E" w:rsidP="009F5B1A">
      <w:pPr>
        <w:spacing w:after="120" w:line="240" w:lineRule="auto"/>
        <w:ind w:firstLine="0"/>
        <w:rPr>
          <w:rFonts w:ascii="Arial" w:hAnsi="Arial" w:cs="Arial"/>
          <w:color w:val="000000" w:themeColor="text1"/>
          <w:sz w:val="20"/>
          <w:szCs w:val="20"/>
        </w:rPr>
      </w:pPr>
    </w:p>
    <w:sectPr w:rsidR="001F455E" w:rsidRPr="00966DAE" w:rsidSect="0019043B">
      <w:head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BD2" w:rsidRDefault="00080BD2" w:rsidP="005D339B">
      <w:pPr>
        <w:spacing w:line="240" w:lineRule="auto"/>
      </w:pPr>
      <w:r>
        <w:separator/>
      </w:r>
    </w:p>
  </w:endnote>
  <w:endnote w:type="continuationSeparator" w:id="0">
    <w:p w:rsidR="00080BD2" w:rsidRDefault="00080BD2" w:rsidP="005D33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BD2" w:rsidRDefault="00080BD2" w:rsidP="005D339B">
      <w:pPr>
        <w:spacing w:line="240" w:lineRule="auto"/>
      </w:pPr>
      <w:r>
        <w:separator/>
      </w:r>
    </w:p>
  </w:footnote>
  <w:footnote w:type="continuationSeparator" w:id="0">
    <w:p w:rsidR="00080BD2" w:rsidRDefault="00080BD2" w:rsidP="005D339B">
      <w:pPr>
        <w:spacing w:line="240" w:lineRule="auto"/>
      </w:pPr>
      <w:r>
        <w:continuationSeparator/>
      </w:r>
    </w:p>
  </w:footnote>
  <w:footnote w:id="1">
    <w:p w:rsidR="00D82F87" w:rsidRPr="001A5110" w:rsidRDefault="00D82F87" w:rsidP="00763C91">
      <w:pPr>
        <w:pStyle w:val="Textodenotaderodap"/>
        <w:ind w:firstLine="0"/>
        <w:rPr>
          <w:rFonts w:ascii="Arial" w:hAnsi="Arial" w:cs="Arial"/>
          <w:color w:val="000000"/>
          <w:sz w:val="22"/>
          <w:szCs w:val="22"/>
        </w:rPr>
      </w:pPr>
      <w:r w:rsidRPr="001A5110">
        <w:rPr>
          <w:rStyle w:val="Refdenotaderodap"/>
          <w:rFonts w:ascii="Arial" w:hAnsi="Arial" w:cs="Arial"/>
          <w:color w:val="000000"/>
          <w:sz w:val="22"/>
          <w:szCs w:val="22"/>
        </w:rPr>
        <w:footnoteRef/>
      </w:r>
      <w:r w:rsidRPr="001A5110">
        <w:rPr>
          <w:rFonts w:ascii="Arial" w:hAnsi="Arial" w:cs="Arial"/>
          <w:color w:val="000000"/>
          <w:sz w:val="22"/>
          <w:szCs w:val="22"/>
        </w:rPr>
        <w:t xml:space="preserve"> Graduanda do curso de Farmácia da Faculdade Patos de Minas. </w:t>
      </w:r>
    </w:p>
    <w:p w:rsidR="00D82F87" w:rsidRPr="001A5110" w:rsidRDefault="00D82F87" w:rsidP="00763C91">
      <w:pPr>
        <w:pStyle w:val="Textodenotaderodap"/>
        <w:ind w:firstLine="0"/>
        <w:rPr>
          <w:rFonts w:ascii="Arial" w:hAnsi="Arial" w:cs="Arial"/>
          <w:color w:val="000000"/>
          <w:sz w:val="22"/>
          <w:szCs w:val="22"/>
        </w:rPr>
      </w:pPr>
      <w:r w:rsidRPr="001A5110">
        <w:rPr>
          <w:rFonts w:ascii="Arial" w:hAnsi="Arial" w:cs="Arial"/>
          <w:color w:val="000000"/>
          <w:sz w:val="22"/>
          <w:szCs w:val="22"/>
        </w:rPr>
        <w:t>E-mail:</w:t>
      </w:r>
      <w:r>
        <w:rPr>
          <w:rFonts w:ascii="Arial" w:hAnsi="Arial" w:cs="Arial"/>
          <w:color w:val="000000"/>
          <w:sz w:val="22"/>
          <w:szCs w:val="22"/>
        </w:rPr>
        <w:t xml:space="preserve"> </w:t>
      </w:r>
      <w:r w:rsidRPr="00D75D19">
        <w:rPr>
          <w:rFonts w:ascii="Arial" w:hAnsi="Arial" w:cs="Arial"/>
          <w:color w:val="000000"/>
          <w:sz w:val="22"/>
          <w:szCs w:val="22"/>
        </w:rPr>
        <w:t>jukaty5@</w:t>
      </w:r>
      <w:r>
        <w:rPr>
          <w:rFonts w:ascii="Arial" w:hAnsi="Arial" w:cs="Arial"/>
          <w:color w:val="000000"/>
          <w:sz w:val="22"/>
          <w:szCs w:val="22"/>
        </w:rPr>
        <w:t>hotmail.com</w:t>
      </w:r>
    </w:p>
  </w:footnote>
  <w:footnote w:id="2">
    <w:p w:rsidR="00D82F87" w:rsidRPr="006D7F86" w:rsidRDefault="00D82F87" w:rsidP="00763C91">
      <w:pPr>
        <w:pStyle w:val="Textodenotaderodap"/>
        <w:ind w:firstLine="0"/>
        <w:rPr>
          <w:rFonts w:ascii="Arial" w:hAnsi="Arial" w:cs="Arial"/>
          <w:color w:val="000000"/>
          <w:sz w:val="22"/>
          <w:szCs w:val="22"/>
        </w:rPr>
      </w:pPr>
      <w:r w:rsidRPr="006D7F86">
        <w:rPr>
          <w:rStyle w:val="Refdenotaderodap"/>
          <w:rFonts w:ascii="Arial" w:hAnsi="Arial" w:cs="Arial"/>
          <w:color w:val="000000"/>
          <w:sz w:val="22"/>
          <w:szCs w:val="22"/>
        </w:rPr>
        <w:footnoteRef/>
      </w:r>
      <w:r>
        <w:rPr>
          <w:rFonts w:ascii="Arial" w:hAnsi="Arial" w:cs="Arial"/>
          <w:color w:val="000000"/>
          <w:sz w:val="22"/>
          <w:szCs w:val="22"/>
        </w:rPr>
        <w:t>Professora orientadora Especialista</w:t>
      </w:r>
      <w:r w:rsidRPr="006D7F86">
        <w:rPr>
          <w:rFonts w:ascii="Arial" w:hAnsi="Arial" w:cs="Arial"/>
          <w:color w:val="000000"/>
          <w:sz w:val="22"/>
          <w:szCs w:val="22"/>
        </w:rPr>
        <w:t xml:space="preserve"> do curso de Farmácia da Faculdade Patos de Minas. </w:t>
      </w:r>
    </w:p>
    <w:p w:rsidR="00D82F87" w:rsidRPr="0063057B" w:rsidRDefault="00D82F87" w:rsidP="00763C91">
      <w:pPr>
        <w:pStyle w:val="Textodenotaderodap"/>
        <w:ind w:firstLine="0"/>
        <w:rPr>
          <w:rFonts w:ascii="Arial" w:hAnsi="Arial" w:cs="Arial"/>
          <w:color w:val="FF0000"/>
        </w:rPr>
      </w:pPr>
      <w:r w:rsidRPr="006D7F86">
        <w:rPr>
          <w:rFonts w:ascii="Arial" w:hAnsi="Arial" w:cs="Arial"/>
          <w:color w:val="000000"/>
          <w:sz w:val="22"/>
          <w:szCs w:val="22"/>
        </w:rPr>
        <w:t>E-mail:</w:t>
      </w:r>
      <w:r>
        <w:rPr>
          <w:rFonts w:ascii="Arial" w:hAnsi="Arial" w:cs="Arial"/>
          <w:color w:val="000000"/>
          <w:sz w:val="22"/>
          <w:szCs w:val="22"/>
        </w:rPr>
        <w:t xml:space="preserve"> adriele_silva147@hotmail.com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2735"/>
      <w:docPartObj>
        <w:docPartGallery w:val="Page Numbers (Top of Page)"/>
        <w:docPartUnique/>
      </w:docPartObj>
    </w:sdtPr>
    <w:sdtContent>
      <w:p w:rsidR="00D82F87" w:rsidRDefault="00D82F87">
        <w:pPr>
          <w:pStyle w:val="Cabealho"/>
          <w:jc w:val="right"/>
        </w:pPr>
        <w:r>
          <w:fldChar w:fldCharType="begin"/>
        </w:r>
        <w:r>
          <w:instrText xml:space="preserve"> PAGE   \* MERGEFORMAT </w:instrText>
        </w:r>
        <w:r>
          <w:fldChar w:fldCharType="separate"/>
        </w:r>
        <w:r w:rsidR="002853BF">
          <w:rPr>
            <w:noProof/>
          </w:rPr>
          <w:t>41</w:t>
        </w:r>
        <w:r>
          <w:rPr>
            <w:noProof/>
          </w:rPr>
          <w:fldChar w:fldCharType="end"/>
        </w:r>
      </w:p>
    </w:sdtContent>
  </w:sdt>
  <w:p w:rsidR="00D82F87" w:rsidRDefault="00D82F8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632E1"/>
    <w:multiLevelType w:val="multilevel"/>
    <w:tmpl w:val="5B30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4E45F1"/>
    <w:multiLevelType w:val="multilevel"/>
    <w:tmpl w:val="CF6A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F77975"/>
    <w:multiLevelType w:val="hybridMultilevel"/>
    <w:tmpl w:val="ADD082B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6E690C64"/>
    <w:multiLevelType w:val="hybridMultilevel"/>
    <w:tmpl w:val="10366C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43B"/>
    <w:rsid w:val="0001790B"/>
    <w:rsid w:val="000247C1"/>
    <w:rsid w:val="00025417"/>
    <w:rsid w:val="0003266F"/>
    <w:rsid w:val="00045754"/>
    <w:rsid w:val="00046E1F"/>
    <w:rsid w:val="00052974"/>
    <w:rsid w:val="00067087"/>
    <w:rsid w:val="00075932"/>
    <w:rsid w:val="00080BD2"/>
    <w:rsid w:val="00097F15"/>
    <w:rsid w:val="000A0687"/>
    <w:rsid w:val="000B6F41"/>
    <w:rsid w:val="000C2D23"/>
    <w:rsid w:val="0010244D"/>
    <w:rsid w:val="0012247D"/>
    <w:rsid w:val="001530E1"/>
    <w:rsid w:val="001710E3"/>
    <w:rsid w:val="00174BD4"/>
    <w:rsid w:val="0019043B"/>
    <w:rsid w:val="00190E7C"/>
    <w:rsid w:val="00192B9A"/>
    <w:rsid w:val="001A5110"/>
    <w:rsid w:val="001A78AF"/>
    <w:rsid w:val="001B49B6"/>
    <w:rsid w:val="001D127C"/>
    <w:rsid w:val="001D15BA"/>
    <w:rsid w:val="001E1020"/>
    <w:rsid w:val="001F455E"/>
    <w:rsid w:val="00206A18"/>
    <w:rsid w:val="00212FF3"/>
    <w:rsid w:val="002263B2"/>
    <w:rsid w:val="00231313"/>
    <w:rsid w:val="00260360"/>
    <w:rsid w:val="002665F8"/>
    <w:rsid w:val="00271A22"/>
    <w:rsid w:val="002853BF"/>
    <w:rsid w:val="002A22A9"/>
    <w:rsid w:val="002C2EF1"/>
    <w:rsid w:val="002D7D70"/>
    <w:rsid w:val="002E3D39"/>
    <w:rsid w:val="002E7216"/>
    <w:rsid w:val="002E7CB0"/>
    <w:rsid w:val="002F5041"/>
    <w:rsid w:val="00313BE4"/>
    <w:rsid w:val="00324D0C"/>
    <w:rsid w:val="003270FA"/>
    <w:rsid w:val="00336B5C"/>
    <w:rsid w:val="003371F3"/>
    <w:rsid w:val="00337283"/>
    <w:rsid w:val="00341A40"/>
    <w:rsid w:val="00345C2C"/>
    <w:rsid w:val="00356897"/>
    <w:rsid w:val="0036299F"/>
    <w:rsid w:val="00374843"/>
    <w:rsid w:val="00377DDB"/>
    <w:rsid w:val="00385C9B"/>
    <w:rsid w:val="003B4076"/>
    <w:rsid w:val="003C3702"/>
    <w:rsid w:val="00400CA8"/>
    <w:rsid w:val="0040527F"/>
    <w:rsid w:val="00407029"/>
    <w:rsid w:val="00410F96"/>
    <w:rsid w:val="0042236C"/>
    <w:rsid w:val="0042667D"/>
    <w:rsid w:val="00440E24"/>
    <w:rsid w:val="0049145D"/>
    <w:rsid w:val="004B3728"/>
    <w:rsid w:val="004D0C71"/>
    <w:rsid w:val="004D3107"/>
    <w:rsid w:val="004E3835"/>
    <w:rsid w:val="005067A1"/>
    <w:rsid w:val="005514DB"/>
    <w:rsid w:val="00557EF1"/>
    <w:rsid w:val="00563852"/>
    <w:rsid w:val="00580DFA"/>
    <w:rsid w:val="005A6E98"/>
    <w:rsid w:val="005A7F56"/>
    <w:rsid w:val="005D339B"/>
    <w:rsid w:val="005F5244"/>
    <w:rsid w:val="00603CB4"/>
    <w:rsid w:val="0061044B"/>
    <w:rsid w:val="00623F22"/>
    <w:rsid w:val="0066077E"/>
    <w:rsid w:val="00675627"/>
    <w:rsid w:val="00677B97"/>
    <w:rsid w:val="00693EEF"/>
    <w:rsid w:val="006A7B79"/>
    <w:rsid w:val="006B7751"/>
    <w:rsid w:val="006D7F86"/>
    <w:rsid w:val="0071134B"/>
    <w:rsid w:val="00720681"/>
    <w:rsid w:val="00725512"/>
    <w:rsid w:val="0072660A"/>
    <w:rsid w:val="007304A7"/>
    <w:rsid w:val="00734AFC"/>
    <w:rsid w:val="007474DB"/>
    <w:rsid w:val="00747C68"/>
    <w:rsid w:val="00763C91"/>
    <w:rsid w:val="00791391"/>
    <w:rsid w:val="007937D2"/>
    <w:rsid w:val="007A1EC1"/>
    <w:rsid w:val="007A3642"/>
    <w:rsid w:val="007D3635"/>
    <w:rsid w:val="0081378C"/>
    <w:rsid w:val="00813DE4"/>
    <w:rsid w:val="008161E7"/>
    <w:rsid w:val="0081798A"/>
    <w:rsid w:val="00824A8C"/>
    <w:rsid w:val="008279FF"/>
    <w:rsid w:val="00832B88"/>
    <w:rsid w:val="00860D10"/>
    <w:rsid w:val="0086673E"/>
    <w:rsid w:val="00870072"/>
    <w:rsid w:val="008A12C8"/>
    <w:rsid w:val="008B22DE"/>
    <w:rsid w:val="008C465B"/>
    <w:rsid w:val="008E2E73"/>
    <w:rsid w:val="008E72EC"/>
    <w:rsid w:val="008F7552"/>
    <w:rsid w:val="00902704"/>
    <w:rsid w:val="00914C44"/>
    <w:rsid w:val="00916E37"/>
    <w:rsid w:val="009314EB"/>
    <w:rsid w:val="009411CB"/>
    <w:rsid w:val="00952DB6"/>
    <w:rsid w:val="00966DAE"/>
    <w:rsid w:val="009A66AC"/>
    <w:rsid w:val="009C34D8"/>
    <w:rsid w:val="009C7F4A"/>
    <w:rsid w:val="009D5412"/>
    <w:rsid w:val="009D5DD0"/>
    <w:rsid w:val="009E4B8A"/>
    <w:rsid w:val="009F5B1A"/>
    <w:rsid w:val="00A00158"/>
    <w:rsid w:val="00A13D78"/>
    <w:rsid w:val="00A171BF"/>
    <w:rsid w:val="00A255E4"/>
    <w:rsid w:val="00A30ED2"/>
    <w:rsid w:val="00A54191"/>
    <w:rsid w:val="00A620FA"/>
    <w:rsid w:val="00A8765A"/>
    <w:rsid w:val="00AB6172"/>
    <w:rsid w:val="00AC1CFF"/>
    <w:rsid w:val="00AC4AF5"/>
    <w:rsid w:val="00AF2F49"/>
    <w:rsid w:val="00B14216"/>
    <w:rsid w:val="00B30654"/>
    <w:rsid w:val="00B45B19"/>
    <w:rsid w:val="00B5630A"/>
    <w:rsid w:val="00B61EE9"/>
    <w:rsid w:val="00B95B57"/>
    <w:rsid w:val="00BA6EA3"/>
    <w:rsid w:val="00BC1420"/>
    <w:rsid w:val="00BC3845"/>
    <w:rsid w:val="00BC4A84"/>
    <w:rsid w:val="00BE08B7"/>
    <w:rsid w:val="00C00C2E"/>
    <w:rsid w:val="00C3043A"/>
    <w:rsid w:val="00C30DC1"/>
    <w:rsid w:val="00C32090"/>
    <w:rsid w:val="00C3516D"/>
    <w:rsid w:val="00C463C9"/>
    <w:rsid w:val="00C52B52"/>
    <w:rsid w:val="00C61385"/>
    <w:rsid w:val="00C6665C"/>
    <w:rsid w:val="00CA11D2"/>
    <w:rsid w:val="00CA5D25"/>
    <w:rsid w:val="00CC56D3"/>
    <w:rsid w:val="00CD5CE8"/>
    <w:rsid w:val="00CE13BE"/>
    <w:rsid w:val="00CE5BE6"/>
    <w:rsid w:val="00CE6681"/>
    <w:rsid w:val="00CF5BFE"/>
    <w:rsid w:val="00D47836"/>
    <w:rsid w:val="00D75D19"/>
    <w:rsid w:val="00D82F87"/>
    <w:rsid w:val="00D96DA6"/>
    <w:rsid w:val="00DC68EF"/>
    <w:rsid w:val="00DE2D08"/>
    <w:rsid w:val="00DE71EF"/>
    <w:rsid w:val="00DF20D3"/>
    <w:rsid w:val="00DF23A1"/>
    <w:rsid w:val="00DF7EF5"/>
    <w:rsid w:val="00E038AB"/>
    <w:rsid w:val="00E038C1"/>
    <w:rsid w:val="00E11B7B"/>
    <w:rsid w:val="00E2541F"/>
    <w:rsid w:val="00E34A34"/>
    <w:rsid w:val="00E36A91"/>
    <w:rsid w:val="00E37317"/>
    <w:rsid w:val="00EA5E71"/>
    <w:rsid w:val="00EB2776"/>
    <w:rsid w:val="00EB7D8E"/>
    <w:rsid w:val="00EF1FEF"/>
    <w:rsid w:val="00F00DFC"/>
    <w:rsid w:val="00F26CFD"/>
    <w:rsid w:val="00F6565F"/>
    <w:rsid w:val="00F6571A"/>
    <w:rsid w:val="00F663D6"/>
    <w:rsid w:val="00F7554D"/>
    <w:rsid w:val="00F759F5"/>
    <w:rsid w:val="00F7604A"/>
    <w:rsid w:val="00F7644D"/>
    <w:rsid w:val="00F80692"/>
    <w:rsid w:val="00F84D2C"/>
    <w:rsid w:val="00F87FDF"/>
    <w:rsid w:val="00FA0542"/>
    <w:rsid w:val="00FA3605"/>
    <w:rsid w:val="00FB08F7"/>
    <w:rsid w:val="00FD3D1A"/>
    <w:rsid w:val="00FD752B"/>
    <w:rsid w:val="00FE573F"/>
    <w:rsid w:val="00FF36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43B"/>
    <w:pPr>
      <w:tabs>
        <w:tab w:val="left" w:pos="4395"/>
      </w:tabs>
      <w:spacing w:after="0" w:line="360" w:lineRule="auto"/>
      <w:ind w:firstLine="1134"/>
      <w:jc w:val="both"/>
    </w:pPr>
    <w:rPr>
      <w:rFonts w:ascii="Times New Roman" w:eastAsia="SimSu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9043B"/>
    <w:pPr>
      <w:tabs>
        <w:tab w:val="clear" w:pos="4395"/>
      </w:tabs>
      <w:spacing w:after="200" w:line="276" w:lineRule="auto"/>
      <w:ind w:left="720" w:firstLine="0"/>
      <w:contextualSpacing/>
      <w:jc w:val="left"/>
    </w:pPr>
    <w:rPr>
      <w:rFonts w:ascii="Calibri" w:eastAsia="Calibri" w:hAnsi="Calibri"/>
      <w:sz w:val="22"/>
      <w:szCs w:val="22"/>
      <w:lang w:val="en-US" w:eastAsia="en-US" w:bidi="en-US"/>
    </w:rPr>
  </w:style>
  <w:style w:type="character" w:customStyle="1" w:styleId="breadcrumbs">
    <w:name w:val="breadcrumbs"/>
    <w:basedOn w:val="Fontepargpadro"/>
    <w:rsid w:val="0019043B"/>
  </w:style>
  <w:style w:type="table" w:styleId="Tabelacomgrade">
    <w:name w:val="Table Grid"/>
    <w:basedOn w:val="Tabelanormal"/>
    <w:uiPriority w:val="59"/>
    <w:rsid w:val="0019043B"/>
    <w:pPr>
      <w:spacing w:after="0" w:line="240" w:lineRule="auto"/>
    </w:pPr>
    <w:rPr>
      <w:rFonts w:ascii="Times New Roman" w:eastAsia="Calibri"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410F9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0F96"/>
    <w:rPr>
      <w:rFonts w:ascii="Tahoma" w:eastAsia="SimSun" w:hAnsi="Tahoma" w:cs="Tahoma"/>
      <w:sz w:val="16"/>
      <w:szCs w:val="16"/>
      <w:lang w:eastAsia="zh-CN"/>
    </w:rPr>
  </w:style>
  <w:style w:type="paragraph" w:customStyle="1" w:styleId="Referncias">
    <w:name w:val="Referências"/>
    <w:basedOn w:val="Normal"/>
    <w:next w:val="Normal"/>
    <w:qFormat/>
    <w:rsid w:val="00F6565F"/>
    <w:pPr>
      <w:tabs>
        <w:tab w:val="clear" w:pos="4395"/>
      </w:tabs>
      <w:spacing w:after="480" w:line="240" w:lineRule="auto"/>
      <w:ind w:firstLine="0"/>
      <w:jc w:val="left"/>
    </w:pPr>
    <w:rPr>
      <w:rFonts w:eastAsia="Times New Roman"/>
      <w:lang w:eastAsia="pt-BR"/>
    </w:rPr>
  </w:style>
  <w:style w:type="paragraph" w:styleId="Cabealho">
    <w:name w:val="header"/>
    <w:basedOn w:val="Normal"/>
    <w:link w:val="CabealhoChar"/>
    <w:uiPriority w:val="99"/>
    <w:unhideWhenUsed/>
    <w:rsid w:val="005D339B"/>
    <w:pPr>
      <w:tabs>
        <w:tab w:val="clear" w:pos="4395"/>
        <w:tab w:val="center" w:pos="4252"/>
        <w:tab w:val="right" w:pos="8504"/>
      </w:tabs>
      <w:spacing w:line="240" w:lineRule="auto"/>
    </w:pPr>
  </w:style>
  <w:style w:type="character" w:customStyle="1" w:styleId="CabealhoChar">
    <w:name w:val="Cabeçalho Char"/>
    <w:basedOn w:val="Fontepargpadro"/>
    <w:link w:val="Cabealho"/>
    <w:uiPriority w:val="99"/>
    <w:rsid w:val="005D339B"/>
    <w:rPr>
      <w:rFonts w:ascii="Times New Roman" w:eastAsia="SimSun" w:hAnsi="Times New Roman" w:cs="Times New Roman"/>
      <w:sz w:val="24"/>
      <w:szCs w:val="24"/>
      <w:lang w:eastAsia="zh-CN"/>
    </w:rPr>
  </w:style>
  <w:style w:type="paragraph" w:styleId="Rodap">
    <w:name w:val="footer"/>
    <w:basedOn w:val="Normal"/>
    <w:link w:val="RodapChar"/>
    <w:uiPriority w:val="99"/>
    <w:unhideWhenUsed/>
    <w:rsid w:val="005D339B"/>
    <w:pPr>
      <w:tabs>
        <w:tab w:val="clear" w:pos="4395"/>
        <w:tab w:val="center" w:pos="4252"/>
        <w:tab w:val="right" w:pos="8504"/>
      </w:tabs>
      <w:spacing w:line="240" w:lineRule="auto"/>
    </w:pPr>
  </w:style>
  <w:style w:type="character" w:customStyle="1" w:styleId="RodapChar">
    <w:name w:val="Rodapé Char"/>
    <w:basedOn w:val="Fontepargpadro"/>
    <w:link w:val="Rodap"/>
    <w:uiPriority w:val="99"/>
    <w:rsid w:val="005D339B"/>
    <w:rPr>
      <w:rFonts w:ascii="Times New Roman" w:eastAsia="SimSun" w:hAnsi="Times New Roman" w:cs="Times New Roman"/>
      <w:sz w:val="24"/>
      <w:szCs w:val="24"/>
      <w:lang w:eastAsia="zh-CN"/>
    </w:rPr>
  </w:style>
  <w:style w:type="paragraph" w:styleId="Textodenotaderodap">
    <w:name w:val="footnote text"/>
    <w:basedOn w:val="Normal"/>
    <w:link w:val="TextodenotaderodapChar"/>
    <w:uiPriority w:val="99"/>
    <w:semiHidden/>
    <w:unhideWhenUsed/>
    <w:rsid w:val="00763C91"/>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63C91"/>
    <w:rPr>
      <w:rFonts w:ascii="Times New Roman" w:eastAsia="SimSun" w:hAnsi="Times New Roman" w:cs="Times New Roman"/>
      <w:sz w:val="20"/>
      <w:szCs w:val="20"/>
      <w:lang w:eastAsia="zh-CN"/>
    </w:rPr>
  </w:style>
  <w:style w:type="character" w:styleId="Refdenotaderodap">
    <w:name w:val="footnote reference"/>
    <w:basedOn w:val="Fontepargpadro"/>
    <w:uiPriority w:val="99"/>
    <w:semiHidden/>
    <w:unhideWhenUsed/>
    <w:rsid w:val="00763C91"/>
    <w:rPr>
      <w:vertAlign w:val="superscript"/>
    </w:rPr>
  </w:style>
  <w:style w:type="character" w:styleId="Hyperlink">
    <w:name w:val="Hyperlink"/>
    <w:basedOn w:val="Fontepargpadro"/>
    <w:uiPriority w:val="99"/>
    <w:unhideWhenUsed/>
    <w:rsid w:val="00952DB6"/>
    <w:rPr>
      <w:color w:val="0000FF" w:themeColor="hyperlink"/>
      <w:u w:val="single"/>
    </w:rPr>
  </w:style>
  <w:style w:type="table" w:customStyle="1" w:styleId="TableGrid">
    <w:name w:val="TableGrid"/>
    <w:rsid w:val="00F26CFD"/>
    <w:pPr>
      <w:spacing w:after="0" w:line="240" w:lineRule="auto"/>
    </w:pPr>
    <w:rPr>
      <w:rFonts w:eastAsiaTheme="minorEastAsia"/>
      <w:lang w:eastAsia="pt-BR"/>
    </w:rPr>
    <w:tblPr>
      <w:tblCellMar>
        <w:top w:w="0" w:type="dxa"/>
        <w:left w:w="0" w:type="dxa"/>
        <w:bottom w:w="0" w:type="dxa"/>
        <w:right w:w="0" w:type="dxa"/>
      </w:tblCellMar>
    </w:tblPr>
  </w:style>
  <w:style w:type="paragraph" w:styleId="SemEspaamento">
    <w:name w:val="No Spacing"/>
    <w:uiPriority w:val="1"/>
    <w:qFormat/>
    <w:rsid w:val="001F455E"/>
    <w:pPr>
      <w:spacing w:after="0" w:line="240" w:lineRule="auto"/>
    </w:pPr>
  </w:style>
  <w:style w:type="character" w:styleId="Refdecomentrio">
    <w:name w:val="annotation reference"/>
    <w:basedOn w:val="Fontepargpadro"/>
    <w:uiPriority w:val="99"/>
    <w:semiHidden/>
    <w:unhideWhenUsed/>
    <w:rsid w:val="00B5630A"/>
    <w:rPr>
      <w:sz w:val="16"/>
      <w:szCs w:val="16"/>
    </w:rPr>
  </w:style>
  <w:style w:type="paragraph" w:styleId="Textodecomentrio">
    <w:name w:val="annotation text"/>
    <w:basedOn w:val="Normal"/>
    <w:link w:val="TextodecomentrioChar"/>
    <w:uiPriority w:val="99"/>
    <w:semiHidden/>
    <w:unhideWhenUsed/>
    <w:rsid w:val="00B5630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5630A"/>
    <w:rPr>
      <w:rFonts w:ascii="Times New Roman" w:eastAsia="SimSun" w:hAnsi="Times New Roman" w:cs="Times New Roman"/>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B5630A"/>
    <w:rPr>
      <w:b/>
      <w:bCs/>
    </w:rPr>
  </w:style>
  <w:style w:type="character" w:customStyle="1" w:styleId="AssuntodocomentrioChar">
    <w:name w:val="Assunto do comentário Char"/>
    <w:basedOn w:val="TextodecomentrioChar"/>
    <w:link w:val="Assuntodocomentrio"/>
    <w:uiPriority w:val="99"/>
    <w:semiHidden/>
    <w:rsid w:val="00B5630A"/>
    <w:rPr>
      <w:rFonts w:ascii="Times New Roman" w:eastAsia="SimSun" w:hAnsi="Times New Roman" w:cs="Times New Roman"/>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43B"/>
    <w:pPr>
      <w:tabs>
        <w:tab w:val="left" w:pos="4395"/>
      </w:tabs>
      <w:spacing w:after="0" w:line="360" w:lineRule="auto"/>
      <w:ind w:firstLine="1134"/>
      <w:jc w:val="both"/>
    </w:pPr>
    <w:rPr>
      <w:rFonts w:ascii="Times New Roman" w:eastAsia="SimSu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9043B"/>
    <w:pPr>
      <w:tabs>
        <w:tab w:val="clear" w:pos="4395"/>
      </w:tabs>
      <w:spacing w:after="200" w:line="276" w:lineRule="auto"/>
      <w:ind w:left="720" w:firstLine="0"/>
      <w:contextualSpacing/>
      <w:jc w:val="left"/>
    </w:pPr>
    <w:rPr>
      <w:rFonts w:ascii="Calibri" w:eastAsia="Calibri" w:hAnsi="Calibri"/>
      <w:sz w:val="22"/>
      <w:szCs w:val="22"/>
      <w:lang w:val="en-US" w:eastAsia="en-US" w:bidi="en-US"/>
    </w:rPr>
  </w:style>
  <w:style w:type="character" w:customStyle="1" w:styleId="breadcrumbs">
    <w:name w:val="breadcrumbs"/>
    <w:basedOn w:val="Fontepargpadro"/>
    <w:rsid w:val="0019043B"/>
  </w:style>
  <w:style w:type="table" w:styleId="Tabelacomgrade">
    <w:name w:val="Table Grid"/>
    <w:basedOn w:val="Tabelanormal"/>
    <w:uiPriority w:val="59"/>
    <w:rsid w:val="0019043B"/>
    <w:pPr>
      <w:spacing w:after="0" w:line="240" w:lineRule="auto"/>
    </w:pPr>
    <w:rPr>
      <w:rFonts w:ascii="Times New Roman" w:eastAsia="Calibri"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410F9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0F96"/>
    <w:rPr>
      <w:rFonts w:ascii="Tahoma" w:eastAsia="SimSun" w:hAnsi="Tahoma" w:cs="Tahoma"/>
      <w:sz w:val="16"/>
      <w:szCs w:val="16"/>
      <w:lang w:eastAsia="zh-CN"/>
    </w:rPr>
  </w:style>
  <w:style w:type="paragraph" w:customStyle="1" w:styleId="Referncias">
    <w:name w:val="Referências"/>
    <w:basedOn w:val="Normal"/>
    <w:next w:val="Normal"/>
    <w:qFormat/>
    <w:rsid w:val="00F6565F"/>
    <w:pPr>
      <w:tabs>
        <w:tab w:val="clear" w:pos="4395"/>
      </w:tabs>
      <w:spacing w:after="480" w:line="240" w:lineRule="auto"/>
      <w:ind w:firstLine="0"/>
      <w:jc w:val="left"/>
    </w:pPr>
    <w:rPr>
      <w:rFonts w:eastAsia="Times New Roman"/>
      <w:lang w:eastAsia="pt-BR"/>
    </w:rPr>
  </w:style>
  <w:style w:type="paragraph" w:styleId="Cabealho">
    <w:name w:val="header"/>
    <w:basedOn w:val="Normal"/>
    <w:link w:val="CabealhoChar"/>
    <w:uiPriority w:val="99"/>
    <w:unhideWhenUsed/>
    <w:rsid w:val="005D339B"/>
    <w:pPr>
      <w:tabs>
        <w:tab w:val="clear" w:pos="4395"/>
        <w:tab w:val="center" w:pos="4252"/>
        <w:tab w:val="right" w:pos="8504"/>
      </w:tabs>
      <w:spacing w:line="240" w:lineRule="auto"/>
    </w:pPr>
  </w:style>
  <w:style w:type="character" w:customStyle="1" w:styleId="CabealhoChar">
    <w:name w:val="Cabeçalho Char"/>
    <w:basedOn w:val="Fontepargpadro"/>
    <w:link w:val="Cabealho"/>
    <w:uiPriority w:val="99"/>
    <w:rsid w:val="005D339B"/>
    <w:rPr>
      <w:rFonts w:ascii="Times New Roman" w:eastAsia="SimSun" w:hAnsi="Times New Roman" w:cs="Times New Roman"/>
      <w:sz w:val="24"/>
      <w:szCs w:val="24"/>
      <w:lang w:eastAsia="zh-CN"/>
    </w:rPr>
  </w:style>
  <w:style w:type="paragraph" w:styleId="Rodap">
    <w:name w:val="footer"/>
    <w:basedOn w:val="Normal"/>
    <w:link w:val="RodapChar"/>
    <w:uiPriority w:val="99"/>
    <w:unhideWhenUsed/>
    <w:rsid w:val="005D339B"/>
    <w:pPr>
      <w:tabs>
        <w:tab w:val="clear" w:pos="4395"/>
        <w:tab w:val="center" w:pos="4252"/>
        <w:tab w:val="right" w:pos="8504"/>
      </w:tabs>
      <w:spacing w:line="240" w:lineRule="auto"/>
    </w:pPr>
  </w:style>
  <w:style w:type="character" w:customStyle="1" w:styleId="RodapChar">
    <w:name w:val="Rodapé Char"/>
    <w:basedOn w:val="Fontepargpadro"/>
    <w:link w:val="Rodap"/>
    <w:uiPriority w:val="99"/>
    <w:rsid w:val="005D339B"/>
    <w:rPr>
      <w:rFonts w:ascii="Times New Roman" w:eastAsia="SimSun" w:hAnsi="Times New Roman" w:cs="Times New Roman"/>
      <w:sz w:val="24"/>
      <w:szCs w:val="24"/>
      <w:lang w:eastAsia="zh-CN"/>
    </w:rPr>
  </w:style>
  <w:style w:type="paragraph" w:styleId="Textodenotaderodap">
    <w:name w:val="footnote text"/>
    <w:basedOn w:val="Normal"/>
    <w:link w:val="TextodenotaderodapChar"/>
    <w:uiPriority w:val="99"/>
    <w:semiHidden/>
    <w:unhideWhenUsed/>
    <w:rsid w:val="00763C91"/>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63C91"/>
    <w:rPr>
      <w:rFonts w:ascii="Times New Roman" w:eastAsia="SimSun" w:hAnsi="Times New Roman" w:cs="Times New Roman"/>
      <w:sz w:val="20"/>
      <w:szCs w:val="20"/>
      <w:lang w:eastAsia="zh-CN"/>
    </w:rPr>
  </w:style>
  <w:style w:type="character" w:styleId="Refdenotaderodap">
    <w:name w:val="footnote reference"/>
    <w:basedOn w:val="Fontepargpadro"/>
    <w:uiPriority w:val="99"/>
    <w:semiHidden/>
    <w:unhideWhenUsed/>
    <w:rsid w:val="00763C91"/>
    <w:rPr>
      <w:vertAlign w:val="superscript"/>
    </w:rPr>
  </w:style>
  <w:style w:type="character" w:styleId="Hyperlink">
    <w:name w:val="Hyperlink"/>
    <w:basedOn w:val="Fontepargpadro"/>
    <w:uiPriority w:val="99"/>
    <w:unhideWhenUsed/>
    <w:rsid w:val="00952DB6"/>
    <w:rPr>
      <w:color w:val="0000FF" w:themeColor="hyperlink"/>
      <w:u w:val="single"/>
    </w:rPr>
  </w:style>
  <w:style w:type="table" w:customStyle="1" w:styleId="TableGrid">
    <w:name w:val="TableGrid"/>
    <w:rsid w:val="00F26CFD"/>
    <w:pPr>
      <w:spacing w:after="0" w:line="240" w:lineRule="auto"/>
    </w:pPr>
    <w:rPr>
      <w:rFonts w:eastAsiaTheme="minorEastAsia"/>
      <w:lang w:eastAsia="pt-BR"/>
    </w:rPr>
    <w:tblPr>
      <w:tblCellMar>
        <w:top w:w="0" w:type="dxa"/>
        <w:left w:w="0" w:type="dxa"/>
        <w:bottom w:w="0" w:type="dxa"/>
        <w:right w:w="0" w:type="dxa"/>
      </w:tblCellMar>
    </w:tblPr>
  </w:style>
  <w:style w:type="paragraph" w:styleId="SemEspaamento">
    <w:name w:val="No Spacing"/>
    <w:uiPriority w:val="1"/>
    <w:qFormat/>
    <w:rsid w:val="001F455E"/>
    <w:pPr>
      <w:spacing w:after="0" w:line="240" w:lineRule="auto"/>
    </w:pPr>
  </w:style>
  <w:style w:type="character" w:styleId="Refdecomentrio">
    <w:name w:val="annotation reference"/>
    <w:basedOn w:val="Fontepargpadro"/>
    <w:uiPriority w:val="99"/>
    <w:semiHidden/>
    <w:unhideWhenUsed/>
    <w:rsid w:val="00B5630A"/>
    <w:rPr>
      <w:sz w:val="16"/>
      <w:szCs w:val="16"/>
    </w:rPr>
  </w:style>
  <w:style w:type="paragraph" w:styleId="Textodecomentrio">
    <w:name w:val="annotation text"/>
    <w:basedOn w:val="Normal"/>
    <w:link w:val="TextodecomentrioChar"/>
    <w:uiPriority w:val="99"/>
    <w:semiHidden/>
    <w:unhideWhenUsed/>
    <w:rsid w:val="00B5630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5630A"/>
    <w:rPr>
      <w:rFonts w:ascii="Times New Roman" w:eastAsia="SimSun" w:hAnsi="Times New Roman" w:cs="Times New Roman"/>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B5630A"/>
    <w:rPr>
      <w:b/>
      <w:bCs/>
    </w:rPr>
  </w:style>
  <w:style w:type="character" w:customStyle="1" w:styleId="AssuntodocomentrioChar">
    <w:name w:val="Assunto do comentário Char"/>
    <w:basedOn w:val="TextodecomentrioChar"/>
    <w:link w:val="Assuntodocomentrio"/>
    <w:uiPriority w:val="99"/>
    <w:semiHidden/>
    <w:rsid w:val="00B5630A"/>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6482">
      <w:bodyDiv w:val="1"/>
      <w:marLeft w:val="0"/>
      <w:marRight w:val="0"/>
      <w:marTop w:val="0"/>
      <w:marBottom w:val="0"/>
      <w:divBdr>
        <w:top w:val="none" w:sz="0" w:space="0" w:color="auto"/>
        <w:left w:val="none" w:sz="0" w:space="0" w:color="auto"/>
        <w:bottom w:val="none" w:sz="0" w:space="0" w:color="auto"/>
        <w:right w:val="none" w:sz="0" w:space="0" w:color="auto"/>
      </w:divBdr>
    </w:div>
    <w:div w:id="730034603">
      <w:bodyDiv w:val="1"/>
      <w:marLeft w:val="0"/>
      <w:marRight w:val="0"/>
      <w:marTop w:val="0"/>
      <w:marBottom w:val="0"/>
      <w:divBdr>
        <w:top w:val="none" w:sz="0" w:space="0" w:color="auto"/>
        <w:left w:val="none" w:sz="0" w:space="0" w:color="auto"/>
        <w:bottom w:val="none" w:sz="0" w:space="0" w:color="auto"/>
        <w:right w:val="none" w:sz="0" w:space="0" w:color="auto"/>
      </w:divBdr>
      <w:divsChild>
        <w:div w:id="280574865">
          <w:marLeft w:val="0"/>
          <w:marRight w:val="0"/>
          <w:marTop w:val="0"/>
          <w:marBottom w:val="0"/>
          <w:divBdr>
            <w:top w:val="none" w:sz="0" w:space="0" w:color="auto"/>
            <w:left w:val="none" w:sz="0" w:space="0" w:color="auto"/>
            <w:bottom w:val="none" w:sz="0" w:space="0" w:color="auto"/>
            <w:right w:val="none" w:sz="0" w:space="0" w:color="auto"/>
          </w:divBdr>
        </w:div>
        <w:div w:id="1116873718">
          <w:marLeft w:val="0"/>
          <w:marRight w:val="0"/>
          <w:marTop w:val="0"/>
          <w:marBottom w:val="0"/>
          <w:divBdr>
            <w:top w:val="none" w:sz="0" w:space="0" w:color="auto"/>
            <w:left w:val="none" w:sz="0" w:space="0" w:color="auto"/>
            <w:bottom w:val="none" w:sz="0" w:space="0" w:color="auto"/>
            <w:right w:val="none" w:sz="0" w:space="0" w:color="auto"/>
          </w:divBdr>
        </w:div>
        <w:div w:id="424571741">
          <w:marLeft w:val="0"/>
          <w:marRight w:val="0"/>
          <w:marTop w:val="0"/>
          <w:marBottom w:val="0"/>
          <w:divBdr>
            <w:top w:val="none" w:sz="0" w:space="0" w:color="auto"/>
            <w:left w:val="none" w:sz="0" w:space="0" w:color="auto"/>
            <w:bottom w:val="none" w:sz="0" w:space="0" w:color="auto"/>
            <w:right w:val="none" w:sz="0" w:space="0" w:color="auto"/>
          </w:divBdr>
        </w:div>
        <w:div w:id="1690595290">
          <w:marLeft w:val="0"/>
          <w:marRight w:val="0"/>
          <w:marTop w:val="0"/>
          <w:marBottom w:val="0"/>
          <w:divBdr>
            <w:top w:val="none" w:sz="0" w:space="0" w:color="auto"/>
            <w:left w:val="none" w:sz="0" w:space="0" w:color="auto"/>
            <w:bottom w:val="none" w:sz="0" w:space="0" w:color="auto"/>
            <w:right w:val="none" w:sz="0" w:space="0" w:color="auto"/>
          </w:divBdr>
        </w:div>
        <w:div w:id="779762385">
          <w:marLeft w:val="0"/>
          <w:marRight w:val="0"/>
          <w:marTop w:val="0"/>
          <w:marBottom w:val="0"/>
          <w:divBdr>
            <w:top w:val="none" w:sz="0" w:space="0" w:color="auto"/>
            <w:left w:val="none" w:sz="0" w:space="0" w:color="auto"/>
            <w:bottom w:val="none" w:sz="0" w:space="0" w:color="auto"/>
            <w:right w:val="none" w:sz="0" w:space="0" w:color="auto"/>
          </w:divBdr>
        </w:div>
        <w:div w:id="271865640">
          <w:marLeft w:val="0"/>
          <w:marRight w:val="0"/>
          <w:marTop w:val="0"/>
          <w:marBottom w:val="0"/>
          <w:divBdr>
            <w:top w:val="none" w:sz="0" w:space="0" w:color="auto"/>
            <w:left w:val="none" w:sz="0" w:space="0" w:color="auto"/>
            <w:bottom w:val="none" w:sz="0" w:space="0" w:color="auto"/>
            <w:right w:val="none" w:sz="0" w:space="0" w:color="auto"/>
          </w:divBdr>
        </w:div>
        <w:div w:id="949166730">
          <w:marLeft w:val="0"/>
          <w:marRight w:val="0"/>
          <w:marTop w:val="0"/>
          <w:marBottom w:val="0"/>
          <w:divBdr>
            <w:top w:val="none" w:sz="0" w:space="0" w:color="auto"/>
            <w:left w:val="none" w:sz="0" w:space="0" w:color="auto"/>
            <w:bottom w:val="none" w:sz="0" w:space="0" w:color="auto"/>
            <w:right w:val="none" w:sz="0" w:space="0" w:color="auto"/>
          </w:divBdr>
        </w:div>
      </w:divsChild>
    </w:div>
    <w:div w:id="13435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53F76-19AF-41CC-860B-41FD56A5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10022</Words>
  <Characters>54121</Characters>
  <Application>Microsoft Office Word</Application>
  <DocSecurity>0</DocSecurity>
  <Lines>451</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dc:creator>
  <cp:lastModifiedBy>professor</cp:lastModifiedBy>
  <cp:revision>2</cp:revision>
  <cp:lastPrinted>2015-12-01T15:43:00Z</cp:lastPrinted>
  <dcterms:created xsi:type="dcterms:W3CDTF">2015-12-01T15:44:00Z</dcterms:created>
  <dcterms:modified xsi:type="dcterms:W3CDTF">2015-12-01T15:44:00Z</dcterms:modified>
</cp:coreProperties>
</file>