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r w:rsidRPr="00444826">
        <w:rPr>
          <w:rFonts w:ascii="Arial" w:hAnsi="Arial" w:cs="Arial"/>
          <w:noProof/>
          <w:sz w:val="24"/>
          <w:szCs w:val="24"/>
          <w:lang w:eastAsia="pt-BR"/>
        </w:rPr>
        <mc:AlternateContent>
          <mc:Choice Requires="wps">
            <w:drawing>
              <wp:anchor distT="0" distB="0" distL="114300" distR="114300" simplePos="0" relativeHeight="251660288" behindDoc="0" locked="0" layoutInCell="1" allowOverlap="1" wp14:anchorId="0D6C129F" wp14:editId="06130541">
                <wp:simplePos x="0" y="0"/>
                <wp:positionH relativeFrom="column">
                  <wp:posOffset>5502910</wp:posOffset>
                </wp:positionH>
                <wp:positionV relativeFrom="paragraph">
                  <wp:posOffset>-460375</wp:posOffset>
                </wp:positionV>
                <wp:extent cx="680720" cy="266700"/>
                <wp:effectExtent l="1270" t="635" r="381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DD4" w:rsidRDefault="00EB6DD4" w:rsidP="00EB6DD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6C129F" id="_x0000_t202" coordsize="21600,21600" o:spt="202" path="m,l,21600r21600,l21600,xe">
                <v:stroke joinstyle="miter"/>
                <v:path gradientshapeok="t" o:connecttype="rect"/>
              </v:shapetype>
              <v:shape id="Caixa de Texto 2" o:spid="_x0000_s1026" type="#_x0000_t202" style="position:absolute;left:0;text-align:left;margin-left:433.3pt;margin-top:-36.25pt;width:53.6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" stroked="f">
                <v:textbox style="mso-fit-shape-to-text:t">
                  <w:txbxContent>
                    <w:p w:rsidR="00EB6DD4" w:rsidRDefault="00EB6DD4" w:rsidP="00EB6DD4"/>
                  </w:txbxContent>
                </v:textbox>
              </v:shape>
            </w:pict>
          </mc:Fallback>
        </mc:AlternateContent>
      </w:r>
      <w:r w:rsidRPr="00444826">
        <w:rPr>
          <w:rFonts w:ascii="Arial" w:hAnsi="Arial" w:cs="Arial"/>
          <w:b/>
          <w:bCs/>
          <w:sz w:val="24"/>
          <w:szCs w:val="24"/>
        </w:rPr>
        <w:t xml:space="preserve">FACULDADE </w:t>
      </w:r>
      <w:r>
        <w:rPr>
          <w:rFonts w:ascii="Arial" w:hAnsi="Arial" w:cs="Arial"/>
          <w:b/>
          <w:bCs/>
          <w:sz w:val="24"/>
          <w:szCs w:val="24"/>
        </w:rPr>
        <w:t xml:space="preserve">PATOS DE MINAS </w:t>
      </w: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r w:rsidRPr="00444826">
        <w:rPr>
          <w:rFonts w:ascii="Arial" w:hAnsi="Arial" w:cs="Arial"/>
          <w:b/>
          <w:bCs/>
          <w:sz w:val="24"/>
          <w:szCs w:val="24"/>
        </w:rPr>
        <w:t xml:space="preserve">CURSO DE GRADUAÇÃO EM </w:t>
      </w:r>
      <w:r>
        <w:rPr>
          <w:rFonts w:ascii="Arial" w:hAnsi="Arial" w:cs="Arial"/>
          <w:b/>
          <w:bCs/>
          <w:sz w:val="24"/>
          <w:szCs w:val="24"/>
        </w:rPr>
        <w:t>FARMÁCIA</w:t>
      </w: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MARIA AMELIA DA CUNHA VIEIRA </w:t>
      </w: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pStyle w:val="SemEspaamento"/>
        <w:jc w:val="center"/>
        <w:rPr>
          <w:rFonts w:ascii="Arial" w:hAnsi="Arial" w:cs="Arial"/>
          <w:b/>
          <w:sz w:val="24"/>
          <w:szCs w:val="24"/>
        </w:rPr>
      </w:pPr>
      <w:r w:rsidRPr="008A3A99">
        <w:rPr>
          <w:rFonts w:ascii="Arial" w:hAnsi="Arial" w:cs="Arial"/>
          <w:b/>
          <w:sz w:val="24"/>
          <w:szCs w:val="24"/>
        </w:rPr>
        <w:t>POTENCIAL TERAPÊUTICO DOS PROBIÓTICOS NA ACNE:</w:t>
      </w:r>
      <w:r>
        <w:rPr>
          <w:rFonts w:ascii="Arial" w:hAnsi="Arial" w:cs="Arial"/>
          <w:b/>
          <w:sz w:val="24"/>
          <w:szCs w:val="24"/>
        </w:rPr>
        <w:t xml:space="preserve"> </w:t>
      </w:r>
      <w:r w:rsidRPr="008A3A99">
        <w:rPr>
          <w:rFonts w:ascii="Arial" w:hAnsi="Arial" w:cs="Arial"/>
          <w:b/>
          <w:sz w:val="24"/>
          <w:szCs w:val="24"/>
        </w:rPr>
        <w:t>uma revisão sistemática</w:t>
      </w:r>
      <w:r w:rsidRPr="00444826">
        <w:rPr>
          <w:rFonts w:ascii="Arial" w:hAnsi="Arial" w:cs="Arial"/>
          <w:b/>
          <w:sz w:val="24"/>
          <w:szCs w:val="24"/>
        </w:rPr>
        <w:t xml:space="preserve">  </w:t>
      </w: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Default="00EB6DD4" w:rsidP="00EB6DD4">
      <w:pPr>
        <w:autoSpaceDE w:val="0"/>
        <w:autoSpaceDN w:val="0"/>
        <w:adjustRightInd w:val="0"/>
        <w:spacing w:after="0" w:line="240" w:lineRule="auto"/>
        <w:jc w:val="center"/>
        <w:rPr>
          <w:rFonts w:ascii="Arial" w:hAnsi="Arial" w:cs="Arial"/>
          <w:b/>
          <w:bCs/>
          <w:sz w:val="24"/>
          <w:szCs w:val="24"/>
        </w:rPr>
      </w:pPr>
    </w:p>
    <w:p w:rsidR="00EB6DD4"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rPr>
          <w:rFonts w:ascii="Arial" w:hAnsi="Arial" w:cs="Arial"/>
          <w:b/>
          <w:bCs/>
          <w:sz w:val="24"/>
          <w:szCs w:val="24"/>
        </w:rPr>
      </w:pPr>
    </w:p>
    <w:p w:rsidR="00EB6DD4" w:rsidRPr="00444826" w:rsidRDefault="00EB6DD4" w:rsidP="00EB6DD4">
      <w:pPr>
        <w:autoSpaceDE w:val="0"/>
        <w:autoSpaceDN w:val="0"/>
        <w:adjustRightInd w:val="0"/>
        <w:spacing w:after="0" w:line="240" w:lineRule="auto"/>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PATOS DE MINAS  </w:t>
      </w:r>
    </w:p>
    <w:p w:rsidR="00EB6DD4" w:rsidRPr="00444826" w:rsidRDefault="00EB6DD4" w:rsidP="00EB6DD4">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2020</w:t>
      </w:r>
      <w:r w:rsidRPr="00444826">
        <w:rPr>
          <w:rFonts w:ascii="Arial" w:hAnsi="Arial" w:cs="Arial"/>
          <w:b/>
          <w:bCs/>
          <w:sz w:val="24"/>
          <w:szCs w:val="24"/>
        </w:rPr>
        <w:br w:type="page"/>
      </w:r>
      <w:r>
        <w:rPr>
          <w:rFonts w:ascii="Arial" w:hAnsi="Arial" w:cs="Arial"/>
          <w:b/>
          <w:noProof/>
          <w:sz w:val="24"/>
          <w:szCs w:val="24"/>
          <w:lang w:eastAsia="pt-BR"/>
        </w:rPr>
        <w:lastRenderedPageBreak/>
        <mc:AlternateContent>
          <mc:Choice Requires="wps">
            <w:drawing>
              <wp:anchor distT="0" distB="0" distL="114300" distR="114300" simplePos="0" relativeHeight="251661312" behindDoc="0" locked="0" layoutInCell="1" allowOverlap="1" wp14:anchorId="22BD3787" wp14:editId="5007F043">
                <wp:simplePos x="0" y="0"/>
                <wp:positionH relativeFrom="page">
                  <wp:align>right</wp:align>
                </wp:positionH>
                <wp:positionV relativeFrom="paragraph">
                  <wp:posOffset>-975360</wp:posOffset>
                </wp:positionV>
                <wp:extent cx="1343025" cy="971550"/>
                <wp:effectExtent l="0" t="0" r="9525" b="0"/>
                <wp:wrapNone/>
                <wp:docPr id="6" name="Caixa de texto 6"/>
                <wp:cNvGraphicFramePr/>
                <a:graphic xmlns:a="http://schemas.openxmlformats.org/drawingml/2006/main">
                  <a:graphicData uri="http://schemas.microsoft.com/office/word/2010/wordprocessingShape">
                    <wps:wsp>
                      <wps:cNvSpPr txBox="1"/>
                      <wps:spPr>
                        <a:xfrm>
                          <a:off x="0" y="0"/>
                          <a:ext cx="1343025" cy="971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6DD4" w:rsidRDefault="00EB6DD4" w:rsidP="00EB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D3787" id="Caixa de texto 6" o:spid="_x0000_s1027" type="#_x0000_t202" style="position:absolute;left:0;text-align:left;margin-left:54.55pt;margin-top:-76.8pt;width:105.75pt;height:76.5pt;z-index:251661312;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" fillcolor="white [3201]" stroked="f" strokeweight=".5pt">
                <v:textbox>
                  <w:txbxContent>
                    <w:p w:rsidR="00EB6DD4" w:rsidRDefault="00EB6DD4" w:rsidP="00EB6DD4"/>
                  </w:txbxContent>
                </v:textbox>
                <w10:wrap anchorx="page"/>
              </v:shape>
            </w:pict>
          </mc:Fallback>
        </mc:AlternateContent>
      </w:r>
      <w:r>
        <w:rPr>
          <w:rFonts w:ascii="Arial" w:hAnsi="Arial" w:cs="Arial"/>
          <w:b/>
          <w:bCs/>
          <w:sz w:val="24"/>
          <w:szCs w:val="24"/>
        </w:rPr>
        <w:t xml:space="preserve"> MARIA AMELIA DA CUNHA VIEIRA </w:t>
      </w:r>
      <w:r w:rsidRPr="00444826">
        <w:rPr>
          <w:rFonts w:ascii="Arial" w:hAnsi="Arial" w:cs="Arial"/>
          <w:b/>
          <w:bCs/>
          <w:sz w:val="24"/>
          <w:szCs w:val="24"/>
        </w:rPr>
        <w:t xml:space="preserve">  </w:t>
      </w:r>
    </w:p>
    <w:p w:rsidR="00EB6DD4" w:rsidRPr="00444826" w:rsidRDefault="00EB6DD4" w:rsidP="00EB6DD4">
      <w:pPr>
        <w:autoSpaceDE w:val="0"/>
        <w:autoSpaceDN w:val="0"/>
        <w:adjustRightInd w:val="0"/>
        <w:spacing w:after="0" w:line="240" w:lineRule="au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right"/>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right"/>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r w:rsidRPr="008A3A99">
        <w:rPr>
          <w:rFonts w:ascii="Arial" w:hAnsi="Arial" w:cs="Arial"/>
          <w:b/>
          <w:sz w:val="24"/>
          <w:szCs w:val="24"/>
        </w:rPr>
        <w:t>POTENCIAL TERA</w:t>
      </w:r>
      <w:r>
        <w:rPr>
          <w:rFonts w:ascii="Arial" w:hAnsi="Arial" w:cs="Arial"/>
          <w:b/>
          <w:sz w:val="24"/>
          <w:szCs w:val="24"/>
        </w:rPr>
        <w:t xml:space="preserve">PÊUTICO DOS PROBIÓTICOS NA ACNE: </w:t>
      </w:r>
      <w:r w:rsidRPr="008A3A99">
        <w:rPr>
          <w:rFonts w:ascii="Arial" w:hAnsi="Arial" w:cs="Arial"/>
          <w:b/>
          <w:sz w:val="24"/>
          <w:szCs w:val="24"/>
        </w:rPr>
        <w:t>uma revisão sistemática</w:t>
      </w: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jc w:val="center"/>
        <w:rPr>
          <w:rFonts w:ascii="Arial" w:hAnsi="Arial" w:cs="Arial"/>
          <w:b/>
          <w:sz w:val="24"/>
          <w:szCs w:val="24"/>
        </w:rPr>
      </w:pPr>
    </w:p>
    <w:p w:rsidR="00EB6DD4" w:rsidRPr="00444826" w:rsidRDefault="00EB6DD4" w:rsidP="00EB6DD4">
      <w:pPr>
        <w:pStyle w:val="SemEspaamento"/>
        <w:ind w:left="4536"/>
        <w:jc w:val="both"/>
        <w:rPr>
          <w:rFonts w:ascii="Arial" w:hAnsi="Arial" w:cs="Arial"/>
          <w:sz w:val="24"/>
          <w:szCs w:val="24"/>
        </w:rPr>
      </w:pPr>
      <w:r w:rsidRPr="00444826">
        <w:rPr>
          <w:rFonts w:ascii="Arial" w:hAnsi="Arial" w:cs="Arial"/>
          <w:sz w:val="24"/>
          <w:szCs w:val="24"/>
        </w:rPr>
        <w:t xml:space="preserve">Trabalho </w:t>
      </w:r>
      <w:r>
        <w:rPr>
          <w:rFonts w:ascii="Arial" w:hAnsi="Arial" w:cs="Arial"/>
          <w:sz w:val="24"/>
          <w:szCs w:val="24"/>
        </w:rPr>
        <w:t xml:space="preserve">de Conclusão de Curso </w:t>
      </w:r>
      <w:r w:rsidRPr="00444826">
        <w:rPr>
          <w:rFonts w:ascii="Arial" w:hAnsi="Arial" w:cs="Arial"/>
          <w:sz w:val="24"/>
          <w:szCs w:val="24"/>
        </w:rPr>
        <w:t xml:space="preserve">apresentado à Faculdade </w:t>
      </w:r>
      <w:r>
        <w:rPr>
          <w:rFonts w:ascii="Arial" w:hAnsi="Arial" w:cs="Arial"/>
          <w:sz w:val="24"/>
          <w:szCs w:val="24"/>
        </w:rPr>
        <w:t>Patos de Minas</w:t>
      </w:r>
      <w:r w:rsidRPr="00444826">
        <w:rPr>
          <w:rFonts w:ascii="Arial" w:hAnsi="Arial" w:cs="Arial"/>
          <w:sz w:val="24"/>
          <w:szCs w:val="24"/>
        </w:rPr>
        <w:t>, como requisito parcial para a conclusão de Graduação em</w:t>
      </w:r>
      <w:r>
        <w:rPr>
          <w:rFonts w:ascii="Arial" w:hAnsi="Arial" w:cs="Arial"/>
          <w:sz w:val="24"/>
          <w:szCs w:val="24"/>
        </w:rPr>
        <w:t xml:space="preserve"> Farmácia</w:t>
      </w:r>
    </w:p>
    <w:p w:rsidR="00EB6DD4" w:rsidRPr="00444826" w:rsidRDefault="00EB6DD4" w:rsidP="00EB6DD4">
      <w:pPr>
        <w:pStyle w:val="SemEspaamento"/>
        <w:ind w:left="4536"/>
        <w:jc w:val="both"/>
        <w:rPr>
          <w:rFonts w:ascii="Arial" w:hAnsi="Arial" w:cs="Arial"/>
          <w:sz w:val="24"/>
          <w:szCs w:val="24"/>
        </w:rPr>
      </w:pPr>
    </w:p>
    <w:p w:rsidR="00EB6DD4" w:rsidRPr="00444826" w:rsidRDefault="00EB6DD4" w:rsidP="00EB6DD4">
      <w:pPr>
        <w:pStyle w:val="SemEspaamento"/>
        <w:ind w:left="4536"/>
        <w:jc w:val="both"/>
        <w:rPr>
          <w:rFonts w:ascii="Arial" w:hAnsi="Arial" w:cs="Arial"/>
          <w:sz w:val="24"/>
          <w:szCs w:val="24"/>
        </w:rPr>
      </w:pPr>
    </w:p>
    <w:p w:rsidR="00EB6DD4" w:rsidRPr="00444826" w:rsidRDefault="00EB6DD4" w:rsidP="00EB6DD4">
      <w:pPr>
        <w:pStyle w:val="SemEspaamento"/>
        <w:ind w:left="4536"/>
        <w:jc w:val="both"/>
        <w:rPr>
          <w:rFonts w:ascii="Arial" w:hAnsi="Arial" w:cs="Arial"/>
          <w:sz w:val="24"/>
          <w:szCs w:val="24"/>
        </w:rPr>
      </w:pPr>
      <w:r w:rsidRPr="00444826">
        <w:rPr>
          <w:rFonts w:ascii="Arial" w:hAnsi="Arial" w:cs="Arial"/>
          <w:sz w:val="24"/>
          <w:szCs w:val="24"/>
        </w:rPr>
        <w:t xml:space="preserve">Orientador (a): </w:t>
      </w:r>
      <w:r w:rsidRPr="008A3A99">
        <w:rPr>
          <w:rFonts w:ascii="Arial" w:hAnsi="Arial" w:cs="Arial"/>
          <w:sz w:val="24"/>
          <w:szCs w:val="24"/>
        </w:rPr>
        <w:t>Lílian de Abreu Ferreira</w:t>
      </w:r>
    </w:p>
    <w:p w:rsidR="00EB6DD4" w:rsidRPr="00444826" w:rsidRDefault="00EB6DD4" w:rsidP="00EB6DD4">
      <w:pPr>
        <w:pStyle w:val="SemEspaamento"/>
        <w:ind w:left="4536"/>
        <w:jc w:val="both"/>
        <w:rPr>
          <w:rFonts w:ascii="Arial" w:hAnsi="Arial" w:cs="Arial"/>
          <w:sz w:val="24"/>
          <w:szCs w:val="24"/>
        </w:rPr>
      </w:pPr>
    </w:p>
    <w:p w:rsidR="00EB6DD4" w:rsidRPr="00444826" w:rsidRDefault="00EB6DD4" w:rsidP="00EB6DD4">
      <w:pPr>
        <w:pStyle w:val="SemEspaamento"/>
        <w:ind w:left="4536"/>
        <w:jc w:val="both"/>
        <w:rPr>
          <w:rFonts w:ascii="Arial" w:hAnsi="Arial" w:cs="Arial"/>
          <w:sz w:val="24"/>
          <w:szCs w:val="24"/>
        </w:rPr>
      </w:pPr>
    </w:p>
    <w:p w:rsidR="00EB6DD4" w:rsidRPr="00444826" w:rsidRDefault="00EB6DD4" w:rsidP="00EB6DD4">
      <w:pPr>
        <w:pStyle w:val="SemEspaamento"/>
        <w:ind w:left="4536"/>
        <w:jc w:val="both"/>
        <w:rPr>
          <w:rFonts w:ascii="Arial" w:hAnsi="Arial" w:cs="Arial"/>
          <w:sz w:val="24"/>
          <w:szCs w:val="24"/>
        </w:rPr>
      </w:pPr>
    </w:p>
    <w:p w:rsidR="00EB6DD4" w:rsidRPr="00444826" w:rsidRDefault="00EB6DD4" w:rsidP="00EB6DD4">
      <w:pPr>
        <w:pStyle w:val="SemEspaamento"/>
        <w:jc w:val="both"/>
        <w:rPr>
          <w:rFonts w:ascii="Arial" w:hAnsi="Arial" w:cs="Arial"/>
          <w:sz w:val="24"/>
          <w:szCs w:val="24"/>
        </w:rPr>
      </w:pPr>
    </w:p>
    <w:p w:rsidR="00EB6DD4" w:rsidRDefault="00EB6DD4" w:rsidP="00EB6DD4">
      <w:pPr>
        <w:pStyle w:val="SemEspaamento"/>
        <w:ind w:left="4536"/>
        <w:jc w:val="both"/>
        <w:rPr>
          <w:rFonts w:ascii="Arial" w:hAnsi="Arial" w:cs="Arial"/>
          <w:sz w:val="24"/>
          <w:szCs w:val="24"/>
        </w:rPr>
      </w:pPr>
    </w:p>
    <w:p w:rsidR="00EB6DD4" w:rsidRDefault="00EB6DD4" w:rsidP="00EB6DD4">
      <w:pPr>
        <w:pStyle w:val="SemEspaamento"/>
        <w:ind w:left="4536"/>
        <w:jc w:val="both"/>
        <w:rPr>
          <w:rFonts w:ascii="Arial" w:hAnsi="Arial" w:cs="Arial"/>
          <w:sz w:val="24"/>
          <w:szCs w:val="24"/>
        </w:rPr>
      </w:pPr>
    </w:p>
    <w:p w:rsidR="00EB6DD4" w:rsidRDefault="00EB6DD4" w:rsidP="00EB6DD4">
      <w:pPr>
        <w:pStyle w:val="SemEspaamento"/>
        <w:ind w:left="4536"/>
        <w:jc w:val="both"/>
        <w:rPr>
          <w:rFonts w:ascii="Arial" w:hAnsi="Arial" w:cs="Arial"/>
          <w:sz w:val="24"/>
          <w:szCs w:val="24"/>
        </w:rPr>
      </w:pPr>
    </w:p>
    <w:p w:rsidR="00EB6DD4" w:rsidRDefault="00EB6DD4" w:rsidP="00EB6DD4">
      <w:pPr>
        <w:pStyle w:val="SemEspaamento"/>
        <w:ind w:left="4536"/>
        <w:jc w:val="both"/>
        <w:rPr>
          <w:rFonts w:ascii="Arial" w:hAnsi="Arial" w:cs="Arial"/>
          <w:sz w:val="24"/>
          <w:szCs w:val="24"/>
        </w:rPr>
      </w:pPr>
    </w:p>
    <w:p w:rsidR="00EB6DD4" w:rsidRDefault="00EB6DD4" w:rsidP="00EB6DD4">
      <w:pPr>
        <w:pStyle w:val="SemEspaamento"/>
        <w:ind w:left="4536"/>
        <w:jc w:val="both"/>
        <w:rPr>
          <w:rFonts w:ascii="Arial" w:hAnsi="Arial" w:cs="Arial"/>
          <w:sz w:val="24"/>
          <w:szCs w:val="24"/>
        </w:rPr>
      </w:pPr>
    </w:p>
    <w:p w:rsidR="00EB6DD4" w:rsidRDefault="00EB6DD4" w:rsidP="00EB6DD4">
      <w:pPr>
        <w:pStyle w:val="SemEspaamento"/>
        <w:ind w:left="4536"/>
        <w:jc w:val="both"/>
        <w:rPr>
          <w:rFonts w:ascii="Arial" w:hAnsi="Arial" w:cs="Arial"/>
          <w:sz w:val="24"/>
          <w:szCs w:val="24"/>
        </w:rPr>
      </w:pPr>
    </w:p>
    <w:p w:rsidR="00EB6DD4" w:rsidRDefault="00EB6DD4" w:rsidP="00EB6DD4">
      <w:pPr>
        <w:pStyle w:val="SemEspaamento"/>
        <w:jc w:val="both"/>
        <w:rPr>
          <w:rFonts w:ascii="Arial" w:hAnsi="Arial" w:cs="Arial"/>
          <w:sz w:val="24"/>
          <w:szCs w:val="24"/>
        </w:rPr>
      </w:pPr>
    </w:p>
    <w:p w:rsidR="00EB6DD4" w:rsidRDefault="00EB6DD4" w:rsidP="00EB6DD4">
      <w:pPr>
        <w:pStyle w:val="SemEspaamento"/>
        <w:ind w:left="4536"/>
        <w:jc w:val="both"/>
        <w:rPr>
          <w:rFonts w:ascii="Arial" w:hAnsi="Arial" w:cs="Arial"/>
          <w:sz w:val="24"/>
          <w:szCs w:val="24"/>
        </w:rPr>
      </w:pPr>
    </w:p>
    <w:p w:rsidR="00EB6DD4" w:rsidRPr="00444826" w:rsidRDefault="00EB6DD4" w:rsidP="00EB6DD4">
      <w:pPr>
        <w:pStyle w:val="SemEspaamento"/>
        <w:ind w:left="4536"/>
        <w:jc w:val="both"/>
        <w:rPr>
          <w:rFonts w:ascii="Arial" w:hAnsi="Arial" w:cs="Arial"/>
          <w:sz w:val="24"/>
          <w:szCs w:val="24"/>
        </w:rPr>
      </w:pPr>
    </w:p>
    <w:p w:rsidR="00EB6DD4" w:rsidRPr="00444826" w:rsidRDefault="00EB6DD4" w:rsidP="00EB6DD4">
      <w:pPr>
        <w:pStyle w:val="SemEspaamento"/>
        <w:ind w:left="4536"/>
        <w:jc w:val="both"/>
        <w:rPr>
          <w:rFonts w:ascii="Arial" w:hAnsi="Arial" w:cs="Arial"/>
          <w:sz w:val="24"/>
          <w:szCs w:val="24"/>
        </w:rPr>
      </w:pPr>
    </w:p>
    <w:p w:rsidR="00EB6DD4" w:rsidRPr="00444826" w:rsidRDefault="00EB6DD4" w:rsidP="00EB6DD4">
      <w:pPr>
        <w:pStyle w:val="SemEspaamento"/>
        <w:jc w:val="center"/>
        <w:rPr>
          <w:rFonts w:ascii="Arial" w:hAnsi="Arial" w:cs="Arial"/>
          <w:b/>
          <w:sz w:val="24"/>
          <w:szCs w:val="24"/>
        </w:rPr>
      </w:pPr>
      <w:r>
        <w:rPr>
          <w:rFonts w:ascii="Arial" w:hAnsi="Arial" w:cs="Arial"/>
          <w:b/>
          <w:sz w:val="24"/>
          <w:szCs w:val="24"/>
        </w:rPr>
        <w:t xml:space="preserve">PATOS DE MINAS  </w:t>
      </w:r>
    </w:p>
    <w:p w:rsidR="00EB6DD4" w:rsidRDefault="00EB6DD4" w:rsidP="00EB6DD4">
      <w:pPr>
        <w:pStyle w:val="SemEspaamento"/>
        <w:jc w:val="center"/>
        <w:rPr>
          <w:rFonts w:ascii="Arial" w:hAnsi="Arial" w:cs="Arial"/>
          <w:b/>
          <w:sz w:val="24"/>
          <w:szCs w:val="24"/>
        </w:rPr>
      </w:pPr>
      <w:r>
        <w:rPr>
          <w:rFonts w:ascii="Arial" w:hAnsi="Arial" w:cs="Arial"/>
          <w:b/>
          <w:sz w:val="24"/>
          <w:szCs w:val="24"/>
        </w:rPr>
        <w:t>2020</w:t>
      </w:r>
    </w:p>
    <w:p w:rsidR="00EB6DD4" w:rsidRDefault="00EB6DD4" w:rsidP="00EB6DD4">
      <w:pPr>
        <w:spacing w:after="0" w:line="360" w:lineRule="auto"/>
        <w:jc w:val="center"/>
        <w:rPr>
          <w:rFonts w:ascii="Arial" w:hAnsi="Arial" w:cs="Arial"/>
          <w:b/>
          <w:bCs/>
          <w:sz w:val="24"/>
          <w:szCs w:val="24"/>
        </w:rPr>
      </w:pPr>
      <w:r>
        <w:rPr>
          <w:rFonts w:ascii="Arial" w:hAnsi="Arial" w:cs="Arial"/>
          <w:b/>
          <w:bCs/>
          <w:noProof/>
          <w:sz w:val="24"/>
          <w:szCs w:val="24"/>
          <w:lang w:eastAsia="pt-BR"/>
        </w:rPr>
        <w:lastRenderedPageBreak/>
        <mc:AlternateContent>
          <mc:Choice Requires="wps">
            <w:drawing>
              <wp:anchor distT="0" distB="0" distL="114300" distR="114300" simplePos="0" relativeHeight="251663360" behindDoc="0" locked="0" layoutInCell="1" allowOverlap="1" wp14:anchorId="7237E572" wp14:editId="656A2E7D">
                <wp:simplePos x="0" y="0"/>
                <wp:positionH relativeFrom="column">
                  <wp:posOffset>5330190</wp:posOffset>
                </wp:positionH>
                <wp:positionV relativeFrom="paragraph">
                  <wp:posOffset>-699135</wp:posOffset>
                </wp:positionV>
                <wp:extent cx="695325" cy="485775"/>
                <wp:effectExtent l="0" t="0" r="9525" b="9525"/>
                <wp:wrapNone/>
                <wp:docPr id="8" name="Caixa de texto 8"/>
                <wp:cNvGraphicFramePr/>
                <a:graphic xmlns:a="http://schemas.openxmlformats.org/drawingml/2006/main">
                  <a:graphicData uri="http://schemas.microsoft.com/office/word/2010/wordprocessingShape">
                    <wps:wsp>
                      <wps:cNvSpPr txBox="1"/>
                      <wps:spPr>
                        <a:xfrm>
                          <a:off x="0" y="0"/>
                          <a:ext cx="69532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6DD4" w:rsidRDefault="00EB6DD4" w:rsidP="00EB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37E572" id="Caixa de texto 8" o:spid="_x0000_s1029" type="#_x0000_t202" style="position:absolute;left:0;text-align:left;margin-left:419.7pt;margin-top:-55.05pt;width:54.7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RNkQIAAJY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" fillcolor="white [3201]" stroked="f" strokeweight=".5pt">
                <v:textbox>
                  <w:txbxContent>
                    <w:p w:rsidR="00EB6DD4" w:rsidRDefault="00EB6DD4" w:rsidP="00EB6DD4"/>
                  </w:txbxContent>
                </v:textbox>
              </v:shape>
            </w:pict>
          </mc:Fallback>
        </mc:AlternateContent>
      </w:r>
      <w:r w:rsidRPr="00415259">
        <w:rPr>
          <w:rFonts w:ascii="Arial" w:hAnsi="Arial" w:cs="Arial"/>
          <w:b/>
          <w:bCs/>
          <w:sz w:val="24"/>
          <w:szCs w:val="24"/>
        </w:rPr>
        <w:t>SUMÁRIO</w:t>
      </w:r>
    </w:p>
    <w:p w:rsidR="00EB6DD4" w:rsidRDefault="00EB6DD4" w:rsidP="00EB6DD4">
      <w:pPr>
        <w:spacing w:after="0" w:line="360" w:lineRule="auto"/>
        <w:jc w:val="center"/>
        <w:rPr>
          <w:rFonts w:ascii="Arial" w:hAnsi="Arial" w:cs="Arial"/>
          <w:b/>
          <w:bCs/>
          <w:sz w:val="24"/>
          <w:szCs w:val="24"/>
        </w:rPr>
      </w:pPr>
    </w:p>
    <w:p w:rsidR="00EB6DD4" w:rsidRDefault="00EB6DD4" w:rsidP="00EB6DD4">
      <w:pPr>
        <w:spacing w:after="0" w:line="360" w:lineRule="auto"/>
        <w:rPr>
          <w:rFonts w:ascii="Arial" w:hAnsi="Arial" w:cs="Arial"/>
          <w:b/>
          <w:bCs/>
          <w:sz w:val="24"/>
          <w:szCs w:val="24"/>
        </w:rPr>
      </w:pPr>
      <w:r>
        <w:rPr>
          <w:rFonts w:ascii="Arial" w:hAnsi="Arial" w:cs="Arial"/>
          <w:b/>
          <w:bCs/>
          <w:sz w:val="24"/>
          <w:szCs w:val="24"/>
        </w:rPr>
        <w:t>1</w:t>
      </w:r>
      <w:r w:rsidR="00867FCB">
        <w:rPr>
          <w:rFonts w:ascii="Arial" w:hAnsi="Arial" w:cs="Arial"/>
          <w:b/>
          <w:bCs/>
          <w:sz w:val="24"/>
          <w:szCs w:val="24"/>
        </w:rPr>
        <w:t xml:space="preserve"> - </w:t>
      </w:r>
      <w:r>
        <w:rPr>
          <w:rFonts w:ascii="Arial" w:hAnsi="Arial" w:cs="Arial"/>
          <w:b/>
          <w:bCs/>
          <w:sz w:val="24"/>
          <w:szCs w:val="24"/>
        </w:rPr>
        <w:t>INTRODUÇÃO.....................................</w:t>
      </w:r>
      <w:r w:rsidR="00867FCB">
        <w:rPr>
          <w:rFonts w:ascii="Arial" w:hAnsi="Arial" w:cs="Arial"/>
          <w:b/>
          <w:bCs/>
          <w:sz w:val="24"/>
          <w:szCs w:val="24"/>
        </w:rPr>
        <w:t>.</w:t>
      </w:r>
      <w:r>
        <w:rPr>
          <w:rFonts w:ascii="Arial" w:hAnsi="Arial" w:cs="Arial"/>
          <w:b/>
          <w:bCs/>
          <w:sz w:val="24"/>
          <w:szCs w:val="24"/>
        </w:rPr>
        <w:t>..................................</w:t>
      </w:r>
      <w:r w:rsidR="007F5AC8">
        <w:rPr>
          <w:rFonts w:ascii="Arial" w:hAnsi="Arial" w:cs="Arial"/>
          <w:b/>
          <w:bCs/>
          <w:sz w:val="24"/>
          <w:szCs w:val="24"/>
        </w:rPr>
        <w:t xml:space="preserve">............................... </w:t>
      </w:r>
      <w:r w:rsidRPr="00550FCD">
        <w:rPr>
          <w:rFonts w:ascii="Arial" w:hAnsi="Arial" w:cs="Arial"/>
          <w:bCs/>
          <w:sz w:val="24"/>
          <w:szCs w:val="24"/>
        </w:rPr>
        <w:t>7</w:t>
      </w:r>
    </w:p>
    <w:p w:rsidR="00EB6DD4" w:rsidRDefault="00EB6DD4" w:rsidP="00EB6DD4">
      <w:pPr>
        <w:spacing w:after="0" w:line="360" w:lineRule="auto"/>
        <w:rPr>
          <w:rFonts w:ascii="Arial" w:hAnsi="Arial" w:cs="Arial"/>
          <w:b/>
          <w:bCs/>
          <w:sz w:val="24"/>
          <w:szCs w:val="24"/>
        </w:rPr>
      </w:pPr>
    </w:p>
    <w:p w:rsidR="00EB6DD4" w:rsidRDefault="00EB6DD4" w:rsidP="00EB6DD4">
      <w:pPr>
        <w:spacing w:after="0" w:line="360" w:lineRule="auto"/>
        <w:rPr>
          <w:rFonts w:ascii="Arial" w:hAnsi="Arial" w:cs="Arial"/>
          <w:b/>
          <w:bCs/>
          <w:sz w:val="24"/>
          <w:szCs w:val="24"/>
        </w:rPr>
      </w:pPr>
      <w:r>
        <w:rPr>
          <w:rFonts w:ascii="Arial" w:hAnsi="Arial" w:cs="Arial"/>
          <w:b/>
          <w:bCs/>
          <w:sz w:val="24"/>
          <w:szCs w:val="24"/>
        </w:rPr>
        <w:t>2</w:t>
      </w:r>
      <w:r w:rsidR="00867FCB">
        <w:rPr>
          <w:rFonts w:ascii="Arial" w:hAnsi="Arial" w:cs="Arial"/>
          <w:b/>
          <w:bCs/>
          <w:sz w:val="24"/>
          <w:szCs w:val="24"/>
        </w:rPr>
        <w:t xml:space="preserve"> - </w:t>
      </w:r>
      <w:r>
        <w:rPr>
          <w:rFonts w:ascii="Arial" w:hAnsi="Arial" w:cs="Arial"/>
          <w:b/>
          <w:bCs/>
          <w:sz w:val="24"/>
          <w:szCs w:val="24"/>
        </w:rPr>
        <w:t>METODOLOGIA................................</w:t>
      </w:r>
      <w:r w:rsidR="00867FCB">
        <w:rPr>
          <w:rFonts w:ascii="Arial" w:hAnsi="Arial" w:cs="Arial"/>
          <w:b/>
          <w:bCs/>
          <w:sz w:val="24"/>
          <w:szCs w:val="24"/>
        </w:rPr>
        <w:t>.</w:t>
      </w:r>
      <w:r>
        <w:rPr>
          <w:rFonts w:ascii="Arial" w:hAnsi="Arial" w:cs="Arial"/>
          <w:b/>
          <w:bCs/>
          <w:sz w:val="24"/>
          <w:szCs w:val="24"/>
        </w:rPr>
        <w:t xml:space="preserve">.................................................................   </w:t>
      </w:r>
      <w:r w:rsidRPr="00550FCD">
        <w:rPr>
          <w:rFonts w:ascii="Arial" w:hAnsi="Arial" w:cs="Arial"/>
          <w:bCs/>
          <w:sz w:val="24"/>
          <w:szCs w:val="24"/>
        </w:rPr>
        <w:t>8</w:t>
      </w:r>
    </w:p>
    <w:p w:rsidR="00EB6DD4" w:rsidRDefault="00EB6DD4" w:rsidP="00EB6DD4">
      <w:pPr>
        <w:spacing w:after="0" w:line="360" w:lineRule="auto"/>
        <w:rPr>
          <w:rFonts w:ascii="Arial" w:hAnsi="Arial" w:cs="Arial"/>
          <w:b/>
          <w:bCs/>
          <w:sz w:val="24"/>
          <w:szCs w:val="24"/>
        </w:rPr>
      </w:pPr>
    </w:p>
    <w:p w:rsidR="00EB6DD4" w:rsidRDefault="00EB6DD4" w:rsidP="00EB6DD4">
      <w:pPr>
        <w:spacing w:after="0" w:line="360" w:lineRule="auto"/>
        <w:rPr>
          <w:rFonts w:ascii="Arial" w:hAnsi="Arial" w:cs="Arial"/>
          <w:b/>
          <w:bCs/>
          <w:sz w:val="24"/>
          <w:szCs w:val="24"/>
        </w:rPr>
      </w:pPr>
      <w:r>
        <w:rPr>
          <w:rFonts w:ascii="Arial" w:hAnsi="Arial" w:cs="Arial"/>
          <w:b/>
          <w:bCs/>
          <w:sz w:val="24"/>
          <w:szCs w:val="24"/>
        </w:rPr>
        <w:t>3</w:t>
      </w:r>
      <w:r w:rsidR="00867FCB">
        <w:rPr>
          <w:rFonts w:ascii="Arial" w:hAnsi="Arial" w:cs="Arial"/>
          <w:b/>
          <w:bCs/>
          <w:sz w:val="24"/>
          <w:szCs w:val="24"/>
        </w:rPr>
        <w:t xml:space="preserve"> - </w:t>
      </w:r>
      <w:r>
        <w:rPr>
          <w:rFonts w:ascii="Arial" w:hAnsi="Arial" w:cs="Arial"/>
          <w:b/>
          <w:bCs/>
          <w:sz w:val="24"/>
          <w:szCs w:val="24"/>
        </w:rPr>
        <w:t>REVISÃO BIBLIOGRÁFICA...................................................</w:t>
      </w:r>
      <w:r w:rsidR="007F5AC8">
        <w:rPr>
          <w:rFonts w:ascii="Arial" w:hAnsi="Arial" w:cs="Arial"/>
          <w:b/>
          <w:bCs/>
          <w:sz w:val="24"/>
          <w:szCs w:val="24"/>
        </w:rPr>
        <w:t xml:space="preserve">............................... </w:t>
      </w:r>
      <w:r w:rsidRPr="00550FCD">
        <w:rPr>
          <w:rFonts w:ascii="Arial" w:hAnsi="Arial" w:cs="Arial"/>
          <w:bCs/>
          <w:sz w:val="24"/>
          <w:szCs w:val="24"/>
        </w:rPr>
        <w:t>9</w:t>
      </w:r>
    </w:p>
    <w:p w:rsidR="00EB6DD4" w:rsidRDefault="00EB6DD4" w:rsidP="00EB6DD4">
      <w:pPr>
        <w:spacing w:after="0" w:line="360" w:lineRule="auto"/>
        <w:rPr>
          <w:rFonts w:ascii="Arial" w:hAnsi="Arial" w:cs="Arial"/>
          <w:b/>
          <w:bCs/>
          <w:sz w:val="24"/>
          <w:szCs w:val="24"/>
        </w:rPr>
      </w:pPr>
      <w:r>
        <w:rPr>
          <w:rFonts w:ascii="Arial" w:hAnsi="Arial" w:cs="Arial"/>
          <w:b/>
          <w:bCs/>
          <w:sz w:val="24"/>
          <w:szCs w:val="24"/>
        </w:rPr>
        <w:t>3.1 Acne.......................................................................................</w:t>
      </w:r>
      <w:r w:rsidR="007F5AC8">
        <w:rPr>
          <w:rFonts w:ascii="Arial" w:hAnsi="Arial" w:cs="Arial"/>
          <w:b/>
          <w:bCs/>
          <w:sz w:val="24"/>
          <w:szCs w:val="24"/>
        </w:rPr>
        <w:t xml:space="preserve">............................... </w:t>
      </w:r>
      <w:r w:rsidRPr="00550FCD">
        <w:rPr>
          <w:rFonts w:ascii="Arial" w:hAnsi="Arial" w:cs="Arial"/>
          <w:bCs/>
          <w:sz w:val="24"/>
          <w:szCs w:val="24"/>
        </w:rPr>
        <w:t>9</w:t>
      </w:r>
    </w:p>
    <w:p w:rsidR="00EB6DD4" w:rsidRDefault="00EB6DD4" w:rsidP="00EB6DD4">
      <w:pPr>
        <w:spacing w:after="0" w:line="360" w:lineRule="auto"/>
        <w:rPr>
          <w:rFonts w:ascii="Arial" w:hAnsi="Arial" w:cs="Arial"/>
          <w:b/>
          <w:bCs/>
          <w:sz w:val="24"/>
          <w:szCs w:val="24"/>
        </w:rPr>
      </w:pPr>
      <w:r>
        <w:rPr>
          <w:rFonts w:ascii="Arial" w:hAnsi="Arial" w:cs="Arial"/>
          <w:b/>
          <w:bCs/>
          <w:sz w:val="24"/>
          <w:szCs w:val="24"/>
        </w:rPr>
        <w:t>3.2 Probiótico..........................................................................</w:t>
      </w:r>
      <w:r w:rsidR="007F5AC8">
        <w:rPr>
          <w:rFonts w:ascii="Arial" w:hAnsi="Arial" w:cs="Arial"/>
          <w:b/>
          <w:bCs/>
          <w:sz w:val="24"/>
          <w:szCs w:val="24"/>
        </w:rPr>
        <w:t xml:space="preserve">................................. </w:t>
      </w:r>
      <w:r w:rsidRPr="00550FCD">
        <w:rPr>
          <w:rFonts w:ascii="Arial" w:hAnsi="Arial" w:cs="Arial"/>
          <w:bCs/>
          <w:sz w:val="24"/>
          <w:szCs w:val="24"/>
        </w:rPr>
        <w:t>11</w:t>
      </w:r>
    </w:p>
    <w:p w:rsidR="00EB6DD4" w:rsidRDefault="00EB6DD4" w:rsidP="00EB6DD4">
      <w:pPr>
        <w:spacing w:after="0" w:line="360" w:lineRule="auto"/>
        <w:rPr>
          <w:rFonts w:ascii="Arial" w:hAnsi="Arial" w:cs="Arial"/>
          <w:b/>
          <w:bCs/>
          <w:sz w:val="24"/>
          <w:szCs w:val="24"/>
        </w:rPr>
      </w:pPr>
    </w:p>
    <w:p w:rsidR="00EB6DD4" w:rsidRPr="00550FCD" w:rsidRDefault="00EB6DD4" w:rsidP="00EB6DD4">
      <w:pPr>
        <w:spacing w:after="0" w:line="360" w:lineRule="auto"/>
        <w:rPr>
          <w:rFonts w:ascii="Arial" w:hAnsi="Arial" w:cs="Arial"/>
          <w:bCs/>
          <w:sz w:val="24"/>
          <w:szCs w:val="24"/>
        </w:rPr>
      </w:pPr>
      <w:r>
        <w:rPr>
          <w:rFonts w:ascii="Arial" w:hAnsi="Arial" w:cs="Arial"/>
          <w:b/>
          <w:bCs/>
          <w:sz w:val="24"/>
          <w:szCs w:val="24"/>
        </w:rPr>
        <w:t xml:space="preserve">4 </w:t>
      </w:r>
      <w:r w:rsidR="00867FCB">
        <w:rPr>
          <w:rFonts w:ascii="Arial" w:hAnsi="Arial" w:cs="Arial"/>
          <w:b/>
          <w:bCs/>
          <w:sz w:val="24"/>
          <w:szCs w:val="24"/>
        </w:rPr>
        <w:t xml:space="preserve">- </w:t>
      </w:r>
      <w:r>
        <w:rPr>
          <w:rFonts w:ascii="Arial" w:hAnsi="Arial" w:cs="Arial"/>
          <w:b/>
          <w:bCs/>
          <w:sz w:val="24"/>
          <w:szCs w:val="24"/>
        </w:rPr>
        <w:t>RESULTADO E DISCUSSÕES..........................................</w:t>
      </w:r>
      <w:r w:rsidR="007F5AC8">
        <w:rPr>
          <w:rFonts w:ascii="Arial" w:hAnsi="Arial" w:cs="Arial"/>
          <w:b/>
          <w:bCs/>
          <w:sz w:val="24"/>
          <w:szCs w:val="24"/>
        </w:rPr>
        <w:t xml:space="preserve">................................. </w:t>
      </w:r>
      <w:r w:rsidRPr="00550FCD">
        <w:rPr>
          <w:rFonts w:ascii="Arial" w:hAnsi="Arial" w:cs="Arial"/>
          <w:bCs/>
          <w:sz w:val="24"/>
          <w:szCs w:val="24"/>
        </w:rPr>
        <w:t>12</w:t>
      </w:r>
    </w:p>
    <w:p w:rsidR="00EB6DD4" w:rsidRDefault="00EB6DD4" w:rsidP="00EB6DD4">
      <w:pPr>
        <w:spacing w:after="0" w:line="360" w:lineRule="auto"/>
        <w:rPr>
          <w:rFonts w:ascii="Arial" w:hAnsi="Arial" w:cs="Arial"/>
          <w:b/>
          <w:bCs/>
          <w:sz w:val="24"/>
          <w:szCs w:val="24"/>
        </w:rPr>
      </w:pPr>
    </w:p>
    <w:p w:rsidR="00EB6DD4" w:rsidRPr="00550FCD" w:rsidRDefault="00EB6DD4" w:rsidP="00EB6DD4">
      <w:pPr>
        <w:spacing w:after="0" w:line="360" w:lineRule="auto"/>
        <w:rPr>
          <w:rFonts w:ascii="Arial" w:hAnsi="Arial" w:cs="Arial"/>
          <w:bCs/>
          <w:sz w:val="24"/>
          <w:szCs w:val="24"/>
        </w:rPr>
      </w:pPr>
      <w:r>
        <w:rPr>
          <w:rFonts w:ascii="Arial" w:hAnsi="Arial" w:cs="Arial"/>
          <w:b/>
          <w:bCs/>
          <w:sz w:val="24"/>
          <w:szCs w:val="24"/>
        </w:rPr>
        <w:t xml:space="preserve">5 </w:t>
      </w:r>
      <w:r w:rsidR="00867FCB">
        <w:rPr>
          <w:rFonts w:ascii="Arial" w:hAnsi="Arial" w:cs="Arial"/>
          <w:b/>
          <w:bCs/>
          <w:sz w:val="24"/>
          <w:szCs w:val="24"/>
        </w:rPr>
        <w:t xml:space="preserve">- </w:t>
      </w:r>
      <w:r>
        <w:rPr>
          <w:rFonts w:ascii="Arial" w:hAnsi="Arial" w:cs="Arial"/>
          <w:b/>
          <w:bCs/>
          <w:sz w:val="24"/>
          <w:szCs w:val="24"/>
        </w:rPr>
        <w:t>CONCLUSÃO....................................................................................................</w:t>
      </w:r>
      <w:r w:rsidR="007F5AC8">
        <w:rPr>
          <w:rFonts w:ascii="Arial" w:hAnsi="Arial" w:cs="Arial"/>
          <w:b/>
          <w:bCs/>
          <w:sz w:val="24"/>
          <w:szCs w:val="24"/>
        </w:rPr>
        <w:t xml:space="preserve">.. </w:t>
      </w:r>
      <w:r w:rsidRPr="00550FCD">
        <w:rPr>
          <w:rFonts w:ascii="Arial" w:hAnsi="Arial" w:cs="Arial"/>
          <w:bCs/>
          <w:sz w:val="24"/>
          <w:szCs w:val="24"/>
        </w:rPr>
        <w:t>15</w:t>
      </w:r>
    </w:p>
    <w:p w:rsidR="00EB6DD4" w:rsidRDefault="00EB6DD4" w:rsidP="00EB6DD4">
      <w:pPr>
        <w:spacing w:after="0" w:line="360" w:lineRule="auto"/>
        <w:rPr>
          <w:rFonts w:ascii="Arial" w:hAnsi="Arial" w:cs="Arial"/>
          <w:b/>
          <w:bCs/>
          <w:sz w:val="24"/>
          <w:szCs w:val="24"/>
        </w:rPr>
      </w:pPr>
    </w:p>
    <w:p w:rsidR="00EB6DD4" w:rsidRDefault="00EB6DD4" w:rsidP="00EB6DD4">
      <w:pPr>
        <w:spacing w:after="0" w:line="360" w:lineRule="auto"/>
        <w:rPr>
          <w:rFonts w:ascii="Arial" w:hAnsi="Arial" w:cs="Arial"/>
          <w:bCs/>
          <w:sz w:val="24"/>
          <w:szCs w:val="24"/>
        </w:rPr>
      </w:pPr>
      <w:r>
        <w:rPr>
          <w:rFonts w:ascii="Arial" w:hAnsi="Arial" w:cs="Arial"/>
          <w:b/>
          <w:bCs/>
          <w:sz w:val="24"/>
          <w:szCs w:val="24"/>
        </w:rPr>
        <w:t>REFERÊNCIAS.......................................................................................................</w:t>
      </w:r>
      <w:r w:rsidR="007F5AC8">
        <w:rPr>
          <w:rFonts w:ascii="Arial" w:hAnsi="Arial" w:cs="Arial"/>
          <w:b/>
          <w:bCs/>
          <w:sz w:val="24"/>
          <w:szCs w:val="24"/>
        </w:rPr>
        <w:t xml:space="preserve">.. </w:t>
      </w:r>
      <w:r w:rsidRPr="00550FCD">
        <w:rPr>
          <w:rFonts w:ascii="Arial" w:hAnsi="Arial" w:cs="Arial"/>
          <w:bCs/>
          <w:sz w:val="24"/>
          <w:szCs w:val="24"/>
        </w:rPr>
        <w:t>16</w:t>
      </w: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Default="00EB6DD4" w:rsidP="00EB6DD4">
      <w:pPr>
        <w:spacing w:after="0" w:line="360" w:lineRule="auto"/>
        <w:rPr>
          <w:rFonts w:ascii="Arial" w:hAnsi="Arial" w:cs="Arial"/>
          <w:bCs/>
          <w:sz w:val="24"/>
          <w:szCs w:val="24"/>
        </w:rPr>
      </w:pPr>
    </w:p>
    <w:p w:rsidR="00EB6DD4" w:rsidRPr="00415259" w:rsidRDefault="00EB6DD4" w:rsidP="00EB6DD4">
      <w:pPr>
        <w:spacing w:after="0" w:line="360" w:lineRule="auto"/>
        <w:rPr>
          <w:rFonts w:ascii="Arial" w:hAnsi="Arial" w:cs="Arial"/>
          <w:bCs/>
          <w:sz w:val="24"/>
          <w:szCs w:val="24"/>
        </w:rPr>
      </w:pPr>
    </w:p>
    <w:p w:rsidR="00EB6DD4" w:rsidRPr="00D6571F" w:rsidRDefault="00EB6DD4" w:rsidP="00EB6DD4">
      <w:pPr>
        <w:spacing w:after="0" w:line="360" w:lineRule="auto"/>
        <w:ind w:firstLine="709"/>
        <w:jc w:val="center"/>
        <w:rPr>
          <w:rFonts w:ascii="Arial" w:hAnsi="Arial" w:cs="Arial"/>
          <w:b/>
          <w:bCs/>
          <w:sz w:val="24"/>
          <w:szCs w:val="24"/>
        </w:rPr>
      </w:pPr>
      <w:bookmarkStart w:id="1" w:name="_Hlk55571837"/>
      <w:r w:rsidRPr="00D6571F">
        <w:rPr>
          <w:rFonts w:ascii="Arial" w:hAnsi="Arial" w:cs="Arial"/>
          <w:b/>
          <w:bCs/>
          <w:sz w:val="24"/>
          <w:szCs w:val="24"/>
        </w:rPr>
        <w:t>POTENCIAL TERAPÊUTICO DOS PROBIÓTICOS NA ACNE: uma revisão sistemática</w:t>
      </w:r>
    </w:p>
    <w:bookmarkEnd w:id="1"/>
    <w:p w:rsidR="00EB6DD4" w:rsidRPr="00D6571F" w:rsidRDefault="00EB6DD4" w:rsidP="00EB6DD4">
      <w:pPr>
        <w:spacing w:after="0" w:line="360" w:lineRule="auto"/>
        <w:ind w:firstLine="709"/>
        <w:jc w:val="center"/>
        <w:rPr>
          <w:rFonts w:ascii="Arial" w:hAnsi="Arial" w:cs="Arial"/>
          <w:b/>
          <w:bCs/>
          <w:sz w:val="24"/>
          <w:szCs w:val="24"/>
        </w:rPr>
      </w:pPr>
    </w:p>
    <w:p w:rsidR="00EB6DD4" w:rsidRPr="00D6571F" w:rsidRDefault="00EB6DD4" w:rsidP="00EB6DD4">
      <w:pPr>
        <w:spacing w:after="0" w:line="360" w:lineRule="auto"/>
        <w:ind w:firstLine="709"/>
        <w:jc w:val="center"/>
        <w:rPr>
          <w:rFonts w:ascii="Arial" w:hAnsi="Arial" w:cs="Arial"/>
          <w:b/>
          <w:bCs/>
          <w:sz w:val="24"/>
          <w:szCs w:val="24"/>
        </w:rPr>
      </w:pPr>
      <w:bookmarkStart w:id="2" w:name="_Hlk55572074"/>
      <w:r w:rsidRPr="00D6571F">
        <w:rPr>
          <w:rFonts w:ascii="Arial" w:hAnsi="Arial" w:cs="Arial"/>
          <w:b/>
          <w:bCs/>
          <w:sz w:val="24"/>
          <w:szCs w:val="24"/>
          <w:lang w:val="en"/>
        </w:rPr>
        <w:t>THERAPEUTIC POTENTIAL OF PROBIOTICS IN ACNE: a systematic review</w:t>
      </w:r>
    </w:p>
    <w:bookmarkEnd w:id="2"/>
    <w:p w:rsidR="00EB6DD4" w:rsidRPr="00D6571F" w:rsidRDefault="00EB6DD4" w:rsidP="00EB6DD4">
      <w:pPr>
        <w:spacing w:after="0" w:line="360" w:lineRule="auto"/>
        <w:ind w:firstLine="709"/>
        <w:jc w:val="both"/>
        <w:rPr>
          <w:rFonts w:ascii="Arial" w:hAnsi="Arial" w:cs="Arial"/>
          <w:b/>
          <w:bCs/>
          <w:sz w:val="24"/>
          <w:szCs w:val="24"/>
        </w:rPr>
      </w:pPr>
    </w:p>
    <w:p w:rsidR="00EB6DD4" w:rsidRDefault="00EB6DD4" w:rsidP="00EB6DD4">
      <w:pPr>
        <w:spacing w:after="0" w:line="360" w:lineRule="auto"/>
        <w:ind w:firstLine="709"/>
        <w:jc w:val="right"/>
        <w:rPr>
          <w:rFonts w:ascii="Arial" w:hAnsi="Arial" w:cs="Arial"/>
          <w:sz w:val="24"/>
          <w:szCs w:val="24"/>
        </w:rPr>
      </w:pPr>
      <w:bookmarkStart w:id="3" w:name="_Hlk55571878"/>
      <w:r w:rsidRPr="00D6571F">
        <w:rPr>
          <w:rFonts w:ascii="Arial" w:hAnsi="Arial" w:cs="Arial"/>
          <w:sz w:val="24"/>
          <w:szCs w:val="24"/>
        </w:rPr>
        <w:t>Maria Amélia da Cunha Vieira</w:t>
      </w:r>
      <w:r w:rsidRPr="00D6571F">
        <w:rPr>
          <w:rFonts w:ascii="Arial" w:hAnsi="Arial" w:cs="Arial"/>
          <w:sz w:val="24"/>
          <w:szCs w:val="24"/>
          <w:vertAlign w:val="superscript"/>
        </w:rPr>
        <w:t>1</w:t>
      </w:r>
      <w:r w:rsidRPr="00D6571F">
        <w:rPr>
          <w:rFonts w:ascii="Arial" w:hAnsi="Arial" w:cs="Arial"/>
          <w:sz w:val="24"/>
          <w:szCs w:val="24"/>
        </w:rPr>
        <w:t xml:space="preserve">, </w:t>
      </w:r>
    </w:p>
    <w:p w:rsidR="00EB6DD4" w:rsidRPr="00D6571F" w:rsidRDefault="00EB6DD4" w:rsidP="00EB6DD4">
      <w:pPr>
        <w:spacing w:after="0" w:line="360" w:lineRule="auto"/>
        <w:ind w:firstLine="709"/>
        <w:jc w:val="right"/>
        <w:rPr>
          <w:rFonts w:ascii="Arial" w:hAnsi="Arial" w:cs="Arial"/>
          <w:sz w:val="24"/>
          <w:szCs w:val="24"/>
          <w:vertAlign w:val="superscript"/>
        </w:rPr>
      </w:pPr>
      <w:r w:rsidRPr="00D6571F">
        <w:rPr>
          <w:rFonts w:ascii="Arial" w:hAnsi="Arial" w:cs="Arial"/>
          <w:sz w:val="24"/>
          <w:szCs w:val="24"/>
        </w:rPr>
        <w:t>Lílian de Abreu Ferreira</w:t>
      </w:r>
      <w:r w:rsidRPr="00D6571F">
        <w:rPr>
          <w:rFonts w:ascii="Arial" w:hAnsi="Arial" w:cs="Arial"/>
          <w:sz w:val="24"/>
          <w:szCs w:val="24"/>
          <w:vertAlign w:val="superscript"/>
        </w:rPr>
        <w:t>2</w:t>
      </w:r>
    </w:p>
    <w:bookmarkEnd w:id="3"/>
    <w:p w:rsidR="00EB6DD4" w:rsidRPr="00D6571F" w:rsidRDefault="00EB6DD4" w:rsidP="00EB6DD4">
      <w:pPr>
        <w:spacing w:after="0" w:line="360" w:lineRule="auto"/>
        <w:ind w:firstLine="709"/>
        <w:jc w:val="both"/>
        <w:rPr>
          <w:rFonts w:ascii="Arial" w:hAnsi="Arial" w:cs="Arial"/>
          <w:sz w:val="24"/>
          <w:szCs w:val="24"/>
          <w:vertAlign w:val="superscript"/>
        </w:rPr>
      </w:pPr>
    </w:p>
    <w:p w:rsidR="00EB6DD4" w:rsidRPr="00D6571F" w:rsidRDefault="00EB6DD4" w:rsidP="00EB6DD4">
      <w:pPr>
        <w:spacing w:after="0" w:line="360" w:lineRule="auto"/>
        <w:ind w:firstLine="709"/>
        <w:jc w:val="both"/>
        <w:rPr>
          <w:rFonts w:ascii="Arial" w:hAnsi="Arial" w:cs="Arial"/>
          <w:sz w:val="24"/>
          <w:szCs w:val="24"/>
        </w:rPr>
      </w:pPr>
    </w:p>
    <w:p w:rsidR="00EB6DD4" w:rsidRPr="00D6571F" w:rsidRDefault="00EB6DD4" w:rsidP="004144EE">
      <w:pPr>
        <w:spacing w:after="0" w:line="360" w:lineRule="auto"/>
        <w:ind w:firstLine="709"/>
        <w:jc w:val="both"/>
        <w:rPr>
          <w:rFonts w:ascii="Arial" w:hAnsi="Arial" w:cs="Arial"/>
          <w:sz w:val="24"/>
          <w:szCs w:val="24"/>
        </w:rPr>
      </w:pPr>
      <w:r w:rsidRPr="00D6571F">
        <w:rPr>
          <w:rFonts w:ascii="Arial" w:hAnsi="Arial" w:cs="Arial"/>
          <w:b/>
          <w:sz w:val="24"/>
          <w:szCs w:val="24"/>
        </w:rPr>
        <w:t xml:space="preserve">RESUMO: </w:t>
      </w:r>
      <w:bookmarkStart w:id="4" w:name="_Hlk55572009"/>
      <w:r w:rsidRPr="00D6571F">
        <w:rPr>
          <w:rFonts w:ascii="Arial" w:hAnsi="Arial" w:cs="Arial"/>
          <w:sz w:val="24"/>
          <w:szCs w:val="24"/>
        </w:rPr>
        <w:t>A acne é uma dermatose benigna muito comum, e estima-se que cerca de 85% da população entre 12 e 25 anos teve acne em algum momento de suas vidas. Novos tratamentos são constantemente propostos com a finalidade de controle desta patologia, dado o alto impacto na qualidade de vida dos indivíduos acometidos. Dentro deste contexto, os probióticos surgem como uma opção terapêutica, por seus efeitos benéficos na saúde intestinal, capacidade</w:t>
      </w:r>
      <w:r w:rsidRPr="00D6571F">
        <w:rPr>
          <w:rFonts w:ascii="Arial" w:hAnsi="Arial" w:cs="Arial"/>
          <w:color w:val="000000" w:themeColor="text1"/>
          <w:sz w:val="24"/>
          <w:szCs w:val="24"/>
          <w:lang w:val="pt-PT"/>
        </w:rPr>
        <w:t xml:space="preserve"> de combater bactérias patogênicas, auxiliar a função de barreira da pele e contribuir na regulação das respostas imunes inatas e adaptativas. </w:t>
      </w:r>
      <w:r w:rsidRPr="00D6571F">
        <w:rPr>
          <w:rFonts w:ascii="Arial" w:hAnsi="Arial" w:cs="Arial"/>
          <w:sz w:val="24"/>
          <w:szCs w:val="24"/>
        </w:rPr>
        <w:t xml:space="preserve">Neste estudo foi realizada uma revisão sistemática sobre o uso dos probióticos tópicos e orais no tratamento da acne através de uma pesquisa nos bancos de dados PubMed, Science Direct, SciELO e Google Scholar, nos últimos 10 anos. Foram selecionados ensaios clínicos que avaliaram a eficácia dos probióticos no tratamento da acne. Foram encontrados um número limitado de estudos, porém todos evidenciaram que os probióticos modulam fatores fisiopatológicos da acne, melhorando também a adesão dos pacientes ao tratamento convencional. Eles podem inibir a </w:t>
      </w:r>
      <w:r w:rsidRPr="00D6571F">
        <w:rPr>
          <w:rFonts w:ascii="Arial" w:hAnsi="Arial" w:cs="Arial"/>
          <w:i/>
          <w:sz w:val="24"/>
          <w:szCs w:val="24"/>
        </w:rPr>
        <w:t xml:space="preserve">Cutibacterium acnes </w:t>
      </w:r>
      <w:r w:rsidRPr="00D6571F">
        <w:rPr>
          <w:rFonts w:ascii="Arial" w:hAnsi="Arial" w:cs="Arial"/>
          <w:sz w:val="24"/>
          <w:szCs w:val="24"/>
        </w:rPr>
        <w:t xml:space="preserve">através da produção de substâncias semelhantes as bacteriocinas, inibir citocinas pró-inflamátorias (IL-8) nos queratinócitos e aumentar os níveis de citocinas anti-inflamatórias (IL-10). Quando aplicados topicamente os probióticos melhoraram a barreira de proteção da pele, aumentando a produção de ceramidas e também a produção dos peptídeos antimicrobianos. Diante da grande popularidade que vem aumentando entre os probióticos, os dados clínicos encontrados ainda são insuficientes para demonstrar eficácia em larga escala. No </w:t>
      </w:r>
      <w:r w:rsidRPr="00D6571F">
        <w:rPr>
          <w:rFonts w:ascii="Arial" w:hAnsi="Arial" w:cs="Arial"/>
          <w:sz w:val="24"/>
          <w:szCs w:val="24"/>
        </w:rPr>
        <w:lastRenderedPageBreak/>
        <w:t xml:space="preserve">entanto, todos os estudos mostraram melhoras significativas no quadro geral da acne, demonstrando o grande potencial em sua utilização no tratamento da acne. </w:t>
      </w:r>
      <w:bookmarkEnd w:id="4"/>
    </w:p>
    <w:p w:rsidR="00EB6DD4" w:rsidRDefault="00EB6DD4" w:rsidP="00EB6DD4">
      <w:pPr>
        <w:spacing w:after="0" w:line="360" w:lineRule="auto"/>
        <w:ind w:firstLine="709"/>
        <w:jc w:val="both"/>
        <w:rPr>
          <w:rFonts w:ascii="Arial" w:hAnsi="Arial" w:cs="Arial"/>
          <w:sz w:val="24"/>
          <w:szCs w:val="24"/>
        </w:rPr>
      </w:pPr>
      <w:r w:rsidRPr="00D6571F">
        <w:rPr>
          <w:rFonts w:ascii="Arial" w:hAnsi="Arial" w:cs="Arial"/>
          <w:b/>
          <w:bCs/>
          <w:sz w:val="24"/>
          <w:szCs w:val="24"/>
        </w:rPr>
        <w:t>Palavras-chave</w:t>
      </w:r>
      <w:r w:rsidRPr="00D6571F">
        <w:rPr>
          <w:rFonts w:ascii="Arial" w:hAnsi="Arial" w:cs="Arial"/>
          <w:sz w:val="24"/>
          <w:szCs w:val="24"/>
        </w:rPr>
        <w:t xml:space="preserve">: </w:t>
      </w:r>
      <w:bookmarkStart w:id="5" w:name="_Hlk55572036"/>
      <w:r w:rsidRPr="00D6571F">
        <w:rPr>
          <w:rFonts w:ascii="Arial" w:hAnsi="Arial" w:cs="Arial"/>
          <w:sz w:val="24"/>
          <w:szCs w:val="24"/>
        </w:rPr>
        <w:t xml:space="preserve">Acne; Probióticos; Doenças da Pele </w:t>
      </w:r>
      <w:bookmarkEnd w:id="5"/>
    </w:p>
    <w:p w:rsidR="004144EE" w:rsidRPr="005A42E0" w:rsidRDefault="004144EE" w:rsidP="00EB6DD4">
      <w:pPr>
        <w:spacing w:after="0" w:line="360" w:lineRule="auto"/>
        <w:ind w:firstLine="709"/>
        <w:jc w:val="both"/>
        <w:rPr>
          <w:rFonts w:ascii="Arial" w:hAnsi="Arial" w:cs="Arial"/>
          <w:sz w:val="24"/>
          <w:szCs w:val="24"/>
        </w:rPr>
      </w:pPr>
    </w:p>
    <w:p w:rsidR="00EB6DD4" w:rsidRPr="00D6571F" w:rsidRDefault="00EB6DD4" w:rsidP="00EB6DD4">
      <w:pPr>
        <w:spacing w:after="0" w:line="360" w:lineRule="auto"/>
        <w:ind w:firstLine="709"/>
        <w:jc w:val="both"/>
        <w:rPr>
          <w:rFonts w:ascii="Arial" w:hAnsi="Arial" w:cs="Arial"/>
          <w:bCs/>
          <w:sz w:val="24"/>
          <w:szCs w:val="24"/>
        </w:rPr>
      </w:pPr>
      <w:r w:rsidRPr="00A46863">
        <w:rPr>
          <w:rFonts w:ascii="Arial" w:hAnsi="Arial" w:cs="Arial"/>
          <w:b/>
          <w:sz w:val="24"/>
          <w:szCs w:val="24"/>
          <w:lang w:val="en-US"/>
        </w:rPr>
        <w:t xml:space="preserve">ABSTRACT: </w:t>
      </w:r>
      <w:bookmarkStart w:id="6" w:name="_Hlk55572289"/>
      <w:r w:rsidRPr="00D6571F">
        <w:rPr>
          <w:rFonts w:ascii="Arial" w:hAnsi="Arial" w:cs="Arial"/>
          <w:bCs/>
          <w:sz w:val="24"/>
          <w:szCs w:val="24"/>
          <w:lang w:val="en"/>
        </w:rPr>
        <w:t>Acne is a very common benign dermatosis, and it is estimated that about 85% of the population between 12 and 25 years old had acne at some point in their lives. New processes are constantly proposed in order to control this pathology, given the high impact on the companions' quality of life. Within this context, probiotics appear as a therapeutic option, due to their beneficial effects on intestinal health, their ability to fight pathogenic bacteria, assist the skin's barrier function and contribute to the regulation of innate and adaptive immune responses. In this study a systematic review was carried out on the use of probiotics and oral in the treatment of acne through a search in the databases PubMed, Science Direct, SciELO and Google Scholar, in the last 10 years. Clinical trials that evaluate the effectiveness of probiotics in the treatment of acne were selected. A limited number</w:t>
      </w:r>
      <w:r w:rsidRPr="00A46863">
        <w:rPr>
          <w:rFonts w:ascii="Arial" w:eastAsia="Calibri" w:hAnsi="Arial" w:cs="Arial"/>
          <w:sz w:val="24"/>
          <w:szCs w:val="24"/>
          <w:lang w:val="en-US"/>
        </w:rPr>
        <w:t xml:space="preserve"> </w:t>
      </w:r>
      <w:r w:rsidRPr="00A46863">
        <w:rPr>
          <w:rFonts w:ascii="Arial" w:hAnsi="Arial" w:cs="Arial"/>
          <w:bCs/>
          <w:sz w:val="24"/>
          <w:szCs w:val="24"/>
          <w:lang w:val="en-US"/>
        </w:rPr>
        <w:t>have examined the effects of probiotics on the skin microbiota in acne</w:t>
      </w:r>
      <w:r w:rsidRPr="00D6571F">
        <w:rPr>
          <w:rFonts w:ascii="Arial" w:hAnsi="Arial" w:cs="Arial"/>
          <w:bCs/>
          <w:sz w:val="24"/>
          <w:szCs w:val="24"/>
          <w:lang w:val="en"/>
        </w:rPr>
        <w:t xml:space="preserve">, but all of them have shown that probiotics modulate the pathophysiological factors of acne, also improving patient compliance with conventional treatment. They can inhibit </w:t>
      </w:r>
      <w:r w:rsidRPr="00D6571F">
        <w:rPr>
          <w:rFonts w:ascii="Arial" w:hAnsi="Arial" w:cs="Arial"/>
          <w:bCs/>
          <w:i/>
          <w:iCs/>
          <w:sz w:val="24"/>
          <w:szCs w:val="24"/>
          <w:lang w:val="en"/>
        </w:rPr>
        <w:t>Cutibacterium acnes</w:t>
      </w:r>
      <w:r w:rsidRPr="00D6571F">
        <w:rPr>
          <w:rFonts w:ascii="Arial" w:hAnsi="Arial" w:cs="Arial"/>
          <w:bCs/>
          <w:sz w:val="24"/>
          <w:szCs w:val="24"/>
          <w:lang w:val="en"/>
        </w:rPr>
        <w:t xml:space="preserve"> by producing similar substances like bacteriocins, inhibit pro-inflammatory cytokines (IL-8) in keratinocytes and increase levels of anti-inflammatory cytokines (IL-10). When applied topically, probiotics improved the skin's protective barrier, increased production of ceramides and also the production of antimicrobial peptides. In view of the great generation that is increasing among probiotics, the clinical data found are still insufficient to demonstrate on a large scale. However, all studies demonstrated significant improvements, demonstrating the great potential of probiotics in the treatment of acne.</w:t>
      </w:r>
    </w:p>
    <w:bookmarkEnd w:id="6"/>
    <w:p w:rsidR="00EB6DD4" w:rsidRPr="00D6571F" w:rsidRDefault="00EB6DD4" w:rsidP="00EB6DD4">
      <w:pPr>
        <w:spacing w:after="0" w:line="360" w:lineRule="auto"/>
        <w:ind w:firstLine="709"/>
        <w:jc w:val="both"/>
        <w:rPr>
          <w:rFonts w:ascii="Arial" w:hAnsi="Arial" w:cs="Arial"/>
          <w:b/>
          <w:sz w:val="24"/>
          <w:szCs w:val="24"/>
        </w:rPr>
      </w:pPr>
      <w:r w:rsidRPr="00D6571F">
        <w:rPr>
          <w:rFonts w:ascii="Arial" w:hAnsi="Arial" w:cs="Arial"/>
          <w:b/>
          <w:sz w:val="24"/>
          <w:szCs w:val="24"/>
        </w:rPr>
        <w:t xml:space="preserve">Keywords: </w:t>
      </w:r>
      <w:bookmarkStart w:id="7" w:name="_Hlk55572379"/>
      <w:r w:rsidRPr="00D6571F">
        <w:rPr>
          <w:rFonts w:ascii="Arial" w:hAnsi="Arial" w:cs="Arial"/>
          <w:bCs/>
          <w:sz w:val="24"/>
          <w:szCs w:val="24"/>
        </w:rPr>
        <w:t>Acne; Probiotics; Skin Diseases</w:t>
      </w:r>
      <w:bookmarkEnd w:id="7"/>
    </w:p>
    <w:p w:rsidR="00EB6DD4" w:rsidRPr="00D6571F" w:rsidRDefault="00EB6DD4" w:rsidP="00EB6DD4">
      <w:pPr>
        <w:spacing w:after="0" w:line="360" w:lineRule="auto"/>
        <w:ind w:firstLine="709"/>
        <w:jc w:val="both"/>
        <w:rPr>
          <w:rFonts w:ascii="Arial" w:hAnsi="Arial" w:cs="Arial"/>
          <w:b/>
          <w:sz w:val="24"/>
          <w:szCs w:val="24"/>
        </w:rPr>
      </w:pPr>
    </w:p>
    <w:p w:rsidR="00EB6DD4" w:rsidRPr="00D6571F" w:rsidRDefault="00EB6DD4" w:rsidP="00EB6DD4">
      <w:pPr>
        <w:spacing w:after="0" w:line="360" w:lineRule="auto"/>
        <w:ind w:firstLine="709"/>
        <w:jc w:val="both"/>
        <w:rPr>
          <w:rFonts w:ascii="Arial" w:hAnsi="Arial" w:cs="Arial"/>
          <w:b/>
          <w:sz w:val="24"/>
          <w:szCs w:val="24"/>
        </w:rPr>
      </w:pPr>
    </w:p>
    <w:p w:rsidR="00EB6DD4" w:rsidRPr="00D6571F" w:rsidRDefault="00EB6DD4" w:rsidP="00EB6DD4">
      <w:pPr>
        <w:spacing w:after="0" w:line="360" w:lineRule="auto"/>
        <w:ind w:firstLine="709"/>
        <w:jc w:val="both"/>
        <w:rPr>
          <w:rFonts w:ascii="Arial" w:hAnsi="Arial" w:cs="Arial"/>
          <w:b/>
          <w:sz w:val="24"/>
          <w:szCs w:val="24"/>
        </w:rPr>
      </w:pPr>
    </w:p>
    <w:p w:rsidR="00EB6DD4" w:rsidRPr="00D6571F" w:rsidRDefault="00EB6DD4" w:rsidP="00EB6DD4">
      <w:pPr>
        <w:spacing w:after="0" w:line="360" w:lineRule="auto"/>
        <w:ind w:firstLine="709"/>
        <w:jc w:val="both"/>
        <w:rPr>
          <w:rFonts w:ascii="Arial" w:hAnsi="Arial" w:cs="Arial"/>
          <w:b/>
          <w:sz w:val="24"/>
          <w:szCs w:val="24"/>
        </w:rPr>
      </w:pPr>
      <w:r w:rsidRPr="00D6571F">
        <w:rPr>
          <w:rFonts w:ascii="Arial" w:hAnsi="Arial" w:cs="Arial"/>
          <w:b/>
          <w:sz w:val="24"/>
          <w:szCs w:val="24"/>
        </w:rPr>
        <w:br w:type="page"/>
      </w:r>
    </w:p>
    <w:p w:rsidR="00EB6DD4" w:rsidRPr="00D6571F" w:rsidRDefault="00EB6DD4" w:rsidP="00EB6DD4">
      <w:pPr>
        <w:pStyle w:val="PargrafodaLista"/>
        <w:numPr>
          <w:ilvl w:val="0"/>
          <w:numId w:val="3"/>
        </w:numPr>
        <w:spacing w:after="0" w:line="360" w:lineRule="auto"/>
        <w:ind w:firstLine="709"/>
        <w:rPr>
          <w:rFonts w:ascii="Arial" w:hAnsi="Arial" w:cs="Arial"/>
          <w:b/>
          <w:sz w:val="24"/>
          <w:szCs w:val="24"/>
        </w:rPr>
      </w:pPr>
      <w:r w:rsidRPr="00D6571F">
        <w:rPr>
          <w:rFonts w:ascii="Arial" w:hAnsi="Arial" w:cs="Arial"/>
          <w:b/>
          <w:sz w:val="24"/>
          <w:szCs w:val="24"/>
        </w:rPr>
        <w:lastRenderedPageBreak/>
        <w:t>INTRODUÇÃO</w:t>
      </w:r>
    </w:p>
    <w:p w:rsidR="00EB6DD4" w:rsidRPr="00D6571F" w:rsidRDefault="00EB6DD4" w:rsidP="00EB6DD4">
      <w:pPr>
        <w:spacing w:after="0" w:line="360" w:lineRule="auto"/>
        <w:ind w:firstLine="709"/>
        <w:jc w:val="both"/>
        <w:rPr>
          <w:rFonts w:ascii="Arial" w:hAnsi="Arial" w:cs="Arial"/>
          <w:sz w:val="24"/>
          <w:szCs w:val="24"/>
        </w:rPr>
      </w:pPr>
    </w:p>
    <w:p w:rsidR="00EB6DD4" w:rsidRDefault="00EB6DD4" w:rsidP="00EB6DD4">
      <w:pPr>
        <w:spacing w:after="0" w:line="360" w:lineRule="auto"/>
        <w:ind w:firstLine="709"/>
        <w:jc w:val="both"/>
        <w:rPr>
          <w:rFonts w:ascii="Arial" w:hAnsi="Arial" w:cs="Arial"/>
          <w:sz w:val="24"/>
          <w:szCs w:val="24"/>
        </w:rPr>
      </w:pPr>
      <w:bookmarkStart w:id="8" w:name="_Hlk55573280"/>
      <w:r w:rsidRPr="00D6571F">
        <w:rPr>
          <w:rFonts w:ascii="Arial" w:hAnsi="Arial" w:cs="Arial"/>
          <w:color w:val="000000" w:themeColor="text1"/>
          <w:sz w:val="24"/>
          <w:szCs w:val="24"/>
        </w:rPr>
        <w:t xml:space="preserve">A acne é uma doença inflamatória crônica do folículo pilossebáceo, muito comum em adolescentes e adultos jovens. Cerca de 85% da população entre 12 a 25 anos, em um certo momento de suas vidas, apresentará algum grau de acne (TAN, </w:t>
      </w:r>
      <w:r w:rsidRPr="00D6571F">
        <w:rPr>
          <w:rFonts w:ascii="Arial" w:hAnsi="Arial" w:cs="Arial"/>
          <w:color w:val="000000"/>
          <w:sz w:val="24"/>
          <w:szCs w:val="24"/>
          <w:shd w:val="clear" w:color="auto" w:fill="FFFFFF"/>
        </w:rPr>
        <w:t>SCHLOSSER e PALLER, 2018).</w:t>
      </w:r>
      <w:r w:rsidRPr="00D6571F">
        <w:rPr>
          <w:rFonts w:ascii="Arial" w:hAnsi="Arial" w:cs="Arial"/>
          <w:color w:val="000000" w:themeColor="text1"/>
          <w:sz w:val="24"/>
          <w:szCs w:val="24"/>
        </w:rPr>
        <w:t xml:space="preserve"> Apesar de ser uma dermatose que acomete homens e mulheres, tende a ser mais evidente no sexo masculino e a estender-se por mais tempo no sexo feminino, podendo permanecer até aos 45 anos, ou até mesmo somente surgir nessa fase (COSTA e VELHO, 2018).</w:t>
      </w:r>
      <w:r w:rsidRPr="00D6571F">
        <w:rPr>
          <w:rFonts w:ascii="Arial" w:hAnsi="Arial" w:cs="Arial"/>
          <w:sz w:val="24"/>
          <w:szCs w:val="24"/>
        </w:rPr>
        <w:t xml:space="preserve"> </w:t>
      </w:r>
    </w:p>
    <w:p w:rsidR="00EB6DD4" w:rsidRPr="00D6571F" w:rsidRDefault="00EB6DD4" w:rsidP="00EB6DD4">
      <w:pPr>
        <w:spacing w:after="0" w:line="360" w:lineRule="auto"/>
        <w:ind w:firstLine="709"/>
        <w:jc w:val="both"/>
        <w:rPr>
          <w:rFonts w:ascii="Arial" w:hAnsi="Arial" w:cs="Arial"/>
          <w:sz w:val="24"/>
          <w:szCs w:val="24"/>
        </w:rPr>
      </w:pPr>
      <w:r w:rsidRPr="00D6571F">
        <w:rPr>
          <w:rFonts w:ascii="Arial" w:hAnsi="Arial" w:cs="Arial"/>
          <w:color w:val="000000" w:themeColor="text1"/>
          <w:sz w:val="24"/>
          <w:szCs w:val="24"/>
          <w:lang w:val="pt-PT"/>
        </w:rPr>
        <w:t>Embora seja uma mudança dermatológica benigna, tem um enorme impacto na qualidade de vida do paciente que, a longo prazo, inclui problemas no desenvolvimento psicossocial, baixa autoestima e estresse emocional. A demora na busca por tratamentos agrava as lesões físicas e também as psicológicas, por isso é pertinente desmistificar a doença e destacar as potenciais formas de tratamento e sua eficácia (BATISTA e FONSECA, 2016).</w:t>
      </w:r>
    </w:p>
    <w:p w:rsidR="00EB6DD4" w:rsidRDefault="00EB6DD4" w:rsidP="00EB6DD4">
      <w:pPr>
        <w:pStyle w:val="Pr-formataoHTML"/>
        <w:shd w:val="clear" w:color="auto" w:fill="FFFFFF"/>
        <w:spacing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lang w:val="pt-PT"/>
        </w:rPr>
        <w:t xml:space="preserve">Quatro processos patogênicos chave levam à formação da acne: alteração da queratinização folicular, formando os comedões; produção aumentada e alterada de sebo sob controle de andrógenos; colonização folicular por </w:t>
      </w:r>
      <w:r w:rsidRPr="00D6571F">
        <w:rPr>
          <w:rFonts w:ascii="Arial" w:hAnsi="Arial" w:cs="Arial"/>
          <w:i/>
          <w:iCs/>
          <w:color w:val="000000" w:themeColor="text1"/>
          <w:sz w:val="24"/>
          <w:szCs w:val="24"/>
          <w:lang w:val="pt-PT"/>
        </w:rPr>
        <w:t>Cutibacterium acnes</w:t>
      </w:r>
      <w:r w:rsidRPr="00D6571F">
        <w:rPr>
          <w:rFonts w:ascii="Arial" w:hAnsi="Arial" w:cs="Arial"/>
          <w:color w:val="000000" w:themeColor="text1"/>
          <w:sz w:val="24"/>
          <w:szCs w:val="24"/>
          <w:lang w:val="pt-PT"/>
        </w:rPr>
        <w:t>; e mecanismos inflamatórios complexos que envolvem imunidade inata e adquirida. A genética, dieta e fatores ambientais também contribuem para a patogênese da acne (</w:t>
      </w:r>
      <w:r w:rsidRPr="00D6571F">
        <w:rPr>
          <w:rFonts w:ascii="Arial" w:hAnsi="Arial" w:cs="Arial"/>
          <w:color w:val="000000" w:themeColor="text1"/>
          <w:sz w:val="24"/>
          <w:szCs w:val="24"/>
        </w:rPr>
        <w:t xml:space="preserve">TAN, </w:t>
      </w:r>
      <w:r w:rsidRPr="00D6571F">
        <w:rPr>
          <w:rFonts w:ascii="Arial" w:hAnsi="Arial" w:cs="Arial"/>
          <w:color w:val="000000"/>
          <w:sz w:val="24"/>
          <w:szCs w:val="24"/>
          <w:shd w:val="clear" w:color="auto" w:fill="FFFFFF"/>
        </w:rPr>
        <w:t>SCHLOSSER e PALLER, 2018)</w:t>
      </w:r>
      <w:r w:rsidRPr="00D6571F">
        <w:rPr>
          <w:rFonts w:ascii="Arial" w:hAnsi="Arial" w:cs="Arial"/>
          <w:color w:val="000000" w:themeColor="text1"/>
          <w:sz w:val="24"/>
          <w:szCs w:val="24"/>
          <w:lang w:val="pt-PT"/>
        </w:rPr>
        <w:t>.</w:t>
      </w:r>
    </w:p>
    <w:p w:rsidR="00EB6DD4" w:rsidRDefault="00EB6DD4" w:rsidP="00EB6DD4">
      <w:pPr>
        <w:pStyle w:val="Pr-formataoHTML"/>
        <w:shd w:val="clear" w:color="auto" w:fill="FFFFFF"/>
        <w:spacing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t>A crescente compreensão da fisiopatologia da acne contribuiu para os avanços nos estudos de sua terapêutica. Ainda que não esteja bem elucidada a real causa da acne, muito se sabe de sua etiologia multifatorial, incluindo sua relação com uma dieta desequilibrada. O consumo de poucas fibras e alta concentração de gordura provoca modificações significativas na microbiota do intestino, refletindo em doenças metabólicas e inflamatórias na pele (LEE, BYUN e KIM, 2019). Situações como depressão e ansiedade também podem alterar a microbiota, aumentando a permeabilidade intestinal favorecendo o processo inflamatório sistêmico e problemas de pele, como a acne. Muitos estudos já sugerem que há uma conexão direta entre trato gastrointestinal e o surgimento de acne (KNACKSTEDT, KNACKSTEDT e GATHERWRIGHT, 2019).</w:t>
      </w:r>
    </w:p>
    <w:p w:rsidR="00EB6DD4" w:rsidRPr="00D6571F" w:rsidRDefault="00EB6DD4" w:rsidP="00EB6DD4">
      <w:pPr>
        <w:pStyle w:val="Pr-formataoHTML"/>
        <w:shd w:val="clear" w:color="auto" w:fill="FFFFFF"/>
        <w:spacing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lastRenderedPageBreak/>
        <w:t xml:space="preserve">Diante do conhecimento adquirido por pesquisadores ao longo dos anos sobre a importância de uma microbiota intestinal saudável para o um bom funcionamento sistêmico e a preocupação dos consumidores em manter uma dieta saudável e equilibrada, os probióticos se tornaram cada vez mais populares </w:t>
      </w:r>
      <w:r w:rsidRPr="00D6571F">
        <w:rPr>
          <w:rFonts w:ascii="Arial" w:hAnsi="Arial" w:cs="Arial"/>
          <w:color w:val="222222"/>
          <w:sz w:val="24"/>
          <w:szCs w:val="24"/>
          <w:shd w:val="clear" w:color="auto" w:fill="FFFFFF"/>
        </w:rPr>
        <w:t>(LOLOU e PANAYIOTIDIS, 2019)</w:t>
      </w:r>
      <w:r w:rsidRPr="00D6571F">
        <w:rPr>
          <w:rFonts w:ascii="Arial" w:hAnsi="Arial" w:cs="Arial"/>
          <w:color w:val="000000" w:themeColor="text1"/>
          <w:sz w:val="24"/>
          <w:szCs w:val="24"/>
        </w:rPr>
        <w:t>. Segundo a Organização Mundial de Saúde (OMS), os probióticos são microrganismos vivos que “quando administrados em quantidades adequadas, conferem um benefício à saúde do hospedeiro” (BRASIL, 2018).</w:t>
      </w:r>
    </w:p>
    <w:p w:rsidR="00EB6DD4" w:rsidRPr="00D6571F" w:rsidRDefault="00EB6DD4" w:rsidP="00EB6DD4">
      <w:pPr>
        <w:pStyle w:val="Pr-formataoHTML"/>
        <w:shd w:val="clear" w:color="auto" w:fill="FFFFFF"/>
        <w:spacing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lang w:val="pt-PT"/>
        </w:rPr>
        <w:t>Mais comumente formulado como produtos de fermentação, os probióticos são capazes de combater bactérias patogênicas, auxiliar a função de barreira da pele e contribuir na regulação das respostas imunes inatas e adaptativas. Atualmente, na área farmacêutica, os probióticos podem ser encontrados em itens que variam de nutracêuticos a cosméticos</w:t>
      </w:r>
      <w:r w:rsidRPr="00D6571F">
        <w:rPr>
          <w:rFonts w:ascii="Arial" w:hAnsi="Arial" w:cs="Arial"/>
          <w:color w:val="000000" w:themeColor="text1"/>
          <w:sz w:val="24"/>
          <w:szCs w:val="24"/>
        </w:rPr>
        <w:t xml:space="preserve"> (KNACKSTEDT, KNACKSTEDT e GATHERWRIGHT, 2019).</w:t>
      </w:r>
    </w:p>
    <w:p w:rsidR="00EB6DD4" w:rsidRPr="00D6571F" w:rsidRDefault="00EB6DD4" w:rsidP="00EB6DD4">
      <w:pPr>
        <w:pStyle w:val="Pr-formataoHTML"/>
        <w:shd w:val="clear" w:color="auto" w:fill="FFFFFF"/>
        <w:spacing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t xml:space="preserve"> Assim, o objetivo do estudo foi realizar uma revisão sistemática sobre o uso de probióticos orais e tópicos no tratamento da acne. </w:t>
      </w:r>
    </w:p>
    <w:bookmarkEnd w:id="8"/>
    <w:p w:rsidR="00EB6DD4" w:rsidRDefault="00EB6DD4" w:rsidP="00EB6DD4">
      <w:pPr>
        <w:pStyle w:val="Pr-formataoHTML"/>
        <w:shd w:val="clear" w:color="auto" w:fill="FFFFFF"/>
        <w:spacing w:line="360" w:lineRule="auto"/>
        <w:ind w:firstLine="709"/>
        <w:jc w:val="both"/>
        <w:rPr>
          <w:rFonts w:ascii="Arial" w:hAnsi="Arial" w:cs="Arial"/>
          <w:color w:val="000000" w:themeColor="text1"/>
          <w:sz w:val="24"/>
          <w:szCs w:val="24"/>
        </w:rPr>
      </w:pPr>
    </w:p>
    <w:p w:rsidR="00EB6DD4" w:rsidRDefault="00EB6DD4" w:rsidP="00EB6DD4">
      <w:pPr>
        <w:pStyle w:val="Pr-formataoHTML"/>
        <w:numPr>
          <w:ilvl w:val="0"/>
          <w:numId w:val="3"/>
        </w:numPr>
        <w:shd w:val="clear" w:color="auto" w:fill="FFFFFF"/>
        <w:spacing w:line="360" w:lineRule="auto"/>
        <w:ind w:firstLine="709"/>
        <w:jc w:val="both"/>
        <w:rPr>
          <w:rFonts w:ascii="Arial" w:hAnsi="Arial" w:cs="Arial"/>
          <w:b/>
          <w:color w:val="000000" w:themeColor="text1"/>
          <w:sz w:val="24"/>
          <w:szCs w:val="24"/>
        </w:rPr>
      </w:pPr>
      <w:r w:rsidRPr="00D6571F">
        <w:rPr>
          <w:rFonts w:ascii="Arial" w:hAnsi="Arial" w:cs="Arial"/>
          <w:b/>
          <w:color w:val="000000" w:themeColor="text1"/>
          <w:sz w:val="24"/>
          <w:szCs w:val="24"/>
        </w:rPr>
        <w:t>METODOLOGIA</w:t>
      </w:r>
    </w:p>
    <w:p w:rsidR="00EB6DD4" w:rsidRDefault="00EB6DD4" w:rsidP="00EB6DD4">
      <w:pPr>
        <w:pStyle w:val="Pr-formataoHTML"/>
        <w:shd w:val="clear" w:color="auto" w:fill="FFFFFF"/>
        <w:spacing w:line="360" w:lineRule="auto"/>
        <w:jc w:val="both"/>
        <w:rPr>
          <w:rFonts w:ascii="Arial" w:hAnsi="Arial" w:cs="Arial"/>
          <w:b/>
          <w:color w:val="000000" w:themeColor="text1"/>
          <w:sz w:val="24"/>
          <w:szCs w:val="24"/>
        </w:rPr>
      </w:pPr>
    </w:p>
    <w:p w:rsidR="00EB6DD4" w:rsidRPr="00D6571F" w:rsidRDefault="00EB6DD4" w:rsidP="00EB6DD4">
      <w:pPr>
        <w:pStyle w:val="Lista"/>
        <w:tabs>
          <w:tab w:val="left" w:pos="0"/>
          <w:tab w:val="left" w:pos="567"/>
        </w:tabs>
        <w:spacing w:after="0" w:line="360" w:lineRule="auto"/>
        <w:ind w:left="0" w:firstLine="709"/>
        <w:jc w:val="both"/>
        <w:rPr>
          <w:rFonts w:ascii="Arial" w:hAnsi="Arial" w:cs="Arial"/>
          <w:sz w:val="24"/>
          <w:szCs w:val="24"/>
        </w:rPr>
      </w:pPr>
      <w:r w:rsidRPr="00D6571F">
        <w:rPr>
          <w:rFonts w:ascii="Arial" w:hAnsi="Arial" w:cs="Arial"/>
          <w:sz w:val="24"/>
          <w:szCs w:val="24"/>
        </w:rPr>
        <w:tab/>
      </w:r>
      <w:bookmarkStart w:id="9" w:name="_Hlk55573608"/>
      <w:r w:rsidRPr="00D6571F">
        <w:rPr>
          <w:rFonts w:ascii="Arial" w:hAnsi="Arial" w:cs="Arial"/>
          <w:sz w:val="24"/>
          <w:szCs w:val="24"/>
        </w:rPr>
        <w:t xml:space="preserve">Foi realizada uma revisão sistemática através de uma pesquisa nos bancos de dados PubMed, Science Direct, SciELO e Google Scholar, utilizando os descritores </w:t>
      </w:r>
      <w:r w:rsidRPr="00D6571F">
        <w:rPr>
          <w:rFonts w:ascii="Arial" w:hAnsi="Arial" w:cs="Arial"/>
          <w:i/>
          <w:iCs/>
          <w:sz w:val="24"/>
          <w:szCs w:val="24"/>
        </w:rPr>
        <w:t>probiotic</w:t>
      </w:r>
      <w:r w:rsidRPr="00D6571F">
        <w:rPr>
          <w:rFonts w:ascii="Arial" w:hAnsi="Arial" w:cs="Arial"/>
          <w:sz w:val="24"/>
          <w:szCs w:val="24"/>
        </w:rPr>
        <w:t xml:space="preserve"> e </w:t>
      </w:r>
      <w:r w:rsidRPr="00D6571F">
        <w:rPr>
          <w:rFonts w:ascii="Arial" w:hAnsi="Arial" w:cs="Arial"/>
          <w:i/>
          <w:iCs/>
          <w:sz w:val="24"/>
          <w:szCs w:val="24"/>
        </w:rPr>
        <w:t>acne</w:t>
      </w:r>
      <w:r w:rsidRPr="00D6571F">
        <w:rPr>
          <w:rFonts w:ascii="Arial" w:hAnsi="Arial" w:cs="Arial"/>
          <w:sz w:val="24"/>
          <w:szCs w:val="24"/>
        </w:rPr>
        <w:t xml:space="preserve">, em um período compreendido entre 2010 a 2020. Foram incluídos estudos clínicos com a população-alvo sendo pacientes com acne, envolvendo o uso de probióticos orais ou tópicos isolados em comparação com placebo ou qualquer outra intervenção de ativo. A bibliografia dos estudos mais relevantes foi consultada para artigos adicionais. </w:t>
      </w:r>
      <w:r w:rsidRPr="00D6571F">
        <w:rPr>
          <w:rFonts w:ascii="Arial" w:hAnsi="Arial" w:cs="Arial"/>
          <w:sz w:val="24"/>
          <w:szCs w:val="24"/>
          <w:lang w:val="pt-PT"/>
        </w:rPr>
        <w:t>Todos os estudos sem intervenção experimental em humanos foram excluídos, bem como os relatos de caso. Não foram incluídos estudos em outros idiomas além do inglês e português, resumos e pôsteres de congressos.</w:t>
      </w:r>
    </w:p>
    <w:p w:rsidR="00EB6DD4" w:rsidRDefault="00EB6DD4" w:rsidP="00EB6DD4">
      <w:pPr>
        <w:pStyle w:val="Lista"/>
        <w:tabs>
          <w:tab w:val="left" w:pos="0"/>
          <w:tab w:val="left" w:pos="567"/>
        </w:tabs>
        <w:spacing w:after="0" w:line="360" w:lineRule="auto"/>
        <w:ind w:left="0" w:firstLine="709"/>
        <w:jc w:val="both"/>
        <w:rPr>
          <w:rFonts w:ascii="Arial" w:hAnsi="Arial" w:cs="Arial"/>
          <w:sz w:val="24"/>
          <w:szCs w:val="24"/>
        </w:rPr>
      </w:pPr>
      <w:r w:rsidRPr="00D6571F">
        <w:rPr>
          <w:rFonts w:ascii="Arial" w:hAnsi="Arial" w:cs="Arial"/>
          <w:sz w:val="24"/>
          <w:szCs w:val="24"/>
          <w:lang w:val="pt-PT"/>
        </w:rPr>
        <w:tab/>
      </w:r>
      <w:r w:rsidRPr="00D6571F">
        <w:rPr>
          <w:rFonts w:ascii="Arial" w:hAnsi="Arial" w:cs="Arial"/>
          <w:sz w:val="24"/>
          <w:szCs w:val="24"/>
        </w:rPr>
        <w:tab/>
        <w:t>Inicialmente, para melhor compreensão da temática, é apresentada uma breve revisão sobre a acne e probióticos. Posteriormente, são apresentados na seção dos resultados e discussão os estudos clínicos encontrados na pesquisa que exploram o uso dos probióticos no tratamento da acne.</w:t>
      </w:r>
    </w:p>
    <w:p w:rsidR="00EB6DD4" w:rsidRDefault="00EB6DD4" w:rsidP="00EB6DD4">
      <w:pPr>
        <w:pStyle w:val="Lista"/>
        <w:tabs>
          <w:tab w:val="left" w:pos="0"/>
          <w:tab w:val="left" w:pos="567"/>
        </w:tabs>
        <w:spacing w:after="0" w:line="360" w:lineRule="auto"/>
        <w:ind w:left="0" w:firstLine="709"/>
        <w:jc w:val="both"/>
        <w:rPr>
          <w:rFonts w:ascii="Arial" w:hAnsi="Arial" w:cs="Arial"/>
          <w:sz w:val="24"/>
          <w:szCs w:val="24"/>
        </w:rPr>
      </w:pPr>
    </w:p>
    <w:bookmarkEnd w:id="9"/>
    <w:p w:rsidR="00EB6DD4" w:rsidRPr="00D6571F" w:rsidRDefault="00EB6DD4" w:rsidP="00EB6DD4">
      <w:pPr>
        <w:pStyle w:val="Pr-formataoHTML"/>
        <w:numPr>
          <w:ilvl w:val="0"/>
          <w:numId w:val="3"/>
        </w:numPr>
        <w:shd w:val="clear" w:color="auto" w:fill="FFFFFF"/>
        <w:spacing w:line="360" w:lineRule="auto"/>
        <w:ind w:firstLine="709"/>
        <w:jc w:val="both"/>
        <w:rPr>
          <w:rFonts w:ascii="Arial" w:hAnsi="Arial" w:cs="Arial"/>
          <w:b/>
          <w:color w:val="000000" w:themeColor="text1"/>
          <w:sz w:val="24"/>
          <w:szCs w:val="24"/>
        </w:rPr>
      </w:pPr>
      <w:r w:rsidRPr="00D6571F">
        <w:rPr>
          <w:rFonts w:ascii="Arial" w:hAnsi="Arial" w:cs="Arial"/>
          <w:b/>
          <w:color w:val="000000" w:themeColor="text1"/>
          <w:sz w:val="24"/>
          <w:szCs w:val="24"/>
        </w:rPr>
        <w:lastRenderedPageBreak/>
        <w:t xml:space="preserve">REVISÃO BIBLIOGRÁFICA </w:t>
      </w:r>
    </w:p>
    <w:p w:rsidR="00EB6DD4" w:rsidRDefault="00EB6DD4" w:rsidP="00EB6DD4">
      <w:pPr>
        <w:pStyle w:val="Pr-formataoHTML"/>
        <w:shd w:val="clear" w:color="auto" w:fill="FFFFFF"/>
        <w:spacing w:line="360" w:lineRule="auto"/>
        <w:ind w:left="720" w:firstLine="709"/>
        <w:jc w:val="both"/>
        <w:rPr>
          <w:rFonts w:ascii="Arial" w:hAnsi="Arial" w:cs="Arial"/>
          <w:b/>
          <w:color w:val="000000" w:themeColor="text1"/>
          <w:sz w:val="24"/>
          <w:szCs w:val="24"/>
        </w:rPr>
      </w:pPr>
      <w:bookmarkStart w:id="10" w:name="_Hlk55574164"/>
    </w:p>
    <w:p w:rsidR="00EB6DD4" w:rsidRPr="00D6571F" w:rsidRDefault="00EB6DD4" w:rsidP="00EB6DD4">
      <w:pPr>
        <w:pStyle w:val="Pr-formataoHTML"/>
        <w:numPr>
          <w:ilvl w:val="1"/>
          <w:numId w:val="3"/>
        </w:numPr>
        <w:shd w:val="clear" w:color="auto" w:fill="FFFFFF"/>
        <w:spacing w:line="360" w:lineRule="auto"/>
        <w:ind w:firstLine="709"/>
        <w:jc w:val="both"/>
        <w:rPr>
          <w:rFonts w:ascii="Arial" w:hAnsi="Arial" w:cs="Arial"/>
          <w:bCs/>
          <w:i/>
          <w:iCs/>
          <w:color w:val="000000" w:themeColor="text1"/>
          <w:sz w:val="24"/>
          <w:szCs w:val="24"/>
        </w:rPr>
      </w:pPr>
      <w:r w:rsidRPr="00D6571F">
        <w:rPr>
          <w:rFonts w:ascii="Arial" w:hAnsi="Arial" w:cs="Arial"/>
          <w:bCs/>
          <w:i/>
          <w:iCs/>
          <w:color w:val="000000" w:themeColor="text1"/>
          <w:sz w:val="24"/>
          <w:szCs w:val="24"/>
        </w:rPr>
        <w:t>Acne</w:t>
      </w:r>
    </w:p>
    <w:p w:rsidR="00EB6DD4" w:rsidRPr="00D6571F" w:rsidRDefault="00EB6DD4" w:rsidP="00EB6DD4">
      <w:pPr>
        <w:spacing w:after="0"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t>A acne é uma das dermatoses mais comuns com uma prevalência de aproximadamente 85%, maior incidência na adolescência e mais evidente no sexo masculino</w:t>
      </w:r>
      <w:r w:rsidRPr="00D6571F">
        <w:rPr>
          <w:rFonts w:ascii="Arial" w:hAnsi="Arial" w:cs="Arial"/>
          <w:color w:val="000000"/>
          <w:sz w:val="24"/>
          <w:szCs w:val="24"/>
          <w:shd w:val="clear" w:color="auto" w:fill="FFFFFF"/>
        </w:rPr>
        <w:t>.</w:t>
      </w:r>
      <w:r w:rsidRPr="00D6571F">
        <w:rPr>
          <w:rFonts w:ascii="Arial" w:hAnsi="Arial" w:cs="Arial"/>
          <w:sz w:val="24"/>
          <w:szCs w:val="24"/>
        </w:rPr>
        <w:t xml:space="preserve"> </w:t>
      </w:r>
      <w:r w:rsidRPr="00D6571F">
        <w:rPr>
          <w:rFonts w:ascii="Arial" w:hAnsi="Arial" w:cs="Arial"/>
          <w:color w:val="000000" w:themeColor="text1"/>
          <w:sz w:val="24"/>
          <w:szCs w:val="24"/>
        </w:rPr>
        <w:t xml:space="preserve">Entretanto, pode permanecer ou mesmo surgir na idade adulta com uma prevalência maior em mulheres (80%), sendo 50,9% destes casos em mulheres de 20 a 29 anos, contra 26,3% dos casos em mulheres de 40 a 49 anos. Tal fato pode ser explicado pelo papel que os andrógenos exercem sobre a acne. Estudos recentes revelam que mulheres com distúrbios de hiperandrogenismo ou em tratamentos hormonais foram as que apresentaram quadros de acne mais grave </w:t>
      </w:r>
      <w:r w:rsidRPr="00D6571F">
        <w:rPr>
          <w:rFonts w:ascii="Arial" w:hAnsi="Arial" w:cs="Arial"/>
          <w:color w:val="000000" w:themeColor="text1"/>
          <w:sz w:val="24"/>
          <w:szCs w:val="24"/>
          <w:lang w:val="pt-PT"/>
        </w:rPr>
        <w:t>(</w:t>
      </w:r>
      <w:r w:rsidRPr="00D6571F">
        <w:rPr>
          <w:rFonts w:ascii="Arial" w:hAnsi="Arial" w:cs="Arial"/>
          <w:color w:val="000000" w:themeColor="text1"/>
          <w:sz w:val="24"/>
          <w:szCs w:val="24"/>
        </w:rPr>
        <w:t xml:space="preserve">COSTA e VELHO, 2018; TAN, </w:t>
      </w:r>
      <w:r w:rsidRPr="00D6571F">
        <w:rPr>
          <w:rFonts w:ascii="Arial" w:hAnsi="Arial" w:cs="Arial"/>
          <w:color w:val="000000"/>
          <w:sz w:val="24"/>
          <w:szCs w:val="24"/>
          <w:shd w:val="clear" w:color="auto" w:fill="FFFFFF"/>
        </w:rPr>
        <w:t>SCHLOSSER e PALLER, 2018)</w:t>
      </w:r>
      <w:r w:rsidRPr="00D6571F">
        <w:rPr>
          <w:rFonts w:ascii="Arial" w:hAnsi="Arial" w:cs="Arial"/>
          <w:color w:val="000000" w:themeColor="text1"/>
          <w:sz w:val="24"/>
          <w:szCs w:val="24"/>
          <w:lang w:val="pt-PT"/>
        </w:rPr>
        <w:t>.</w:t>
      </w:r>
      <w:r w:rsidRPr="00D6571F">
        <w:rPr>
          <w:rFonts w:ascii="Arial" w:hAnsi="Arial" w:cs="Arial"/>
          <w:color w:val="000000" w:themeColor="text1"/>
          <w:sz w:val="24"/>
          <w:szCs w:val="24"/>
        </w:rPr>
        <w:t xml:space="preserve"> </w:t>
      </w:r>
    </w:p>
    <w:p w:rsidR="00EB6DD4" w:rsidRPr="00D6571F" w:rsidRDefault="00EB6DD4" w:rsidP="00EB6DD4">
      <w:pPr>
        <w:spacing w:after="0" w:line="360" w:lineRule="auto"/>
        <w:ind w:firstLine="709"/>
        <w:jc w:val="both"/>
        <w:rPr>
          <w:rFonts w:ascii="Arial" w:hAnsi="Arial" w:cs="Arial"/>
          <w:color w:val="000000" w:themeColor="text1"/>
          <w:sz w:val="24"/>
          <w:szCs w:val="24"/>
          <w:lang w:val="pt-PT"/>
        </w:rPr>
      </w:pPr>
      <w:r w:rsidRPr="00D6571F">
        <w:rPr>
          <w:rFonts w:ascii="Arial" w:hAnsi="Arial" w:cs="Arial"/>
          <w:color w:val="000000" w:themeColor="text1"/>
          <w:sz w:val="24"/>
          <w:szCs w:val="24"/>
        </w:rPr>
        <w:t>É uma condição cutânea que possui um curso de longa duração e apresenta recidivas. A acne se manifesta por lesões não inflamatórias, que são lesões comedogênicas (comedões abertos e fechados); lesões inflamatórias de grau leve, moderado ou grave (pápulas, pústulas, nódulos e quisto)</w:t>
      </w:r>
      <w:r w:rsidRPr="00D6571F">
        <w:rPr>
          <w:rFonts w:ascii="Arial" w:hAnsi="Arial" w:cs="Arial"/>
          <w:sz w:val="24"/>
          <w:szCs w:val="24"/>
        </w:rPr>
        <w:t xml:space="preserve"> </w:t>
      </w:r>
      <w:r w:rsidRPr="00D6571F">
        <w:rPr>
          <w:rFonts w:ascii="Arial" w:hAnsi="Arial" w:cs="Arial"/>
          <w:color w:val="000000" w:themeColor="text1"/>
          <w:sz w:val="24"/>
          <w:szCs w:val="24"/>
        </w:rPr>
        <w:t xml:space="preserve">e consequente possibilidade de aparecimento de cicatrizes residuais. Estas condições isoladas ou em conjunto definem o tipo e a gravidade da acne </w:t>
      </w:r>
      <w:r w:rsidRPr="00D6571F">
        <w:rPr>
          <w:rFonts w:ascii="Arial" w:hAnsi="Arial" w:cs="Arial"/>
          <w:color w:val="000000" w:themeColor="text1"/>
          <w:sz w:val="24"/>
          <w:szCs w:val="24"/>
          <w:lang w:val="pt-PT"/>
        </w:rPr>
        <w:t>(</w:t>
      </w:r>
      <w:r w:rsidRPr="00D6571F">
        <w:rPr>
          <w:rFonts w:ascii="Arial" w:hAnsi="Arial" w:cs="Arial"/>
          <w:color w:val="000000" w:themeColor="text1"/>
          <w:sz w:val="24"/>
          <w:szCs w:val="24"/>
        </w:rPr>
        <w:t xml:space="preserve">TAN, </w:t>
      </w:r>
      <w:r w:rsidRPr="00D6571F">
        <w:rPr>
          <w:rFonts w:ascii="Arial" w:hAnsi="Arial" w:cs="Arial"/>
          <w:color w:val="000000"/>
          <w:sz w:val="24"/>
          <w:szCs w:val="24"/>
          <w:shd w:val="clear" w:color="auto" w:fill="FFFFFF"/>
        </w:rPr>
        <w:t>SCHLOSSER e PALLER, 2018)</w:t>
      </w:r>
      <w:r w:rsidRPr="00D6571F">
        <w:rPr>
          <w:rFonts w:ascii="Arial" w:hAnsi="Arial" w:cs="Arial"/>
          <w:color w:val="000000" w:themeColor="text1"/>
          <w:sz w:val="24"/>
          <w:szCs w:val="24"/>
          <w:lang w:val="pt-PT"/>
        </w:rPr>
        <w:t>.</w:t>
      </w:r>
    </w:p>
    <w:p w:rsidR="00EB6DD4" w:rsidRPr="00D6571F" w:rsidRDefault="00EB6DD4" w:rsidP="00EB6DD4">
      <w:pPr>
        <w:spacing w:after="0"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lang w:val="pt-PT"/>
        </w:rPr>
        <w:t>Embora benigna, a acne está associada a disturbios</w:t>
      </w:r>
      <w:r w:rsidRPr="00D6571F">
        <w:rPr>
          <w:rFonts w:ascii="Arial" w:hAnsi="Arial" w:cs="Arial"/>
          <w:color w:val="000000" w:themeColor="text1"/>
          <w:sz w:val="24"/>
          <w:szCs w:val="24"/>
        </w:rPr>
        <w:t xml:space="preserve"> psicológicos e sociais</w:t>
      </w:r>
      <w:r w:rsidRPr="00D6571F">
        <w:rPr>
          <w:rFonts w:ascii="Arial" w:hAnsi="Arial" w:cs="Arial"/>
          <w:color w:val="000000" w:themeColor="text1"/>
          <w:sz w:val="24"/>
          <w:szCs w:val="24"/>
          <w:lang w:val="pt-PT"/>
        </w:rPr>
        <w:t>, como por exemplo, baixa autoestima, depressão e ansiedade, causando um impacto negativo na qualidade de vida da pessoa acometida</w:t>
      </w:r>
      <w:r w:rsidRPr="00D6571F">
        <w:rPr>
          <w:rFonts w:ascii="Arial" w:hAnsi="Arial" w:cs="Arial"/>
          <w:color w:val="000000" w:themeColor="text1"/>
          <w:sz w:val="24"/>
          <w:szCs w:val="24"/>
        </w:rPr>
        <w:t xml:space="preserve"> (BERBEL </w:t>
      </w:r>
      <w:r w:rsidRPr="00D6571F">
        <w:rPr>
          <w:rFonts w:ascii="Arial" w:hAnsi="Arial" w:cs="Arial"/>
          <w:i/>
          <w:iCs/>
          <w:color w:val="000000" w:themeColor="text1"/>
          <w:sz w:val="24"/>
          <w:szCs w:val="24"/>
        </w:rPr>
        <w:t>et al</w:t>
      </w:r>
      <w:r w:rsidRPr="00D6571F">
        <w:rPr>
          <w:rFonts w:ascii="Arial" w:hAnsi="Arial" w:cs="Arial"/>
          <w:color w:val="000000" w:themeColor="text1"/>
          <w:sz w:val="24"/>
          <w:szCs w:val="24"/>
        </w:rPr>
        <w:t xml:space="preserve">., 2016). </w:t>
      </w:r>
    </w:p>
    <w:p w:rsidR="00EB6DD4" w:rsidRPr="00D6571F" w:rsidRDefault="00EB6DD4" w:rsidP="00EB6DD4">
      <w:pPr>
        <w:spacing w:after="0"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t xml:space="preserve">A patogênese é multifatorial, mas envolve quatro processos fisiológicos primários: </w:t>
      </w:r>
    </w:p>
    <w:p w:rsidR="00EB6DD4" w:rsidRPr="00D6571F" w:rsidRDefault="00EB6DD4" w:rsidP="00EB6DD4">
      <w:pPr>
        <w:pStyle w:val="PargrafodaLista"/>
        <w:numPr>
          <w:ilvl w:val="0"/>
          <w:numId w:val="1"/>
        </w:numPr>
        <w:spacing w:after="0"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t>Produção exacerbada de sebo pelas glândulas sebáceas, estimulada pelo aumento de hormônios androgênicos. Nos receptores da glândula sebácea, estes hormônios (testosterona, DHEA-S e androstenediona) são convertidos pela enzima 5α-redutase em di-hidrotestosterona (DHT), principal responsável pelas alterações seborreicas</w:t>
      </w:r>
      <w:r w:rsidRPr="00D6571F">
        <w:rPr>
          <w:rFonts w:ascii="Arial" w:hAnsi="Arial" w:cs="Arial"/>
          <w:color w:val="000000" w:themeColor="text1"/>
          <w:sz w:val="24"/>
          <w:szCs w:val="24"/>
          <w:lang w:val="pt-PT"/>
        </w:rPr>
        <w:t>.</w:t>
      </w:r>
      <w:r w:rsidRPr="00D6571F">
        <w:rPr>
          <w:rFonts w:ascii="Arial" w:hAnsi="Arial" w:cs="Arial"/>
          <w:color w:val="000000" w:themeColor="text1"/>
          <w:sz w:val="24"/>
          <w:szCs w:val="24"/>
        </w:rPr>
        <w:t xml:space="preserve"> </w:t>
      </w:r>
      <w:r w:rsidRPr="00D6571F">
        <w:rPr>
          <w:rFonts w:ascii="Arial" w:hAnsi="Arial" w:cs="Arial"/>
          <w:sz w:val="24"/>
          <w:szCs w:val="24"/>
          <w:lang w:val="pt-PT"/>
        </w:rPr>
        <w:t>(FONSECA e BATISTA, 2016).</w:t>
      </w:r>
    </w:p>
    <w:p w:rsidR="00EB6DD4" w:rsidRPr="00D6571F" w:rsidRDefault="00EB6DD4" w:rsidP="00EB6DD4">
      <w:pPr>
        <w:pStyle w:val="PargrafodaLista"/>
        <w:numPr>
          <w:ilvl w:val="0"/>
          <w:numId w:val="1"/>
        </w:numPr>
        <w:spacing w:after="0"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t xml:space="preserve">Hiperqueratinização folicular com formação de comedões, também sob influência dos hormônios andrógenos com consequente obstrução do folículo e proliferação intensa da bactéria </w:t>
      </w:r>
      <w:r w:rsidRPr="00D6571F">
        <w:rPr>
          <w:rFonts w:ascii="Arial" w:hAnsi="Arial" w:cs="Arial"/>
          <w:i/>
          <w:iCs/>
          <w:color w:val="000000" w:themeColor="text1"/>
          <w:sz w:val="24"/>
          <w:szCs w:val="24"/>
        </w:rPr>
        <w:t>Cutibacterium acnes</w:t>
      </w:r>
      <w:r w:rsidRPr="00D6571F">
        <w:rPr>
          <w:rFonts w:ascii="Arial" w:hAnsi="Arial" w:cs="Arial"/>
          <w:color w:val="000000" w:themeColor="text1"/>
          <w:sz w:val="24"/>
          <w:szCs w:val="24"/>
        </w:rPr>
        <w:t xml:space="preserve"> (LEE, BYUN e KIM, 2019).  </w:t>
      </w:r>
    </w:p>
    <w:p w:rsidR="00EB6DD4" w:rsidRPr="00D6571F" w:rsidRDefault="00EB6DD4" w:rsidP="00EB6DD4">
      <w:pPr>
        <w:pStyle w:val="PargrafodaLista"/>
        <w:numPr>
          <w:ilvl w:val="0"/>
          <w:numId w:val="1"/>
        </w:numPr>
        <w:spacing w:after="0" w:line="360" w:lineRule="auto"/>
        <w:ind w:firstLine="709"/>
        <w:jc w:val="both"/>
        <w:rPr>
          <w:rFonts w:ascii="Arial" w:hAnsi="Arial" w:cs="Arial"/>
          <w:sz w:val="24"/>
          <w:szCs w:val="24"/>
        </w:rPr>
      </w:pPr>
      <w:r w:rsidRPr="00D6571F">
        <w:rPr>
          <w:rFonts w:ascii="Arial" w:hAnsi="Arial" w:cs="Arial"/>
          <w:color w:val="000000" w:themeColor="text1"/>
          <w:sz w:val="24"/>
          <w:szCs w:val="24"/>
        </w:rPr>
        <w:lastRenderedPageBreak/>
        <w:t xml:space="preserve">Colonização folicular por </w:t>
      </w:r>
      <w:r w:rsidRPr="00D6571F">
        <w:rPr>
          <w:rFonts w:ascii="Arial" w:hAnsi="Arial" w:cs="Arial"/>
          <w:i/>
          <w:color w:val="000000" w:themeColor="text1"/>
          <w:sz w:val="24"/>
          <w:szCs w:val="24"/>
        </w:rPr>
        <w:t>Cutibacterium acnes</w:t>
      </w:r>
      <w:r w:rsidRPr="00D6571F">
        <w:rPr>
          <w:rFonts w:ascii="Arial" w:hAnsi="Arial" w:cs="Arial"/>
          <w:color w:val="000000" w:themeColor="text1"/>
          <w:sz w:val="24"/>
          <w:szCs w:val="24"/>
        </w:rPr>
        <w:t xml:space="preserve"> (</w:t>
      </w:r>
      <w:r w:rsidRPr="00D6571F">
        <w:rPr>
          <w:rFonts w:ascii="Arial" w:hAnsi="Arial" w:cs="Arial"/>
          <w:i/>
          <w:color w:val="000000" w:themeColor="text1"/>
          <w:sz w:val="24"/>
          <w:szCs w:val="24"/>
        </w:rPr>
        <w:t>C. acnes</w:t>
      </w:r>
      <w:r w:rsidRPr="00D6571F">
        <w:rPr>
          <w:rFonts w:ascii="Arial" w:hAnsi="Arial" w:cs="Arial"/>
          <w:color w:val="000000" w:themeColor="text1"/>
          <w:sz w:val="24"/>
          <w:szCs w:val="24"/>
        </w:rPr>
        <w:t xml:space="preserve">; reclassificação da </w:t>
      </w:r>
      <w:r w:rsidRPr="00D6571F">
        <w:rPr>
          <w:rFonts w:ascii="Arial" w:hAnsi="Arial" w:cs="Arial"/>
          <w:i/>
          <w:color w:val="000000" w:themeColor="text1"/>
          <w:sz w:val="24"/>
          <w:szCs w:val="24"/>
        </w:rPr>
        <w:t>Propionibacterium acnes</w:t>
      </w:r>
      <w:r w:rsidRPr="00D6571F">
        <w:rPr>
          <w:rFonts w:ascii="Arial" w:hAnsi="Arial" w:cs="Arial"/>
          <w:color w:val="000000" w:themeColor="text1"/>
          <w:sz w:val="24"/>
          <w:szCs w:val="24"/>
        </w:rPr>
        <w:t>)</w:t>
      </w:r>
      <w:r w:rsidRPr="00D6571F">
        <w:rPr>
          <w:rFonts w:ascii="Arial" w:hAnsi="Arial" w:cs="Arial"/>
          <w:i/>
          <w:color w:val="000000" w:themeColor="text1"/>
          <w:sz w:val="24"/>
          <w:szCs w:val="24"/>
        </w:rPr>
        <w:t xml:space="preserve">, </w:t>
      </w:r>
      <w:r w:rsidRPr="00D6571F">
        <w:rPr>
          <w:rFonts w:ascii="Arial" w:hAnsi="Arial" w:cs="Arial"/>
          <w:sz w:val="24"/>
          <w:szCs w:val="24"/>
        </w:rPr>
        <w:t xml:space="preserve">bactéria gram-positiva anaeróbica naturalmente presente no folículo piloso. Essa bactéria hidrolisa triglicérides da secreção sebácea em ácidos graxos livres, que possuem atividade pró-inflamatória e irritam a parede folicular. Juntamente com a hiperqueratinização, levam a um desequilíbrio da homeostasia da pele, resultando em uma cascata da resposta imunológica </w:t>
      </w:r>
      <w:r w:rsidRPr="00D6571F">
        <w:rPr>
          <w:rFonts w:ascii="Arial" w:hAnsi="Arial" w:cs="Arial"/>
          <w:sz w:val="24"/>
          <w:szCs w:val="24"/>
          <w:lang w:val="pt-PT"/>
        </w:rPr>
        <w:t>(BATISTA e  FONSECA, 2016).</w:t>
      </w:r>
    </w:p>
    <w:p w:rsidR="00EB6DD4" w:rsidRPr="00D6571F" w:rsidRDefault="00EB6DD4" w:rsidP="00EB6DD4">
      <w:pPr>
        <w:pStyle w:val="PargrafodaLista"/>
        <w:numPr>
          <w:ilvl w:val="0"/>
          <w:numId w:val="1"/>
        </w:numPr>
        <w:spacing w:after="0" w:line="360" w:lineRule="auto"/>
        <w:ind w:firstLine="709"/>
        <w:jc w:val="both"/>
        <w:rPr>
          <w:rFonts w:ascii="Arial" w:hAnsi="Arial" w:cs="Arial"/>
          <w:color w:val="000000" w:themeColor="text1"/>
          <w:sz w:val="24"/>
          <w:szCs w:val="24"/>
        </w:rPr>
      </w:pPr>
      <w:r w:rsidRPr="00D6571F">
        <w:rPr>
          <w:rFonts w:ascii="Arial" w:hAnsi="Arial" w:cs="Arial"/>
          <w:sz w:val="24"/>
          <w:szCs w:val="24"/>
        </w:rPr>
        <w:t xml:space="preserve">Mecanismos inflamatórios complexos causados por </w:t>
      </w:r>
      <w:r w:rsidRPr="00D6571F">
        <w:rPr>
          <w:rFonts w:ascii="Arial" w:hAnsi="Arial" w:cs="Arial"/>
          <w:i/>
          <w:sz w:val="24"/>
          <w:szCs w:val="24"/>
        </w:rPr>
        <w:t>C. acnes</w:t>
      </w:r>
      <w:r w:rsidRPr="00D6571F">
        <w:rPr>
          <w:rFonts w:ascii="Arial" w:hAnsi="Arial" w:cs="Arial"/>
          <w:sz w:val="24"/>
          <w:szCs w:val="24"/>
        </w:rPr>
        <w:t xml:space="preserve"> envolvendo imunidade inata e adquirida. Neste processo há formação de pápula (eritema e edema) e pústula (pus e inflamação), devido à migração de mediadores inflamatórios (linfócitos e neutrófilos), podendo haver a formação de nódulos ou até mesmo de cistos se o grau desta inflamação for mais profundo. Com o aumento local de interleucinas e a produção de citocinas pelos macrófagos, marcadores inflamatórios são atraídos para ao redor dos folículos, favorecendo o processo inflamatório </w:t>
      </w:r>
      <w:r w:rsidRPr="00D6571F">
        <w:rPr>
          <w:rFonts w:ascii="Arial" w:hAnsi="Arial" w:cs="Arial"/>
          <w:color w:val="000000" w:themeColor="text1"/>
          <w:sz w:val="24"/>
          <w:szCs w:val="24"/>
        </w:rPr>
        <w:t xml:space="preserve">(KNACKSTEDT, KNACKSTEDT e GATHERWRIGHT, 2019; LEE, BYUN e KIM, 2019). </w:t>
      </w:r>
    </w:p>
    <w:p w:rsidR="00EB6DD4" w:rsidRPr="00D6571F" w:rsidRDefault="00EB6DD4" w:rsidP="00EB6DD4">
      <w:pPr>
        <w:spacing w:after="0"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t xml:space="preserve">O </w:t>
      </w:r>
      <w:r w:rsidRPr="00D6571F">
        <w:rPr>
          <w:rFonts w:ascii="Arial" w:hAnsi="Arial" w:cs="Arial"/>
          <w:i/>
          <w:iCs/>
          <w:color w:val="000000" w:themeColor="text1"/>
          <w:sz w:val="24"/>
          <w:szCs w:val="24"/>
        </w:rPr>
        <w:t>Cutibacterium acnes</w:t>
      </w:r>
      <w:r w:rsidRPr="00D6571F">
        <w:rPr>
          <w:rFonts w:ascii="Arial" w:hAnsi="Arial" w:cs="Arial"/>
          <w:color w:val="000000" w:themeColor="text1"/>
          <w:sz w:val="24"/>
          <w:szCs w:val="24"/>
        </w:rPr>
        <w:t xml:space="preserve"> sempre foi reconhecidamente como um dos principais gatilhos da acne. No entanto, o aumento no conhecimento do microbioma cutâneo levanta questões sobre o papel de outros comensais da pele, como </w:t>
      </w:r>
      <w:r w:rsidRPr="00D6571F">
        <w:rPr>
          <w:rFonts w:ascii="Arial" w:hAnsi="Arial" w:cs="Arial"/>
          <w:i/>
          <w:iCs/>
          <w:color w:val="000000" w:themeColor="text1"/>
          <w:sz w:val="24"/>
          <w:szCs w:val="24"/>
        </w:rPr>
        <w:t>Staphylococcus epidermidis</w:t>
      </w:r>
      <w:r w:rsidRPr="00D6571F">
        <w:rPr>
          <w:rFonts w:ascii="Arial" w:hAnsi="Arial" w:cs="Arial"/>
          <w:color w:val="000000" w:themeColor="text1"/>
          <w:sz w:val="24"/>
          <w:szCs w:val="24"/>
        </w:rPr>
        <w:t xml:space="preserve"> (</w:t>
      </w:r>
      <w:r w:rsidRPr="00D6571F">
        <w:rPr>
          <w:rFonts w:ascii="Arial" w:hAnsi="Arial" w:cs="Arial"/>
          <w:i/>
          <w:iCs/>
          <w:color w:val="000000" w:themeColor="text1"/>
          <w:sz w:val="24"/>
          <w:szCs w:val="24"/>
        </w:rPr>
        <w:t>S. epidermis)</w:t>
      </w:r>
      <w:r w:rsidRPr="00D6571F">
        <w:rPr>
          <w:rFonts w:ascii="Arial" w:hAnsi="Arial" w:cs="Arial"/>
          <w:color w:val="000000" w:themeColor="text1"/>
          <w:sz w:val="24"/>
          <w:szCs w:val="24"/>
        </w:rPr>
        <w:t xml:space="preserve">, na fisiopatologia dessa doença. A disbiose cutânea </w:t>
      </w:r>
      <w:r w:rsidRPr="00D6571F">
        <w:rPr>
          <w:rFonts w:ascii="Arial" w:hAnsi="Arial" w:cs="Arial"/>
          <w:color w:val="000000" w:themeColor="text1"/>
          <w:sz w:val="24"/>
          <w:szCs w:val="24"/>
          <w:lang w:val="pt-PT"/>
        </w:rPr>
        <w:t xml:space="preserve">em pacientes com acne está associada a um número reduzido de </w:t>
      </w:r>
      <w:r w:rsidRPr="00D6571F">
        <w:rPr>
          <w:rFonts w:ascii="Arial" w:hAnsi="Arial" w:cs="Arial"/>
          <w:i/>
          <w:iCs/>
          <w:color w:val="000000" w:themeColor="text1"/>
          <w:sz w:val="24"/>
          <w:szCs w:val="24"/>
          <w:lang w:val="pt-PT"/>
        </w:rPr>
        <w:t>S. epidermidis</w:t>
      </w:r>
      <w:r w:rsidRPr="00D6571F">
        <w:rPr>
          <w:rFonts w:ascii="Arial" w:hAnsi="Arial" w:cs="Arial"/>
          <w:color w:val="000000" w:themeColor="text1"/>
          <w:sz w:val="24"/>
          <w:szCs w:val="24"/>
          <w:lang w:val="pt-PT"/>
        </w:rPr>
        <w:t xml:space="preserve"> e a uma colonização excessiva de </w:t>
      </w:r>
      <w:r w:rsidRPr="00D6571F">
        <w:rPr>
          <w:rFonts w:ascii="Arial" w:hAnsi="Arial" w:cs="Arial"/>
          <w:i/>
          <w:iCs/>
          <w:color w:val="000000" w:themeColor="text1"/>
          <w:sz w:val="24"/>
          <w:szCs w:val="24"/>
          <w:lang w:val="pt-PT"/>
        </w:rPr>
        <w:t>C. acnes</w:t>
      </w:r>
      <w:r w:rsidRPr="00D6571F">
        <w:rPr>
          <w:rFonts w:ascii="Arial" w:hAnsi="Arial" w:cs="Arial"/>
          <w:color w:val="000000" w:themeColor="text1"/>
          <w:sz w:val="24"/>
          <w:szCs w:val="24"/>
          <w:lang w:val="pt-PT"/>
        </w:rPr>
        <w:t xml:space="preserve"> na unidade sebácea, levando a ativação da imunidade inata, resultando em diferentes níveis de gravidade da acne inflamatória.  É uma interação que ainda permanece pouco elucidada, porém, pesquisas recentes parecem confirmar o papel benéfico da </w:t>
      </w:r>
      <w:r w:rsidRPr="00D6571F">
        <w:rPr>
          <w:rFonts w:ascii="Arial" w:hAnsi="Arial" w:cs="Arial"/>
          <w:i/>
          <w:iCs/>
          <w:color w:val="000000" w:themeColor="text1"/>
          <w:sz w:val="24"/>
          <w:szCs w:val="24"/>
          <w:lang w:val="pt-PT"/>
        </w:rPr>
        <w:t>S. epidermidis</w:t>
      </w:r>
      <w:r w:rsidRPr="00D6571F">
        <w:rPr>
          <w:rFonts w:ascii="Arial" w:hAnsi="Arial" w:cs="Arial"/>
          <w:color w:val="000000" w:themeColor="text1"/>
          <w:sz w:val="24"/>
          <w:szCs w:val="24"/>
          <w:lang w:val="pt-PT"/>
        </w:rPr>
        <w:t xml:space="preserve"> na fisiopatologia da acne, limitando a colonização da pele induzida por </w:t>
      </w:r>
      <w:r w:rsidRPr="00D6571F">
        <w:rPr>
          <w:rFonts w:ascii="Arial" w:hAnsi="Arial" w:cs="Arial"/>
          <w:i/>
          <w:iCs/>
          <w:color w:val="000000" w:themeColor="text1"/>
          <w:sz w:val="24"/>
          <w:szCs w:val="24"/>
          <w:lang w:val="pt-PT"/>
        </w:rPr>
        <w:t>C. acnes</w:t>
      </w:r>
      <w:r w:rsidRPr="00D6571F">
        <w:rPr>
          <w:rFonts w:ascii="Arial" w:hAnsi="Arial" w:cs="Arial"/>
          <w:color w:val="000000" w:themeColor="text1"/>
          <w:sz w:val="24"/>
          <w:szCs w:val="24"/>
          <w:lang w:val="pt-PT"/>
        </w:rPr>
        <w:t xml:space="preserve"> e a inflamação, o que permite que outras opções de tratamento sejam consideradas, como os probióticos, a fim de restaurar o equilibrio da microbiota </w:t>
      </w:r>
      <w:r w:rsidRPr="00D6571F">
        <w:rPr>
          <w:rFonts w:ascii="Arial" w:hAnsi="Arial" w:cs="Arial"/>
          <w:color w:val="000000" w:themeColor="text1"/>
          <w:sz w:val="24"/>
          <w:szCs w:val="24"/>
        </w:rPr>
        <w:t>(</w:t>
      </w:r>
      <w:r w:rsidRPr="00D6571F">
        <w:rPr>
          <w:rFonts w:ascii="Arial" w:hAnsi="Arial" w:cs="Arial"/>
          <w:color w:val="222222"/>
          <w:sz w:val="24"/>
          <w:szCs w:val="24"/>
          <w:shd w:val="clear" w:color="auto" w:fill="FFFFFF"/>
        </w:rPr>
        <w:t xml:space="preserve">CHRISTENSEN </w:t>
      </w:r>
      <w:r w:rsidRPr="00D6571F">
        <w:rPr>
          <w:rFonts w:ascii="Arial" w:hAnsi="Arial" w:cs="Arial"/>
          <w:i/>
          <w:iCs/>
          <w:color w:val="222222"/>
          <w:sz w:val="24"/>
          <w:szCs w:val="24"/>
          <w:shd w:val="clear" w:color="auto" w:fill="FFFFFF"/>
        </w:rPr>
        <w:t>et al</w:t>
      </w:r>
      <w:r w:rsidRPr="00D6571F">
        <w:rPr>
          <w:rFonts w:ascii="Arial" w:hAnsi="Arial" w:cs="Arial"/>
          <w:color w:val="222222"/>
          <w:sz w:val="24"/>
          <w:szCs w:val="24"/>
          <w:shd w:val="clear" w:color="auto" w:fill="FFFFFF"/>
        </w:rPr>
        <w:t xml:space="preserve">., 2016; </w:t>
      </w:r>
      <w:r w:rsidRPr="00D6571F">
        <w:rPr>
          <w:rFonts w:ascii="Arial" w:hAnsi="Arial" w:cs="Arial"/>
          <w:color w:val="000000" w:themeColor="text1"/>
          <w:sz w:val="24"/>
          <w:szCs w:val="24"/>
        </w:rPr>
        <w:t xml:space="preserve">CLAUDEL </w:t>
      </w:r>
      <w:r w:rsidRPr="00D6571F">
        <w:rPr>
          <w:rFonts w:ascii="Arial" w:hAnsi="Arial" w:cs="Arial"/>
          <w:i/>
          <w:iCs/>
          <w:color w:val="000000" w:themeColor="text1"/>
          <w:sz w:val="24"/>
          <w:szCs w:val="24"/>
        </w:rPr>
        <w:t>et al</w:t>
      </w:r>
      <w:r w:rsidRPr="00D6571F">
        <w:rPr>
          <w:rFonts w:ascii="Arial" w:hAnsi="Arial" w:cs="Arial"/>
          <w:color w:val="000000" w:themeColor="text1"/>
          <w:sz w:val="24"/>
          <w:szCs w:val="24"/>
        </w:rPr>
        <w:t>., 2019).</w:t>
      </w:r>
    </w:p>
    <w:p w:rsidR="00EB6DD4" w:rsidRPr="00D6571F" w:rsidRDefault="00EB6DD4" w:rsidP="00EB6DD4">
      <w:pPr>
        <w:spacing w:after="0" w:line="360" w:lineRule="auto"/>
        <w:ind w:firstLine="709"/>
        <w:jc w:val="both"/>
        <w:rPr>
          <w:rFonts w:ascii="Arial" w:hAnsi="Arial" w:cs="Arial"/>
          <w:color w:val="000000" w:themeColor="text1"/>
          <w:sz w:val="24"/>
          <w:szCs w:val="24"/>
        </w:rPr>
      </w:pPr>
      <w:r w:rsidRPr="00D6571F">
        <w:rPr>
          <w:rFonts w:ascii="Arial" w:hAnsi="Arial" w:cs="Arial"/>
          <w:color w:val="000000" w:themeColor="text1"/>
          <w:sz w:val="24"/>
          <w:szCs w:val="24"/>
        </w:rPr>
        <w:t xml:space="preserve">Outros fatores também contribuem para a patogênese da acne, como menstruação, gravidez, sudorese, estresse, radiação ultravioleta; tabagismo; uso de </w:t>
      </w:r>
      <w:r w:rsidRPr="00D6571F">
        <w:rPr>
          <w:rFonts w:ascii="Arial" w:hAnsi="Arial" w:cs="Arial"/>
          <w:color w:val="000000" w:themeColor="text1"/>
          <w:sz w:val="24"/>
          <w:szCs w:val="24"/>
        </w:rPr>
        <w:lastRenderedPageBreak/>
        <w:t xml:space="preserve">cosméticos oclusivos; higienização em excesso; uso de alguns medicamentos (lítio, esteroides e anticonvulsivantes); e desordens endócrinas, como a síndrome do ovário policístico. Outro fator exacerbador da acne, muito discutido, é a dieta hiperglicêmica, incluindo o consumo de chocolate e laticínios (TAN, </w:t>
      </w:r>
      <w:r w:rsidRPr="00D6571F">
        <w:rPr>
          <w:rFonts w:ascii="Arial" w:hAnsi="Arial" w:cs="Arial"/>
          <w:color w:val="000000"/>
          <w:sz w:val="24"/>
          <w:szCs w:val="24"/>
          <w:shd w:val="clear" w:color="auto" w:fill="FFFFFF"/>
        </w:rPr>
        <w:t xml:space="preserve">SCHLOSSER e PALLER, 2018; </w:t>
      </w:r>
      <w:r w:rsidRPr="00D6571F">
        <w:rPr>
          <w:rFonts w:ascii="Arial" w:hAnsi="Arial" w:cs="Arial"/>
          <w:color w:val="000000" w:themeColor="text1"/>
          <w:sz w:val="24"/>
          <w:szCs w:val="24"/>
        </w:rPr>
        <w:t>MOHIUDDIN, 2019). Acredita-se que níveis altos de glicose elevam os níveis de androgênios, refletindo em um aumento da secreção sebácea; além disso, como há maior liberação de insulina, sabe-se que esta estimula a sebogênese ao aumentar a sinalização do fator de crescimento tipo insulina I (IGF-1) (MOHIUDDIN, 2019).</w:t>
      </w:r>
    </w:p>
    <w:p w:rsidR="00EB6DD4" w:rsidRPr="00D6571F" w:rsidRDefault="00EB6DD4" w:rsidP="00EB6DD4">
      <w:pPr>
        <w:spacing w:after="0" w:line="360" w:lineRule="auto"/>
        <w:ind w:firstLine="709"/>
        <w:jc w:val="both"/>
        <w:rPr>
          <w:rFonts w:ascii="Arial" w:hAnsi="Arial" w:cs="Arial"/>
          <w:sz w:val="24"/>
          <w:szCs w:val="24"/>
        </w:rPr>
      </w:pPr>
      <w:r w:rsidRPr="00D6571F">
        <w:rPr>
          <w:rFonts w:ascii="Arial" w:hAnsi="Arial" w:cs="Arial"/>
          <w:sz w:val="24"/>
          <w:szCs w:val="24"/>
        </w:rPr>
        <w:t xml:space="preserve">O diagnóstico clínico e a classificação do grau de severidade da acne são feitos por meio de inspeção visual das lesões. Ainda não há um padrão de classificação universalmente aceito. No Brasil, essa classificação é baseada em escalas encontradas na literatura internacional. Assim, de acordo com o tipo da lesão, forma e quantidade, a acne é classificada clinicamente em </w:t>
      </w:r>
      <w:r w:rsidRPr="00D6571F">
        <w:rPr>
          <w:rFonts w:ascii="Arial" w:hAnsi="Arial" w:cs="Arial"/>
          <w:color w:val="000000" w:themeColor="text1"/>
          <w:sz w:val="24"/>
          <w:szCs w:val="24"/>
        </w:rPr>
        <w:t xml:space="preserve">cinco </w:t>
      </w:r>
      <w:r w:rsidRPr="00D6571F">
        <w:rPr>
          <w:rFonts w:ascii="Arial" w:hAnsi="Arial" w:cs="Arial"/>
          <w:sz w:val="24"/>
          <w:szCs w:val="24"/>
        </w:rPr>
        <w:t xml:space="preserve">níveis </w:t>
      </w:r>
      <w:r w:rsidRPr="00D6571F">
        <w:rPr>
          <w:rFonts w:ascii="Arial" w:hAnsi="Arial" w:cs="Arial"/>
          <w:sz w:val="24"/>
          <w:szCs w:val="24"/>
          <w:lang w:val="pt-PT"/>
        </w:rPr>
        <w:t xml:space="preserve">(BATISTA e FONSECA, 2016; </w:t>
      </w:r>
      <w:r w:rsidRPr="00D6571F">
        <w:rPr>
          <w:rFonts w:ascii="Arial" w:hAnsi="Arial" w:cs="Arial"/>
          <w:color w:val="000000" w:themeColor="text1"/>
          <w:sz w:val="24"/>
          <w:szCs w:val="24"/>
        </w:rPr>
        <w:t xml:space="preserve">MOHIUDDIN, 2019; </w:t>
      </w:r>
      <w:r w:rsidRPr="00D6571F">
        <w:rPr>
          <w:rFonts w:ascii="Arial" w:hAnsi="Arial" w:cs="Arial"/>
          <w:sz w:val="24"/>
          <w:szCs w:val="24"/>
        </w:rPr>
        <w:t>SBP, 2019</w:t>
      </w:r>
      <w:r w:rsidRPr="00D6571F">
        <w:rPr>
          <w:rFonts w:ascii="Arial" w:hAnsi="Arial" w:cs="Arial"/>
          <w:sz w:val="24"/>
          <w:szCs w:val="24"/>
          <w:lang w:val="pt-PT"/>
        </w:rPr>
        <w:t>):</w:t>
      </w:r>
    </w:p>
    <w:p w:rsidR="00EB6DD4" w:rsidRPr="00D6571F" w:rsidRDefault="00EB6DD4" w:rsidP="00EB6DD4">
      <w:pPr>
        <w:pStyle w:val="PargrafodaLista"/>
        <w:numPr>
          <w:ilvl w:val="0"/>
          <w:numId w:val="2"/>
        </w:numPr>
        <w:spacing w:after="0" w:line="360" w:lineRule="auto"/>
        <w:ind w:firstLine="709"/>
        <w:jc w:val="both"/>
        <w:rPr>
          <w:rFonts w:ascii="Arial" w:hAnsi="Arial" w:cs="Arial"/>
          <w:sz w:val="24"/>
          <w:szCs w:val="24"/>
        </w:rPr>
      </w:pPr>
      <w:r w:rsidRPr="00D6571F">
        <w:rPr>
          <w:rFonts w:ascii="Arial" w:hAnsi="Arial" w:cs="Arial"/>
          <w:sz w:val="24"/>
          <w:szCs w:val="24"/>
        </w:rPr>
        <w:t>Grau I - lesão mais leve da acne, não inflamatória, caracterizada por comedões fechados e abertos;</w:t>
      </w:r>
    </w:p>
    <w:p w:rsidR="00EB6DD4" w:rsidRPr="00D6571F" w:rsidRDefault="00EB6DD4" w:rsidP="00EB6DD4">
      <w:pPr>
        <w:pStyle w:val="PargrafodaLista"/>
        <w:numPr>
          <w:ilvl w:val="0"/>
          <w:numId w:val="2"/>
        </w:numPr>
        <w:spacing w:after="0" w:line="360" w:lineRule="auto"/>
        <w:ind w:firstLine="709"/>
        <w:jc w:val="both"/>
        <w:rPr>
          <w:rFonts w:ascii="Arial" w:hAnsi="Arial" w:cs="Arial"/>
          <w:sz w:val="24"/>
          <w:szCs w:val="24"/>
        </w:rPr>
      </w:pPr>
      <w:r w:rsidRPr="00D6571F">
        <w:rPr>
          <w:rFonts w:ascii="Arial" w:hAnsi="Arial" w:cs="Arial"/>
          <w:sz w:val="24"/>
          <w:szCs w:val="24"/>
        </w:rPr>
        <w:t>Grau II – Acne inflamatória pápulo-pustulosa, apresenta além dos comedões, pápulas (lesões sólidas) e pústulas (lesões líquidas com conteúdo purulento);</w:t>
      </w:r>
    </w:p>
    <w:p w:rsidR="00EB6DD4" w:rsidRPr="00D6571F" w:rsidRDefault="00EB6DD4" w:rsidP="00EB6DD4">
      <w:pPr>
        <w:pStyle w:val="PargrafodaLista"/>
        <w:numPr>
          <w:ilvl w:val="0"/>
          <w:numId w:val="2"/>
        </w:numPr>
        <w:spacing w:after="0" w:line="360" w:lineRule="auto"/>
        <w:ind w:firstLine="709"/>
        <w:jc w:val="both"/>
        <w:rPr>
          <w:rFonts w:ascii="Arial" w:hAnsi="Arial" w:cs="Arial"/>
          <w:sz w:val="24"/>
          <w:szCs w:val="24"/>
        </w:rPr>
      </w:pPr>
      <w:r w:rsidRPr="00D6571F">
        <w:rPr>
          <w:rFonts w:ascii="Arial" w:hAnsi="Arial" w:cs="Arial"/>
          <w:sz w:val="24"/>
          <w:szCs w:val="24"/>
        </w:rPr>
        <w:t xml:space="preserve">Grau III – Nódulo-cística e inflamatória. Há presença de comedões, pápula, pústula, cistos e nódulos repletos de corneócitos degenerados e, portanto, repleto de pus; </w:t>
      </w:r>
    </w:p>
    <w:p w:rsidR="00EB6DD4" w:rsidRPr="00D6571F" w:rsidRDefault="00EB6DD4" w:rsidP="00EB6DD4">
      <w:pPr>
        <w:pStyle w:val="PargrafodaLista"/>
        <w:numPr>
          <w:ilvl w:val="0"/>
          <w:numId w:val="2"/>
        </w:numPr>
        <w:spacing w:after="0" w:line="360" w:lineRule="auto"/>
        <w:ind w:firstLine="709"/>
        <w:jc w:val="both"/>
        <w:rPr>
          <w:rFonts w:ascii="Arial" w:hAnsi="Arial" w:cs="Arial"/>
          <w:sz w:val="24"/>
          <w:szCs w:val="24"/>
        </w:rPr>
      </w:pPr>
      <w:r w:rsidRPr="00D6571F">
        <w:rPr>
          <w:rFonts w:ascii="Arial" w:hAnsi="Arial" w:cs="Arial"/>
          <w:sz w:val="24"/>
          <w:szCs w:val="24"/>
        </w:rPr>
        <w:t>Grau IV – Acne conglobata, apresenta múltiplos nódulos inflamatórios, abscessos, gerando lesões queloideanas e fístulas;</w:t>
      </w:r>
    </w:p>
    <w:p w:rsidR="00EB6DD4" w:rsidRPr="00D6571F" w:rsidRDefault="00EB6DD4" w:rsidP="00EB6DD4">
      <w:pPr>
        <w:pStyle w:val="PargrafodaLista"/>
        <w:numPr>
          <w:ilvl w:val="0"/>
          <w:numId w:val="2"/>
        </w:numPr>
        <w:spacing w:after="0" w:line="360" w:lineRule="auto"/>
        <w:ind w:firstLine="709"/>
        <w:jc w:val="both"/>
        <w:rPr>
          <w:rFonts w:ascii="Arial" w:hAnsi="Arial" w:cs="Arial"/>
          <w:sz w:val="24"/>
          <w:szCs w:val="24"/>
        </w:rPr>
      </w:pPr>
      <w:r w:rsidRPr="00D6571F">
        <w:rPr>
          <w:rFonts w:ascii="Arial" w:hAnsi="Arial" w:cs="Arial"/>
          <w:sz w:val="24"/>
          <w:szCs w:val="24"/>
        </w:rPr>
        <w:t xml:space="preserve">Grau V – Acne Fulminante: extremamente rara, mais frequente no sexo masculino. Processo inflamatório com necrose em algumas lesões, presença de febre e aumento de leucócitos no sangue. </w:t>
      </w:r>
    </w:p>
    <w:p w:rsidR="00EB6DD4" w:rsidRPr="00D6571F" w:rsidRDefault="00EB6DD4" w:rsidP="00EB6DD4">
      <w:pPr>
        <w:spacing w:after="0" w:line="360" w:lineRule="auto"/>
        <w:ind w:firstLine="709"/>
        <w:jc w:val="both"/>
        <w:rPr>
          <w:rFonts w:ascii="Arial" w:hAnsi="Arial" w:cs="Arial"/>
          <w:sz w:val="24"/>
          <w:szCs w:val="24"/>
        </w:rPr>
      </w:pPr>
    </w:p>
    <w:p w:rsidR="00EB6DD4" w:rsidRPr="00D6571F" w:rsidRDefault="00EB6DD4" w:rsidP="00EB6DD4">
      <w:pPr>
        <w:spacing w:after="0" w:line="360" w:lineRule="auto"/>
        <w:ind w:firstLine="709"/>
        <w:jc w:val="both"/>
        <w:rPr>
          <w:rFonts w:ascii="Arial" w:hAnsi="Arial" w:cs="Arial"/>
          <w:bCs/>
          <w:i/>
          <w:iCs/>
          <w:color w:val="000000" w:themeColor="text1"/>
          <w:sz w:val="24"/>
          <w:szCs w:val="24"/>
        </w:rPr>
      </w:pPr>
      <w:r w:rsidRPr="00D6571F">
        <w:rPr>
          <w:rFonts w:ascii="Arial" w:hAnsi="Arial" w:cs="Arial"/>
          <w:bCs/>
          <w:color w:val="000000" w:themeColor="text1"/>
          <w:sz w:val="24"/>
          <w:szCs w:val="24"/>
        </w:rPr>
        <w:t>3.2</w:t>
      </w:r>
      <w:r w:rsidRPr="00D6571F">
        <w:rPr>
          <w:rFonts w:ascii="Arial" w:hAnsi="Arial" w:cs="Arial"/>
          <w:bCs/>
          <w:i/>
          <w:iCs/>
          <w:color w:val="000000" w:themeColor="text1"/>
          <w:sz w:val="24"/>
          <w:szCs w:val="24"/>
        </w:rPr>
        <w:t xml:space="preserve"> Probióticos</w:t>
      </w:r>
    </w:p>
    <w:p w:rsidR="00EB6DD4" w:rsidRPr="00D6571F" w:rsidRDefault="00EB6DD4" w:rsidP="00EB6DD4">
      <w:pPr>
        <w:spacing w:after="0" w:line="360" w:lineRule="auto"/>
        <w:ind w:firstLine="709"/>
        <w:jc w:val="both"/>
        <w:rPr>
          <w:rFonts w:ascii="Arial" w:hAnsi="Arial" w:cs="Arial"/>
          <w:b/>
          <w:color w:val="000000" w:themeColor="text1"/>
          <w:sz w:val="24"/>
          <w:szCs w:val="24"/>
        </w:rPr>
      </w:pPr>
    </w:p>
    <w:p w:rsidR="00EB6DD4" w:rsidRPr="00D6571F" w:rsidRDefault="00EB6DD4" w:rsidP="00EB6DD4">
      <w:pPr>
        <w:spacing w:after="0" w:line="360" w:lineRule="auto"/>
        <w:ind w:firstLine="709"/>
        <w:jc w:val="both"/>
        <w:rPr>
          <w:rFonts w:ascii="Arial" w:hAnsi="Arial" w:cs="Arial"/>
          <w:sz w:val="24"/>
          <w:szCs w:val="24"/>
        </w:rPr>
      </w:pPr>
      <w:r w:rsidRPr="00D6571F">
        <w:rPr>
          <w:rFonts w:ascii="Arial" w:hAnsi="Arial" w:cs="Arial"/>
          <w:sz w:val="24"/>
          <w:szCs w:val="24"/>
        </w:rPr>
        <w:t xml:space="preserve">O conceito probiótico é recente, no entanto, o consumo por alimentos fermentados faz parte da nossa dieta há milhares de anos, como por exemplo, o vinho, pães e produtos lácteos (iogurte). Estes passaram a ser mais conhecidos e </w:t>
      </w:r>
      <w:r w:rsidRPr="00D6571F">
        <w:rPr>
          <w:rFonts w:ascii="Arial" w:hAnsi="Arial" w:cs="Arial"/>
          <w:sz w:val="24"/>
          <w:szCs w:val="24"/>
        </w:rPr>
        <w:lastRenderedPageBreak/>
        <w:t>comercializados após o conhecimento de suas propriedades funcionais e a criação do termo “probiótico”</w:t>
      </w:r>
      <w:r w:rsidRPr="00D6571F">
        <w:rPr>
          <w:rFonts w:ascii="Arial" w:hAnsi="Arial" w:cs="Arial"/>
          <w:sz w:val="24"/>
          <w:szCs w:val="24"/>
          <w:shd w:val="clear" w:color="auto" w:fill="FFFFFF"/>
        </w:rPr>
        <w:t xml:space="preserve"> (LOLOU e PANAYIOTIDIS, 2019)</w:t>
      </w:r>
      <w:r w:rsidRPr="00D6571F">
        <w:rPr>
          <w:rFonts w:ascii="Arial" w:hAnsi="Arial" w:cs="Arial"/>
          <w:sz w:val="24"/>
          <w:szCs w:val="24"/>
        </w:rPr>
        <w:t xml:space="preserve">. </w:t>
      </w:r>
    </w:p>
    <w:p w:rsidR="00EB6DD4" w:rsidRPr="00D6571F" w:rsidRDefault="00EB6DD4" w:rsidP="00EB6DD4">
      <w:pPr>
        <w:spacing w:after="0" w:line="360" w:lineRule="auto"/>
        <w:ind w:firstLine="709"/>
        <w:jc w:val="both"/>
        <w:rPr>
          <w:rFonts w:ascii="Arial" w:hAnsi="Arial" w:cs="Arial"/>
          <w:sz w:val="24"/>
          <w:szCs w:val="24"/>
        </w:rPr>
      </w:pPr>
      <w:r w:rsidRPr="00D6571F">
        <w:rPr>
          <w:rFonts w:ascii="Arial" w:hAnsi="Arial" w:cs="Arial"/>
          <w:sz w:val="24"/>
          <w:szCs w:val="24"/>
          <w:shd w:val="clear" w:color="auto" w:fill="FFFFFF"/>
        </w:rPr>
        <w:t>Probióticos são microrganismos vivos que são benéficos para a saúde. Após a administração de quantidades corretas, eles fornecem um equilíbrio e proteção na mucosa intestinal</w:t>
      </w:r>
      <w:r w:rsidRPr="00D6571F">
        <w:rPr>
          <w:rFonts w:ascii="Arial" w:hAnsi="Arial" w:cs="Arial"/>
          <w:sz w:val="24"/>
          <w:szCs w:val="24"/>
        </w:rPr>
        <w:t xml:space="preserve">. As cepas mais utilizadas pertencem a família de </w:t>
      </w:r>
      <w:r w:rsidRPr="00D6571F">
        <w:rPr>
          <w:rFonts w:ascii="Arial" w:hAnsi="Arial" w:cs="Arial"/>
          <w:i/>
          <w:sz w:val="24"/>
          <w:szCs w:val="24"/>
        </w:rPr>
        <w:t xml:space="preserve">Lactobacillus, Bifidobacterium e Streptococcus </w:t>
      </w:r>
      <w:r w:rsidRPr="00D6571F">
        <w:rPr>
          <w:rFonts w:ascii="Arial" w:hAnsi="Arial" w:cs="Arial"/>
          <w:iCs/>
          <w:sz w:val="24"/>
          <w:szCs w:val="24"/>
        </w:rPr>
        <w:t>(</w:t>
      </w:r>
      <w:r w:rsidRPr="00D6571F">
        <w:rPr>
          <w:rFonts w:ascii="Arial" w:hAnsi="Arial" w:cs="Arial"/>
          <w:sz w:val="24"/>
          <w:szCs w:val="24"/>
          <w:shd w:val="clear" w:color="auto" w:fill="FFFFFF"/>
        </w:rPr>
        <w:t xml:space="preserve">LOLOU e PANAYIOTIDIS, 2019; GOODARZI, </w:t>
      </w:r>
      <w:r w:rsidRPr="00D6571F">
        <w:rPr>
          <w:rFonts w:ascii="Arial" w:hAnsi="Arial" w:cs="Arial"/>
          <w:i/>
          <w:iCs/>
          <w:sz w:val="24"/>
          <w:szCs w:val="24"/>
          <w:shd w:val="clear" w:color="auto" w:fill="FFFFFF"/>
        </w:rPr>
        <w:t xml:space="preserve">et al., </w:t>
      </w:r>
      <w:r w:rsidRPr="00D6571F">
        <w:rPr>
          <w:rFonts w:ascii="Arial" w:hAnsi="Arial" w:cs="Arial"/>
          <w:sz w:val="24"/>
          <w:szCs w:val="24"/>
          <w:shd w:val="clear" w:color="auto" w:fill="FFFFFF"/>
        </w:rPr>
        <w:t>2020).</w:t>
      </w:r>
      <w:r w:rsidRPr="00D6571F">
        <w:rPr>
          <w:rFonts w:ascii="Arial" w:hAnsi="Arial" w:cs="Arial"/>
          <w:sz w:val="24"/>
          <w:szCs w:val="24"/>
        </w:rPr>
        <w:t xml:space="preserve"> </w:t>
      </w:r>
    </w:p>
    <w:p w:rsidR="00EB6DD4" w:rsidRPr="00D6571F" w:rsidRDefault="00EB6DD4" w:rsidP="00442109">
      <w:pPr>
        <w:spacing w:after="0" w:line="360" w:lineRule="auto"/>
        <w:ind w:firstLine="709"/>
        <w:jc w:val="both"/>
        <w:rPr>
          <w:rFonts w:ascii="Arial" w:hAnsi="Arial" w:cs="Arial"/>
          <w:sz w:val="24"/>
          <w:szCs w:val="24"/>
          <w:shd w:val="clear" w:color="auto" w:fill="FFFFFF"/>
        </w:rPr>
      </w:pPr>
      <w:r w:rsidRPr="00D6571F">
        <w:rPr>
          <w:rFonts w:ascii="Arial" w:hAnsi="Arial" w:cs="Arial"/>
          <w:sz w:val="24"/>
          <w:szCs w:val="24"/>
        </w:rPr>
        <w:t xml:space="preserve">Para serem classificadas como probióticos, estas cepas devem ter origem humana, não serem patogênicas, serem resistentes ao processamento, serem estáveis e permanecerem viáveis após contato com o suco digestivo, aderir-se as células epiteliais, serem capazes de persistir no trato gastrointestinal e também serem capazes de influenciar a atividade metabólica local </w:t>
      </w:r>
      <w:r w:rsidRPr="00D6571F">
        <w:rPr>
          <w:rFonts w:ascii="Arial" w:hAnsi="Arial" w:cs="Arial"/>
          <w:sz w:val="24"/>
          <w:szCs w:val="24"/>
          <w:shd w:val="clear" w:color="auto" w:fill="FFFFFF"/>
        </w:rPr>
        <w:t xml:space="preserve">(RAHMAYANI, PUTRA e JUSUF, 2019). Estas bactérias podem ser consumidas na alimentação, através da ingestão de produtos fermentados, como por exemplo produtos lácteos (queijo, iogurte e leite acidófilo) ou em fórmulas farmacêuticas, sendo geralmente liofilizados, e dispensados em sachês ou cápsulas </w:t>
      </w:r>
      <w:r w:rsidRPr="00D6571F">
        <w:rPr>
          <w:rFonts w:ascii="Arial" w:hAnsi="Arial" w:cs="Arial"/>
          <w:color w:val="000000" w:themeColor="text1"/>
          <w:sz w:val="24"/>
          <w:szCs w:val="24"/>
        </w:rPr>
        <w:t xml:space="preserve">(BERBEL </w:t>
      </w:r>
      <w:r w:rsidRPr="00D6571F">
        <w:rPr>
          <w:rFonts w:ascii="Arial" w:hAnsi="Arial" w:cs="Arial"/>
          <w:i/>
          <w:iCs/>
          <w:color w:val="000000" w:themeColor="text1"/>
          <w:sz w:val="24"/>
          <w:szCs w:val="24"/>
        </w:rPr>
        <w:t>et al</w:t>
      </w:r>
      <w:r w:rsidRPr="00D6571F">
        <w:rPr>
          <w:rFonts w:ascii="Arial" w:hAnsi="Arial" w:cs="Arial"/>
          <w:color w:val="000000" w:themeColor="text1"/>
          <w:sz w:val="24"/>
          <w:szCs w:val="24"/>
        </w:rPr>
        <w:t xml:space="preserve">., 2016). </w:t>
      </w:r>
      <w:r w:rsidRPr="00D6571F">
        <w:rPr>
          <w:rFonts w:ascii="Arial" w:hAnsi="Arial" w:cs="Arial"/>
          <w:color w:val="FF0000"/>
          <w:sz w:val="24"/>
          <w:szCs w:val="24"/>
          <w:shd w:val="clear" w:color="auto" w:fill="FFFFFF"/>
        </w:rPr>
        <w:t xml:space="preserve"> </w:t>
      </w:r>
    </w:p>
    <w:p w:rsidR="00EB6DD4" w:rsidRPr="00D6571F" w:rsidRDefault="00EB6DD4" w:rsidP="00EB6DD4">
      <w:pPr>
        <w:spacing w:after="0" w:line="360" w:lineRule="auto"/>
        <w:ind w:firstLine="709"/>
        <w:jc w:val="both"/>
        <w:rPr>
          <w:rFonts w:ascii="Arial" w:hAnsi="Arial" w:cs="Arial"/>
          <w:sz w:val="24"/>
          <w:szCs w:val="24"/>
          <w:shd w:val="clear" w:color="auto" w:fill="FFFFFF"/>
        </w:rPr>
      </w:pPr>
      <w:r w:rsidRPr="00D6571F">
        <w:rPr>
          <w:rFonts w:ascii="Arial" w:hAnsi="Arial" w:cs="Arial"/>
          <w:sz w:val="24"/>
          <w:szCs w:val="24"/>
          <w:shd w:val="clear" w:color="auto" w:fill="FFFFFF"/>
          <w:lang w:val="pt-PT"/>
        </w:rPr>
        <w:t>Como esses microrganismos são encontrados naturalmente na microbiota intestinal, a maioria dos estudos concentra-se em seus efeitos no contexto da função natural no intestino e também como agentes preventivos ou terapêuticos contra o desenvolvimento de doenças. I</w:t>
      </w:r>
      <w:r w:rsidRPr="00D6571F">
        <w:rPr>
          <w:rFonts w:ascii="Arial" w:hAnsi="Arial" w:cs="Arial"/>
          <w:sz w:val="24"/>
          <w:szCs w:val="24"/>
          <w:shd w:val="clear" w:color="auto" w:fill="FFFFFF"/>
        </w:rPr>
        <w:t xml:space="preserve">númeras são as vantagens ao organismo humano, tais como: diminuição da proliferação de microrganismos patogênicos, efeito imunomodulador e restaurador da permeabilidade intestinal, melhorando assim a absorção e aproveitamento dos nutrientes oriundos da dieta, como por exemplo, vitaminas </w:t>
      </w:r>
      <w:r w:rsidRPr="00442109">
        <w:rPr>
          <w:rFonts w:ascii="Arial" w:hAnsi="Arial" w:cs="Arial"/>
          <w:sz w:val="24"/>
          <w:szCs w:val="24"/>
        </w:rPr>
        <w:t xml:space="preserve">(BERBEL </w:t>
      </w:r>
      <w:r w:rsidRPr="00442109">
        <w:rPr>
          <w:rFonts w:ascii="Arial" w:hAnsi="Arial" w:cs="Arial"/>
          <w:i/>
          <w:iCs/>
          <w:sz w:val="24"/>
          <w:szCs w:val="24"/>
        </w:rPr>
        <w:t>et al</w:t>
      </w:r>
      <w:r w:rsidRPr="00442109">
        <w:rPr>
          <w:rFonts w:ascii="Arial" w:hAnsi="Arial" w:cs="Arial"/>
          <w:sz w:val="24"/>
          <w:szCs w:val="24"/>
        </w:rPr>
        <w:t>., 2016</w:t>
      </w:r>
      <w:r w:rsidRPr="00D6571F">
        <w:rPr>
          <w:rFonts w:ascii="Arial" w:hAnsi="Arial" w:cs="Arial"/>
          <w:sz w:val="24"/>
          <w:szCs w:val="24"/>
        </w:rPr>
        <w:t xml:space="preserve">; </w:t>
      </w:r>
      <w:r w:rsidRPr="00D6571F">
        <w:rPr>
          <w:rFonts w:ascii="Arial" w:hAnsi="Arial" w:cs="Arial"/>
          <w:color w:val="000000" w:themeColor="text1"/>
          <w:sz w:val="24"/>
          <w:szCs w:val="24"/>
        </w:rPr>
        <w:t>LEE, BYUN e KIM, 2019</w:t>
      </w:r>
      <w:r w:rsidRPr="00442109">
        <w:rPr>
          <w:rFonts w:ascii="Arial" w:hAnsi="Arial" w:cs="Arial"/>
          <w:sz w:val="24"/>
          <w:szCs w:val="24"/>
        </w:rPr>
        <w:t>).</w:t>
      </w:r>
      <w:r w:rsidRPr="00442109">
        <w:rPr>
          <w:rFonts w:ascii="Arial" w:hAnsi="Arial" w:cs="Arial"/>
          <w:sz w:val="24"/>
          <w:szCs w:val="24"/>
          <w:shd w:val="clear" w:color="auto" w:fill="FFFFFF"/>
        </w:rPr>
        <w:t xml:space="preserve"> </w:t>
      </w:r>
    </w:p>
    <w:p w:rsidR="00EB6DD4" w:rsidRPr="00D6571F" w:rsidRDefault="00EB6DD4" w:rsidP="00EB6DD4">
      <w:pPr>
        <w:spacing w:after="0" w:line="360" w:lineRule="auto"/>
        <w:ind w:firstLine="709"/>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Para a pele, </w:t>
      </w:r>
      <w:r w:rsidRPr="00D6571F">
        <w:rPr>
          <w:rFonts w:ascii="Arial" w:hAnsi="Arial" w:cs="Arial"/>
          <w:sz w:val="24"/>
          <w:szCs w:val="24"/>
          <w:shd w:val="clear" w:color="auto" w:fill="FFFFFF"/>
          <w:lang w:val="pt-PT"/>
        </w:rPr>
        <w:t>existe uma forte relação simbiótica entre os microrganismos que constituem a sua microbiota. Esta microflora natural modula o sistema imunológico de várias maneiras, incluindo a produção de compostos antimicrobianos, bem como a inativação de várias vias de sinalização e modulação da resposta inflamatória (</w:t>
      </w:r>
      <w:r w:rsidRPr="00D6571F">
        <w:rPr>
          <w:rFonts w:ascii="Arial" w:hAnsi="Arial" w:cs="Arial"/>
          <w:sz w:val="24"/>
          <w:szCs w:val="24"/>
          <w:shd w:val="clear" w:color="auto" w:fill="FFFFFF"/>
        </w:rPr>
        <w:t xml:space="preserve">GOODARZI, </w:t>
      </w:r>
      <w:r w:rsidRPr="00D6571F">
        <w:rPr>
          <w:rFonts w:ascii="Arial" w:hAnsi="Arial" w:cs="Arial"/>
          <w:i/>
          <w:iCs/>
          <w:sz w:val="24"/>
          <w:szCs w:val="24"/>
          <w:shd w:val="clear" w:color="auto" w:fill="FFFFFF"/>
        </w:rPr>
        <w:t xml:space="preserve">et al., </w:t>
      </w:r>
      <w:r w:rsidRPr="00D6571F">
        <w:rPr>
          <w:rFonts w:ascii="Arial" w:hAnsi="Arial" w:cs="Arial"/>
          <w:sz w:val="24"/>
          <w:szCs w:val="24"/>
          <w:shd w:val="clear" w:color="auto" w:fill="FFFFFF"/>
        </w:rPr>
        <w:t>2020</w:t>
      </w:r>
      <w:r w:rsidRPr="00D6571F">
        <w:rPr>
          <w:rFonts w:ascii="Arial" w:hAnsi="Arial" w:cs="Arial"/>
          <w:sz w:val="24"/>
          <w:szCs w:val="24"/>
          <w:shd w:val="clear" w:color="auto" w:fill="FFFFFF"/>
          <w:lang w:val="pt-PT"/>
        </w:rPr>
        <w:t xml:space="preserve">). </w:t>
      </w:r>
    </w:p>
    <w:bookmarkEnd w:id="10"/>
    <w:p w:rsidR="00850B01" w:rsidRDefault="00850B01" w:rsidP="00EB6DD4">
      <w:pPr>
        <w:spacing w:after="0" w:line="360" w:lineRule="auto"/>
        <w:ind w:firstLine="709"/>
        <w:jc w:val="both"/>
        <w:rPr>
          <w:rFonts w:ascii="Arial" w:hAnsi="Arial" w:cs="Arial"/>
          <w:sz w:val="24"/>
          <w:szCs w:val="24"/>
          <w:shd w:val="clear" w:color="auto" w:fill="FFFFFF"/>
        </w:rPr>
      </w:pPr>
    </w:p>
    <w:p w:rsidR="00850B01" w:rsidRDefault="00EB6DD4" w:rsidP="00850B01">
      <w:pPr>
        <w:pStyle w:val="PargrafodaLista"/>
        <w:numPr>
          <w:ilvl w:val="0"/>
          <w:numId w:val="3"/>
        </w:numPr>
        <w:spacing w:after="0" w:line="360" w:lineRule="auto"/>
        <w:ind w:firstLine="709"/>
        <w:jc w:val="both"/>
        <w:rPr>
          <w:rFonts w:ascii="Arial" w:hAnsi="Arial" w:cs="Arial"/>
          <w:b/>
          <w:sz w:val="24"/>
          <w:szCs w:val="24"/>
          <w:shd w:val="clear" w:color="auto" w:fill="FFFFFF"/>
        </w:rPr>
      </w:pPr>
      <w:r w:rsidRPr="00D6571F">
        <w:rPr>
          <w:rFonts w:ascii="Arial" w:hAnsi="Arial" w:cs="Arial"/>
          <w:b/>
          <w:sz w:val="24"/>
          <w:szCs w:val="24"/>
          <w:shd w:val="clear" w:color="auto" w:fill="FFFFFF"/>
        </w:rPr>
        <w:t>RE</w:t>
      </w:r>
      <w:r w:rsidR="00BA7946">
        <w:rPr>
          <w:rFonts w:ascii="Arial" w:hAnsi="Arial" w:cs="Arial"/>
          <w:b/>
          <w:sz w:val="24"/>
          <w:szCs w:val="24"/>
          <w:shd w:val="clear" w:color="auto" w:fill="FFFFFF"/>
        </w:rPr>
        <w:t>S</w:t>
      </w:r>
      <w:r w:rsidRPr="00D6571F">
        <w:rPr>
          <w:rFonts w:ascii="Arial" w:hAnsi="Arial" w:cs="Arial"/>
          <w:b/>
          <w:sz w:val="24"/>
          <w:szCs w:val="24"/>
          <w:shd w:val="clear" w:color="auto" w:fill="FFFFFF"/>
        </w:rPr>
        <w:t xml:space="preserve">ULTADOS E DISCUSSÃO </w:t>
      </w:r>
      <w:bookmarkStart w:id="11" w:name="_Hlk55574297"/>
    </w:p>
    <w:p w:rsidR="00850B01" w:rsidRDefault="00850B01" w:rsidP="00850B01">
      <w:pPr>
        <w:pStyle w:val="PargrafodaLista"/>
        <w:spacing w:after="0" w:line="360" w:lineRule="auto"/>
        <w:ind w:left="1429"/>
        <w:jc w:val="both"/>
        <w:rPr>
          <w:rFonts w:ascii="Arial" w:hAnsi="Arial" w:cs="Arial"/>
          <w:b/>
          <w:sz w:val="24"/>
          <w:szCs w:val="24"/>
          <w:shd w:val="clear" w:color="auto" w:fill="FFFFFF"/>
        </w:rPr>
      </w:pPr>
    </w:p>
    <w:p w:rsidR="00850B01" w:rsidRDefault="00850B01" w:rsidP="00850B01">
      <w:pPr>
        <w:spacing w:after="0" w:line="360" w:lineRule="auto"/>
        <w:ind w:firstLine="708"/>
        <w:jc w:val="both"/>
        <w:rPr>
          <w:rFonts w:ascii="Arial" w:hAnsi="Arial" w:cs="Arial"/>
          <w:b/>
          <w:sz w:val="24"/>
          <w:szCs w:val="24"/>
          <w:shd w:val="clear" w:color="auto" w:fill="FFFFFF"/>
        </w:rPr>
      </w:pPr>
      <w:r w:rsidRPr="00850B01">
        <w:rPr>
          <w:rFonts w:ascii="Arial" w:hAnsi="Arial" w:cs="Arial"/>
          <w:sz w:val="24"/>
          <w:szCs w:val="24"/>
          <w:shd w:val="clear" w:color="auto" w:fill="FFFFFF"/>
        </w:rPr>
        <w:t>A</w:t>
      </w:r>
      <w:r w:rsidR="00EB6DD4" w:rsidRPr="00850B01">
        <w:rPr>
          <w:rFonts w:ascii="Arial" w:hAnsi="Arial" w:cs="Arial"/>
          <w:sz w:val="24"/>
          <w:szCs w:val="24"/>
          <w:shd w:val="clear" w:color="auto" w:fill="FFFFFF"/>
        </w:rPr>
        <w:t xml:space="preserve">o todo, 414 artigos foram identificados por meio da busca nos bancos de </w:t>
      </w:r>
    </w:p>
    <w:p w:rsidR="00EB6DD4" w:rsidRPr="00850B01" w:rsidRDefault="00EB6DD4" w:rsidP="00850B01">
      <w:pPr>
        <w:spacing w:after="0" w:line="360" w:lineRule="auto"/>
        <w:jc w:val="both"/>
        <w:rPr>
          <w:rFonts w:ascii="Arial" w:hAnsi="Arial" w:cs="Arial"/>
          <w:b/>
          <w:sz w:val="24"/>
          <w:szCs w:val="24"/>
          <w:shd w:val="clear" w:color="auto" w:fill="FFFFFF"/>
        </w:rPr>
      </w:pPr>
      <w:r w:rsidRPr="00D6571F">
        <w:rPr>
          <w:rFonts w:ascii="Arial" w:hAnsi="Arial" w:cs="Arial"/>
          <w:sz w:val="24"/>
          <w:szCs w:val="24"/>
          <w:shd w:val="clear" w:color="auto" w:fill="FFFFFF"/>
        </w:rPr>
        <w:lastRenderedPageBreak/>
        <w:t xml:space="preserve">dados. Após análise do título e resumo e exclusão das duplicatas, 32 artigos foram acessados integralmente. Ao final da análise, 5 artigos foram incluídos na revisão. </w:t>
      </w:r>
    </w:p>
    <w:p w:rsidR="00EB6DD4" w:rsidRPr="00D6571F" w:rsidRDefault="00EB6DD4" w:rsidP="00EB6DD4">
      <w:pPr>
        <w:spacing w:after="0" w:line="360" w:lineRule="auto"/>
        <w:ind w:firstLine="709"/>
        <w:jc w:val="both"/>
        <w:rPr>
          <w:rFonts w:ascii="Arial" w:hAnsi="Arial" w:cs="Arial"/>
          <w:sz w:val="24"/>
          <w:szCs w:val="24"/>
          <w:shd w:val="clear" w:color="auto" w:fill="FFFFFF"/>
          <w:lang w:val="pt-PT"/>
        </w:rPr>
      </w:pPr>
      <w:r w:rsidRPr="00D6571F">
        <w:rPr>
          <w:rFonts w:ascii="Arial" w:hAnsi="Arial" w:cs="Arial"/>
          <w:sz w:val="24"/>
          <w:szCs w:val="24"/>
          <w:shd w:val="clear" w:color="auto" w:fill="FFFFFF"/>
          <w:lang w:val="pt-PT"/>
        </w:rPr>
        <w:t xml:space="preserve">As evidências encontradas indicam que os probióticos modificam os fatores fisiopatológicos que contribuem para a acne, o que pode melhorar a adesão do paciente ao tratamento convencional. Os probióticos inibem diretamente </w:t>
      </w:r>
      <w:r w:rsidRPr="00442109">
        <w:rPr>
          <w:rFonts w:ascii="Arial" w:hAnsi="Arial" w:cs="Arial"/>
          <w:i/>
          <w:iCs/>
          <w:sz w:val="24"/>
          <w:szCs w:val="24"/>
          <w:shd w:val="clear" w:color="auto" w:fill="FFFFFF"/>
          <w:lang w:val="pt-PT"/>
        </w:rPr>
        <w:t>C. acnes</w:t>
      </w:r>
      <w:r w:rsidRPr="00D6571F">
        <w:rPr>
          <w:rFonts w:ascii="Arial" w:hAnsi="Arial" w:cs="Arial"/>
          <w:sz w:val="24"/>
          <w:szCs w:val="24"/>
          <w:shd w:val="clear" w:color="auto" w:fill="FFFFFF"/>
          <w:lang w:val="pt-PT"/>
        </w:rPr>
        <w:t xml:space="preserve"> através da produção de substâncias antimicrobianas. Em um estudo in vitro, Streptococcus salivarius suprimiu o crescimento de </w:t>
      </w:r>
      <w:r w:rsidRPr="00442109">
        <w:rPr>
          <w:rFonts w:ascii="Arial" w:hAnsi="Arial" w:cs="Arial"/>
          <w:i/>
          <w:iCs/>
          <w:sz w:val="24"/>
          <w:szCs w:val="24"/>
          <w:shd w:val="clear" w:color="auto" w:fill="FFFFFF"/>
          <w:lang w:val="pt-PT"/>
        </w:rPr>
        <w:t>C. acnes</w:t>
      </w:r>
      <w:r w:rsidRPr="00D6571F">
        <w:rPr>
          <w:rFonts w:ascii="Arial" w:hAnsi="Arial" w:cs="Arial"/>
          <w:sz w:val="24"/>
          <w:szCs w:val="24"/>
          <w:shd w:val="clear" w:color="auto" w:fill="FFFFFF"/>
          <w:lang w:val="pt-PT"/>
        </w:rPr>
        <w:t xml:space="preserve"> pela secreção de uma substância inibidora semelhante à bacteriocina. Da mesma forma, as cepas de Lactococcus sp. HY449 bloqueou </w:t>
      </w:r>
      <w:r w:rsidRPr="00D6571F">
        <w:rPr>
          <w:rFonts w:ascii="Arial" w:hAnsi="Arial" w:cs="Arial"/>
          <w:i/>
          <w:sz w:val="24"/>
          <w:szCs w:val="24"/>
          <w:shd w:val="clear" w:color="auto" w:fill="FFFFFF"/>
          <w:lang w:val="pt-PT"/>
        </w:rPr>
        <w:t xml:space="preserve">C. acnes </w:t>
      </w:r>
      <w:r w:rsidRPr="00D6571F">
        <w:rPr>
          <w:rFonts w:ascii="Arial" w:hAnsi="Arial" w:cs="Arial"/>
          <w:sz w:val="24"/>
          <w:szCs w:val="24"/>
          <w:shd w:val="clear" w:color="auto" w:fill="FFFFFF"/>
          <w:lang w:val="pt-PT"/>
        </w:rPr>
        <w:t>através da liberação de bacteriocinas (</w:t>
      </w:r>
      <w:r w:rsidRPr="00D6571F">
        <w:rPr>
          <w:rFonts w:ascii="Arial" w:hAnsi="Arial" w:cs="Arial"/>
          <w:color w:val="000000" w:themeColor="text1"/>
          <w:sz w:val="24"/>
          <w:szCs w:val="24"/>
        </w:rPr>
        <w:t>LEE, BYUN e KIM, 2019</w:t>
      </w:r>
      <w:r w:rsidRPr="00D6571F">
        <w:rPr>
          <w:rFonts w:ascii="Arial" w:hAnsi="Arial" w:cs="Arial"/>
          <w:sz w:val="24"/>
          <w:szCs w:val="24"/>
          <w:shd w:val="clear" w:color="auto" w:fill="FFFFFF"/>
          <w:lang w:val="pt-PT"/>
        </w:rPr>
        <w:t xml:space="preserve">). </w:t>
      </w:r>
    </w:p>
    <w:p w:rsidR="00EB6DD4" w:rsidRPr="00D6571F" w:rsidRDefault="00EB6DD4" w:rsidP="00EB6DD4">
      <w:pPr>
        <w:spacing w:after="0" w:line="360" w:lineRule="auto"/>
        <w:ind w:firstLine="709"/>
        <w:jc w:val="both"/>
        <w:rPr>
          <w:rFonts w:ascii="Arial" w:hAnsi="Arial" w:cs="Arial"/>
          <w:sz w:val="24"/>
          <w:szCs w:val="24"/>
          <w:shd w:val="clear" w:color="auto" w:fill="FFFFFF"/>
        </w:rPr>
      </w:pPr>
      <w:r w:rsidRPr="00D6571F">
        <w:rPr>
          <w:rFonts w:ascii="Arial" w:hAnsi="Arial" w:cs="Arial"/>
          <w:sz w:val="24"/>
          <w:szCs w:val="24"/>
          <w:shd w:val="clear" w:color="auto" w:fill="FFFFFF"/>
          <w:lang w:val="pt-PT"/>
        </w:rPr>
        <w:t xml:space="preserve">Os probióticos, quando aplicados topicamente, também melhoram a barreira da pele e produziram aumento dos peptídeos antimicrobianos. Streptococcus thermophiles, por exemplo, demonstrou aumentar a produção de ceramida tanto </w:t>
      </w:r>
      <w:r w:rsidRPr="00442109">
        <w:rPr>
          <w:rFonts w:ascii="Arial" w:hAnsi="Arial" w:cs="Arial"/>
          <w:i/>
          <w:iCs/>
          <w:sz w:val="24"/>
          <w:szCs w:val="24"/>
          <w:shd w:val="clear" w:color="auto" w:fill="FFFFFF"/>
          <w:lang w:val="pt-PT"/>
        </w:rPr>
        <w:t>in vitro</w:t>
      </w:r>
      <w:r w:rsidRPr="00D6571F">
        <w:rPr>
          <w:rFonts w:ascii="Arial" w:hAnsi="Arial" w:cs="Arial"/>
          <w:sz w:val="24"/>
          <w:szCs w:val="24"/>
          <w:shd w:val="clear" w:color="auto" w:fill="FFFFFF"/>
          <w:lang w:val="pt-PT"/>
        </w:rPr>
        <w:t xml:space="preserve"> quanto </w:t>
      </w:r>
      <w:r w:rsidRPr="00442109">
        <w:rPr>
          <w:rFonts w:ascii="Arial" w:hAnsi="Arial" w:cs="Arial"/>
          <w:i/>
          <w:iCs/>
          <w:sz w:val="24"/>
          <w:szCs w:val="24"/>
          <w:shd w:val="clear" w:color="auto" w:fill="FFFFFF"/>
          <w:lang w:val="pt-PT"/>
        </w:rPr>
        <w:t>in vivo</w:t>
      </w:r>
      <w:r w:rsidRPr="00D6571F">
        <w:rPr>
          <w:rFonts w:ascii="Arial" w:hAnsi="Arial" w:cs="Arial"/>
          <w:sz w:val="24"/>
          <w:szCs w:val="24"/>
          <w:shd w:val="clear" w:color="auto" w:fill="FFFFFF"/>
          <w:lang w:val="pt-PT"/>
        </w:rPr>
        <w:t xml:space="preserve"> quando aplicado como um creme por uma semana. As ceramidas são bem conhecidas por reter água na pele, mas além disso, certos esfingolipídeos de ceramida (fitoesfingosina) exibem atividade antimicrobiana contra </w:t>
      </w:r>
      <w:r w:rsidRPr="00442109">
        <w:rPr>
          <w:rFonts w:ascii="Arial" w:hAnsi="Arial" w:cs="Arial"/>
          <w:i/>
          <w:iCs/>
          <w:sz w:val="24"/>
          <w:szCs w:val="24"/>
          <w:shd w:val="clear" w:color="auto" w:fill="FFFFFF"/>
          <w:lang w:val="pt-PT"/>
        </w:rPr>
        <w:t>C. acnes</w:t>
      </w:r>
      <w:r w:rsidRPr="00D6571F">
        <w:rPr>
          <w:rFonts w:ascii="Arial" w:hAnsi="Arial" w:cs="Arial"/>
          <w:sz w:val="24"/>
          <w:szCs w:val="24"/>
          <w:shd w:val="clear" w:color="auto" w:fill="FFFFFF"/>
          <w:lang w:val="pt-PT"/>
        </w:rPr>
        <w:t xml:space="preserve">, melhorando assim a acne. Além disso, esse aumento da produção de ceramidas fortalece a barreira da pele, o que é benéfico para pacientes com acne, pois acalma a irritação causada por muitos agentes tópicos (DI MARZIO </w:t>
      </w:r>
      <w:r w:rsidRPr="00D6571F">
        <w:rPr>
          <w:rFonts w:ascii="Arial" w:hAnsi="Arial" w:cs="Arial"/>
          <w:i/>
          <w:iCs/>
          <w:sz w:val="24"/>
          <w:szCs w:val="24"/>
          <w:shd w:val="clear" w:color="auto" w:fill="FFFFFF"/>
          <w:lang w:val="pt-PT"/>
        </w:rPr>
        <w:t>et al</w:t>
      </w:r>
      <w:r w:rsidRPr="00D6571F">
        <w:rPr>
          <w:rFonts w:ascii="Arial" w:hAnsi="Arial" w:cs="Arial"/>
          <w:sz w:val="24"/>
          <w:szCs w:val="24"/>
          <w:shd w:val="clear" w:color="auto" w:fill="FFFFFF"/>
          <w:lang w:val="pt-PT"/>
        </w:rPr>
        <w:t xml:space="preserve">., 2008; </w:t>
      </w:r>
      <w:r w:rsidRPr="00D6571F">
        <w:rPr>
          <w:rFonts w:ascii="Arial" w:hAnsi="Arial" w:cs="Arial"/>
          <w:sz w:val="24"/>
          <w:szCs w:val="24"/>
          <w:shd w:val="clear" w:color="auto" w:fill="FFFFFF"/>
        </w:rPr>
        <w:t xml:space="preserve">GOODARZI, </w:t>
      </w:r>
      <w:r w:rsidRPr="00D6571F">
        <w:rPr>
          <w:rFonts w:ascii="Arial" w:hAnsi="Arial" w:cs="Arial"/>
          <w:i/>
          <w:iCs/>
          <w:sz w:val="24"/>
          <w:szCs w:val="24"/>
          <w:shd w:val="clear" w:color="auto" w:fill="FFFFFF"/>
        </w:rPr>
        <w:t xml:space="preserve">et al., </w:t>
      </w:r>
      <w:r w:rsidRPr="00D6571F">
        <w:rPr>
          <w:rFonts w:ascii="Arial" w:hAnsi="Arial" w:cs="Arial"/>
          <w:sz w:val="24"/>
          <w:szCs w:val="24"/>
          <w:shd w:val="clear" w:color="auto" w:fill="FFFFFF"/>
        </w:rPr>
        <w:t>2020).</w:t>
      </w:r>
    </w:p>
    <w:p w:rsidR="00EB6DD4" w:rsidRPr="00D6571F" w:rsidRDefault="00EB6DD4" w:rsidP="00EB6DD4">
      <w:pPr>
        <w:spacing w:after="0" w:line="360" w:lineRule="auto"/>
        <w:ind w:firstLine="709"/>
        <w:jc w:val="both"/>
        <w:rPr>
          <w:rFonts w:ascii="Arial" w:hAnsi="Arial" w:cs="Arial"/>
          <w:sz w:val="24"/>
          <w:szCs w:val="24"/>
          <w:shd w:val="clear" w:color="auto" w:fill="FFFFFF"/>
          <w:lang w:val="pt-PT"/>
        </w:rPr>
      </w:pPr>
      <w:r w:rsidRPr="00D6571F">
        <w:rPr>
          <w:rFonts w:ascii="Arial" w:hAnsi="Arial" w:cs="Arial"/>
          <w:sz w:val="24"/>
          <w:szCs w:val="24"/>
          <w:shd w:val="clear" w:color="auto" w:fill="FFFFFF"/>
          <w:lang w:val="pt-PT"/>
        </w:rPr>
        <w:t xml:space="preserve">Ademais, os probióticos também possuem propriedades imunomoduladoras nos queratinócitos e nas células epiteliais. A cepa </w:t>
      </w:r>
      <w:r w:rsidRPr="00442109">
        <w:rPr>
          <w:rFonts w:ascii="Arial" w:hAnsi="Arial" w:cs="Arial"/>
          <w:i/>
          <w:iCs/>
          <w:sz w:val="24"/>
          <w:szCs w:val="24"/>
          <w:shd w:val="clear" w:color="auto" w:fill="FFFFFF"/>
          <w:lang w:val="pt-PT"/>
        </w:rPr>
        <w:t>S. salivarius</w:t>
      </w:r>
      <w:r w:rsidRPr="00D6571F">
        <w:rPr>
          <w:rFonts w:ascii="Arial" w:hAnsi="Arial" w:cs="Arial"/>
          <w:sz w:val="24"/>
          <w:szCs w:val="24"/>
          <w:shd w:val="clear" w:color="auto" w:fill="FFFFFF"/>
          <w:lang w:val="pt-PT"/>
        </w:rPr>
        <w:t xml:space="preserve"> inibiu a liberação de citocina pró-inflamatória IL-8 dos queratinócitos. Da mesma forma, </w:t>
      </w:r>
      <w:r w:rsidRPr="00442109">
        <w:rPr>
          <w:rFonts w:ascii="Arial" w:hAnsi="Arial" w:cs="Arial"/>
          <w:i/>
          <w:iCs/>
          <w:sz w:val="24"/>
          <w:szCs w:val="24"/>
          <w:shd w:val="clear" w:color="auto" w:fill="FFFFFF"/>
          <w:lang w:val="pt-PT"/>
        </w:rPr>
        <w:t>L. paracasei</w:t>
      </w:r>
      <w:r w:rsidRPr="00D6571F">
        <w:rPr>
          <w:rFonts w:ascii="Arial" w:hAnsi="Arial" w:cs="Arial"/>
          <w:sz w:val="24"/>
          <w:szCs w:val="24"/>
          <w:shd w:val="clear" w:color="auto" w:fill="FFFFFF"/>
          <w:lang w:val="pt-PT"/>
        </w:rPr>
        <w:t xml:space="preserve"> suprimiu a inflamação cutânea induzida pela substância P em culturas de pele humana. Como p</w:t>
      </w:r>
      <w:r w:rsidRPr="00D6571F">
        <w:rPr>
          <w:rFonts w:ascii="Arial" w:hAnsi="Arial" w:cs="Arial"/>
          <w:sz w:val="24"/>
          <w:szCs w:val="24"/>
          <w:shd w:val="clear" w:color="auto" w:fill="FFFFFF"/>
        </w:rPr>
        <w:t xml:space="preserve">acientes com acne possuem expressão aumentada do neuropeptídeo substância P em torno das glândulas sebáceas, </w:t>
      </w:r>
      <w:r w:rsidRPr="00D6571F">
        <w:rPr>
          <w:rFonts w:ascii="Arial" w:hAnsi="Arial" w:cs="Arial"/>
          <w:sz w:val="24"/>
          <w:szCs w:val="24"/>
          <w:shd w:val="clear" w:color="auto" w:fill="FFFFFF"/>
          <w:lang w:val="pt-PT"/>
        </w:rPr>
        <w:t xml:space="preserve">sua supressão pelos probióticos pode diminuir a produção de sebo e a inflamação, sugerindo que estes podem funcionar como adjuvantes no tratamento (RIBEIRO </w:t>
      </w:r>
      <w:r w:rsidRPr="00D6571F">
        <w:rPr>
          <w:rFonts w:ascii="Arial" w:hAnsi="Arial" w:cs="Arial"/>
          <w:i/>
          <w:iCs/>
          <w:sz w:val="24"/>
          <w:szCs w:val="24"/>
          <w:shd w:val="clear" w:color="auto" w:fill="FFFFFF"/>
          <w:lang w:val="pt-PT"/>
        </w:rPr>
        <w:t>et al</w:t>
      </w:r>
      <w:r w:rsidRPr="00D6571F">
        <w:rPr>
          <w:rFonts w:ascii="Arial" w:hAnsi="Arial" w:cs="Arial"/>
          <w:sz w:val="24"/>
          <w:szCs w:val="24"/>
          <w:shd w:val="clear" w:color="auto" w:fill="FFFFFF"/>
          <w:lang w:val="pt-PT"/>
        </w:rPr>
        <w:t xml:space="preserve">., 2015; </w:t>
      </w:r>
      <w:r w:rsidRPr="00D6571F">
        <w:rPr>
          <w:rFonts w:ascii="Arial" w:hAnsi="Arial" w:cs="Arial"/>
          <w:color w:val="000000" w:themeColor="text1"/>
          <w:sz w:val="24"/>
          <w:szCs w:val="24"/>
        </w:rPr>
        <w:t>LEE, BYUN e KIM, 2019</w:t>
      </w:r>
      <w:r w:rsidRPr="00D6571F">
        <w:rPr>
          <w:rFonts w:ascii="Arial" w:hAnsi="Arial" w:cs="Arial"/>
          <w:sz w:val="24"/>
          <w:szCs w:val="24"/>
          <w:shd w:val="clear" w:color="auto" w:fill="FFFFFF"/>
          <w:lang w:val="pt-PT"/>
        </w:rPr>
        <w:t xml:space="preserve">). </w:t>
      </w:r>
    </w:p>
    <w:p w:rsidR="00EB6DD4" w:rsidRPr="00D6571F" w:rsidRDefault="00EB6DD4" w:rsidP="00EB6DD4">
      <w:pPr>
        <w:spacing w:after="0" w:line="360" w:lineRule="auto"/>
        <w:ind w:firstLine="709"/>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Mudanças nas características do trato gastrointestinal podem ser alteradas por vários fatores, como o estresse por exemplo, aumentando o crescimento bacteriano dificultando o trânsito intestinal, e assim comprometendo a proteção ativa da barreira intestinal. Estas mudanças na microflora do intestino foram observadas em pacientes </w:t>
      </w:r>
      <w:r w:rsidRPr="00D6571F">
        <w:rPr>
          <w:rFonts w:ascii="Arial" w:hAnsi="Arial" w:cs="Arial"/>
          <w:sz w:val="24"/>
          <w:szCs w:val="24"/>
          <w:shd w:val="clear" w:color="auto" w:fill="FFFFFF"/>
        </w:rPr>
        <w:lastRenderedPageBreak/>
        <w:t xml:space="preserve">com acne ativa, percebendo a relação entre pacientes com constipação e acne (GOODARZI, </w:t>
      </w:r>
      <w:r w:rsidRPr="00D6571F">
        <w:rPr>
          <w:rFonts w:ascii="Arial" w:hAnsi="Arial" w:cs="Arial"/>
          <w:i/>
          <w:iCs/>
          <w:sz w:val="24"/>
          <w:szCs w:val="24"/>
          <w:shd w:val="clear" w:color="auto" w:fill="FFFFFF"/>
        </w:rPr>
        <w:t>et al</w:t>
      </w:r>
      <w:r w:rsidRPr="00D6571F">
        <w:rPr>
          <w:rFonts w:ascii="Arial" w:hAnsi="Arial" w:cs="Arial"/>
          <w:sz w:val="24"/>
          <w:szCs w:val="24"/>
          <w:shd w:val="clear" w:color="auto" w:fill="FFFFFF"/>
        </w:rPr>
        <w:t>., 2020).</w:t>
      </w:r>
      <w:r w:rsidRPr="00D6571F" w:rsidDel="004E5E13">
        <w:rPr>
          <w:rFonts w:ascii="Arial" w:hAnsi="Arial" w:cs="Arial"/>
          <w:sz w:val="24"/>
          <w:szCs w:val="24"/>
          <w:shd w:val="clear" w:color="auto" w:fill="FFFFFF"/>
        </w:rPr>
        <w:t xml:space="preserve"> </w:t>
      </w:r>
    </w:p>
    <w:p w:rsidR="00EB6DD4" w:rsidRPr="00D6571F" w:rsidRDefault="00EB6DD4" w:rsidP="00EB6DD4">
      <w:pPr>
        <w:spacing w:after="0" w:line="360" w:lineRule="auto"/>
        <w:ind w:firstLine="709"/>
        <w:jc w:val="both"/>
        <w:rPr>
          <w:rFonts w:ascii="Arial" w:hAnsi="Arial" w:cs="Arial"/>
          <w:sz w:val="24"/>
          <w:szCs w:val="24"/>
          <w:shd w:val="clear" w:color="auto" w:fill="FFFFFF"/>
          <w:lang w:val="pt-PT"/>
        </w:rPr>
      </w:pPr>
      <w:r w:rsidRPr="00D6571F">
        <w:rPr>
          <w:rFonts w:ascii="Arial" w:hAnsi="Arial" w:cs="Arial"/>
          <w:sz w:val="24"/>
          <w:szCs w:val="24"/>
          <w:shd w:val="clear" w:color="auto" w:fill="FFFFFF"/>
          <w:lang w:val="pt-PT"/>
        </w:rPr>
        <w:t xml:space="preserve">Dos ensaios clínicos que avaliaram o efeito dos probióticos na acne, apenas um estudo que avaliou a aplicação tópica de probióticos foi encontrado no período dos ultimos 10 anos. Foi utilizado um extrato de 5% de </w:t>
      </w:r>
      <w:r w:rsidRPr="00442109">
        <w:rPr>
          <w:rFonts w:ascii="Arial" w:hAnsi="Arial" w:cs="Arial"/>
          <w:i/>
          <w:iCs/>
          <w:sz w:val="24"/>
          <w:szCs w:val="24"/>
          <w:shd w:val="clear" w:color="auto" w:fill="FFFFFF"/>
          <w:lang w:val="pt-PT"/>
        </w:rPr>
        <w:t>Lactobacillus plantarum</w:t>
      </w:r>
      <w:r w:rsidRPr="00D6571F">
        <w:rPr>
          <w:rFonts w:ascii="Arial" w:hAnsi="Arial" w:cs="Arial"/>
          <w:sz w:val="24"/>
          <w:szCs w:val="24"/>
          <w:shd w:val="clear" w:color="auto" w:fill="FFFFFF"/>
          <w:lang w:val="pt-PT"/>
        </w:rPr>
        <w:t>, que reduziu significativamente a gravidade da acne e melhorou a barreira cutãnea (</w:t>
      </w:r>
      <w:r w:rsidRPr="00D6571F">
        <w:rPr>
          <w:rFonts w:ascii="Arial" w:hAnsi="Arial" w:cs="Arial"/>
          <w:color w:val="000000"/>
          <w:sz w:val="24"/>
          <w:szCs w:val="24"/>
          <w:shd w:val="clear" w:color="auto" w:fill="FFFFFF"/>
        </w:rPr>
        <w:t xml:space="preserve">MUIZZUDDIN </w:t>
      </w:r>
      <w:r w:rsidRPr="00D6571F">
        <w:rPr>
          <w:rFonts w:ascii="Arial" w:hAnsi="Arial" w:cs="Arial"/>
          <w:i/>
          <w:iCs/>
          <w:color w:val="000000"/>
          <w:sz w:val="24"/>
          <w:szCs w:val="24"/>
          <w:shd w:val="clear" w:color="auto" w:fill="FFFFFF"/>
        </w:rPr>
        <w:t>et al</w:t>
      </w:r>
      <w:r w:rsidRPr="00D6571F">
        <w:rPr>
          <w:rFonts w:ascii="Arial" w:hAnsi="Arial" w:cs="Arial"/>
          <w:color w:val="000000"/>
          <w:sz w:val="24"/>
          <w:szCs w:val="24"/>
          <w:shd w:val="clear" w:color="auto" w:fill="FFFFFF"/>
        </w:rPr>
        <w:t>., 2012)</w:t>
      </w:r>
      <w:r w:rsidRPr="00D6571F">
        <w:rPr>
          <w:rFonts w:ascii="Arial" w:hAnsi="Arial" w:cs="Arial"/>
          <w:sz w:val="24"/>
          <w:szCs w:val="24"/>
          <w:shd w:val="clear" w:color="auto" w:fill="FFFFFF"/>
          <w:lang w:val="pt-PT"/>
        </w:rPr>
        <w:t xml:space="preserve">. </w:t>
      </w:r>
    </w:p>
    <w:p w:rsidR="00EB6DD4" w:rsidRPr="00D6571F" w:rsidRDefault="00EB6DD4" w:rsidP="00EB6DD4">
      <w:pPr>
        <w:spacing w:after="0" w:line="360" w:lineRule="auto"/>
        <w:ind w:firstLine="709"/>
        <w:jc w:val="both"/>
        <w:rPr>
          <w:rFonts w:ascii="Arial" w:hAnsi="Arial" w:cs="Arial"/>
          <w:sz w:val="24"/>
          <w:szCs w:val="24"/>
          <w:shd w:val="clear" w:color="auto" w:fill="FFFFFF"/>
          <w:lang w:val="pt-PT"/>
        </w:rPr>
      </w:pPr>
      <w:r w:rsidRPr="00D6571F">
        <w:rPr>
          <w:rFonts w:ascii="Arial" w:hAnsi="Arial" w:cs="Arial"/>
          <w:color w:val="000000" w:themeColor="text1"/>
          <w:sz w:val="24"/>
          <w:szCs w:val="24"/>
        </w:rPr>
        <w:t>No Brasil, em relação aos cosméticos, ainda não se tem uma legislação definida. Não é permitida a incorporação tópica dos microrganismos vivos nesses produtos. O que se encontra atualmente no mercado são fórmulas com ingredientes que conseguem modular a microbiota, reestabelecendo o equilíbrio, ou com partes de bactérias probióticas.</w:t>
      </w:r>
    </w:p>
    <w:p w:rsidR="00EB6DD4" w:rsidRPr="00D6571F" w:rsidRDefault="00EB6DD4" w:rsidP="00EB6DD4">
      <w:pPr>
        <w:spacing w:after="0" w:line="360" w:lineRule="auto"/>
        <w:ind w:firstLine="709"/>
        <w:jc w:val="both"/>
        <w:rPr>
          <w:rFonts w:ascii="Arial" w:hAnsi="Arial" w:cs="Arial"/>
          <w:sz w:val="24"/>
          <w:szCs w:val="24"/>
          <w:shd w:val="clear" w:color="auto" w:fill="FFFFFF"/>
          <w:lang w:val="pt-PT"/>
        </w:rPr>
      </w:pPr>
      <w:r w:rsidRPr="00D6571F">
        <w:rPr>
          <w:rFonts w:ascii="Arial" w:hAnsi="Arial" w:cs="Arial"/>
          <w:sz w:val="24"/>
          <w:szCs w:val="24"/>
          <w:shd w:val="clear" w:color="auto" w:fill="FFFFFF"/>
          <w:lang w:val="pt-PT"/>
        </w:rPr>
        <w:t xml:space="preserve">O uso de probióticos orais para tratar acne foi relatado em quatro estudos. No primeiro, os pacientes com acne foram tratados com probióticos isolados, antibióticos isolados ou terapia combinada. O probiótico continha uma combinação de </w:t>
      </w:r>
      <w:r w:rsidRPr="00442109">
        <w:rPr>
          <w:rFonts w:ascii="Arial" w:hAnsi="Arial" w:cs="Arial"/>
          <w:i/>
          <w:iCs/>
          <w:sz w:val="24"/>
          <w:szCs w:val="24"/>
          <w:shd w:val="clear" w:color="auto" w:fill="FFFFFF"/>
          <w:lang w:val="pt-PT"/>
        </w:rPr>
        <w:t>L. acidophilus</w:t>
      </w:r>
      <w:r w:rsidRPr="00D6571F">
        <w:rPr>
          <w:rFonts w:ascii="Arial" w:hAnsi="Arial" w:cs="Arial"/>
          <w:sz w:val="24"/>
          <w:szCs w:val="24"/>
          <w:shd w:val="clear" w:color="auto" w:fill="FFFFFF"/>
          <w:lang w:val="pt-PT"/>
        </w:rPr>
        <w:t xml:space="preserve">, </w:t>
      </w:r>
      <w:r w:rsidRPr="00442109">
        <w:rPr>
          <w:rFonts w:ascii="Arial" w:hAnsi="Arial" w:cs="Arial"/>
          <w:i/>
          <w:iCs/>
          <w:sz w:val="24"/>
          <w:szCs w:val="24"/>
          <w:shd w:val="clear" w:color="auto" w:fill="FFFFFF"/>
          <w:lang w:val="pt-PT"/>
        </w:rPr>
        <w:t>L. delbrueckii</w:t>
      </w:r>
      <w:r w:rsidRPr="00D6571F">
        <w:rPr>
          <w:rFonts w:ascii="Arial" w:hAnsi="Arial" w:cs="Arial"/>
          <w:sz w:val="24"/>
          <w:szCs w:val="24"/>
          <w:shd w:val="clear" w:color="auto" w:fill="FFFFFF"/>
          <w:lang w:val="pt-PT"/>
        </w:rPr>
        <w:t xml:space="preserve"> e </w:t>
      </w:r>
      <w:r w:rsidRPr="00442109">
        <w:rPr>
          <w:rFonts w:ascii="Arial" w:hAnsi="Arial" w:cs="Arial"/>
          <w:i/>
          <w:iCs/>
          <w:sz w:val="24"/>
          <w:szCs w:val="24"/>
          <w:shd w:val="clear" w:color="auto" w:fill="FFFFFF"/>
          <w:lang w:val="pt-PT"/>
        </w:rPr>
        <w:t>B. bifidum</w:t>
      </w:r>
      <w:r w:rsidRPr="00D6571F">
        <w:rPr>
          <w:rFonts w:ascii="Arial" w:hAnsi="Arial" w:cs="Arial"/>
          <w:sz w:val="24"/>
          <w:szCs w:val="24"/>
          <w:shd w:val="clear" w:color="auto" w:fill="FFFFFF"/>
          <w:lang w:val="pt-PT"/>
        </w:rPr>
        <w:t xml:space="preserve">. A terapia combinada foi capaz de reduzir o número de lesões significativamente em comparação com as outras duas coortes de pacientes, além de diminuir os efeitos colaterais  associados a antibióticos sistêmicos (JUNG et al., 2013). No outro estudo, placebo controlado, o grupo do probiótico recebeu um suplemento liquido contendo </w:t>
      </w:r>
      <w:r w:rsidRPr="00D6571F">
        <w:rPr>
          <w:rFonts w:ascii="Arial" w:hAnsi="Arial" w:cs="Arial"/>
          <w:i/>
          <w:iCs/>
          <w:sz w:val="24"/>
          <w:szCs w:val="24"/>
          <w:shd w:val="clear" w:color="auto" w:fill="FFFFFF"/>
        </w:rPr>
        <w:t>Lactobacillus rhamnosus</w:t>
      </w:r>
      <w:r w:rsidRPr="00D6571F">
        <w:rPr>
          <w:rFonts w:ascii="Arial" w:hAnsi="Arial" w:cs="Arial"/>
          <w:sz w:val="24"/>
          <w:szCs w:val="24"/>
          <w:shd w:val="clear" w:color="auto" w:fill="FFFFFF"/>
        </w:rPr>
        <w:t xml:space="preserve"> SP1. Houve normalização da sinalização cutânea de insulina e significativa melhora da aparência da acne (</w:t>
      </w:r>
      <w:r w:rsidRPr="00D6571F">
        <w:rPr>
          <w:rFonts w:ascii="Arial" w:hAnsi="Arial" w:cs="Arial"/>
          <w:color w:val="000000"/>
          <w:sz w:val="24"/>
          <w:szCs w:val="24"/>
          <w:shd w:val="clear" w:color="auto" w:fill="FFFFFF"/>
        </w:rPr>
        <w:t xml:space="preserve">FABBROCINI </w:t>
      </w:r>
      <w:r w:rsidRPr="00D6571F">
        <w:rPr>
          <w:rFonts w:ascii="Arial" w:hAnsi="Arial" w:cs="Arial"/>
          <w:i/>
          <w:iCs/>
          <w:color w:val="000000"/>
          <w:sz w:val="24"/>
          <w:szCs w:val="24"/>
          <w:shd w:val="clear" w:color="auto" w:fill="FFFFFF"/>
        </w:rPr>
        <w:t>et al</w:t>
      </w:r>
      <w:r w:rsidRPr="00D6571F">
        <w:rPr>
          <w:rFonts w:ascii="Arial" w:hAnsi="Arial" w:cs="Arial"/>
          <w:color w:val="000000"/>
          <w:sz w:val="24"/>
          <w:szCs w:val="24"/>
          <w:shd w:val="clear" w:color="auto" w:fill="FFFFFF"/>
        </w:rPr>
        <w:t>., 2016)</w:t>
      </w:r>
      <w:r w:rsidRPr="00D6571F">
        <w:rPr>
          <w:rFonts w:ascii="Arial" w:hAnsi="Arial" w:cs="Arial"/>
          <w:sz w:val="24"/>
          <w:szCs w:val="24"/>
          <w:shd w:val="clear" w:color="auto" w:fill="FFFFFF"/>
        </w:rPr>
        <w:t>.</w:t>
      </w:r>
    </w:p>
    <w:p w:rsidR="00EB6DD4" w:rsidRPr="00D6571F" w:rsidRDefault="00EB6DD4" w:rsidP="00EB6DD4">
      <w:pPr>
        <w:spacing w:after="0" w:line="360" w:lineRule="auto"/>
        <w:ind w:firstLine="709"/>
        <w:jc w:val="both"/>
        <w:rPr>
          <w:rFonts w:ascii="Arial" w:hAnsi="Arial" w:cs="Arial"/>
          <w:sz w:val="24"/>
          <w:szCs w:val="24"/>
          <w:shd w:val="clear" w:color="auto" w:fill="FFFFFF"/>
        </w:rPr>
      </w:pPr>
      <w:r w:rsidRPr="00D6571F">
        <w:rPr>
          <w:rFonts w:ascii="Arial" w:hAnsi="Arial" w:cs="Arial"/>
          <w:sz w:val="24"/>
          <w:szCs w:val="24"/>
          <w:shd w:val="clear" w:color="auto" w:fill="FFFFFF"/>
          <w:lang w:val="pt-PT"/>
        </w:rPr>
        <w:t xml:space="preserve">Já em um ensaio clínico pré-experimental, a administração oral de probiótico contendo </w:t>
      </w:r>
      <w:r w:rsidRPr="00D6571F">
        <w:rPr>
          <w:rFonts w:ascii="Arial" w:hAnsi="Arial" w:cs="Arial"/>
          <w:i/>
          <w:iCs/>
          <w:sz w:val="24"/>
          <w:szCs w:val="24"/>
          <w:shd w:val="clear" w:color="auto" w:fill="FFFFFF"/>
        </w:rPr>
        <w:t xml:space="preserve">B. lactis </w:t>
      </w:r>
      <w:r w:rsidRPr="00D6571F">
        <w:rPr>
          <w:rFonts w:ascii="Arial" w:hAnsi="Arial" w:cs="Arial"/>
          <w:sz w:val="24"/>
          <w:szCs w:val="24"/>
          <w:shd w:val="clear" w:color="auto" w:fill="FFFFFF"/>
        </w:rPr>
        <w:t>W51, </w:t>
      </w:r>
      <w:r w:rsidRPr="00D6571F">
        <w:rPr>
          <w:rFonts w:ascii="Arial" w:hAnsi="Arial" w:cs="Arial"/>
          <w:i/>
          <w:iCs/>
          <w:sz w:val="24"/>
          <w:szCs w:val="24"/>
          <w:shd w:val="clear" w:color="auto" w:fill="FFFFFF"/>
        </w:rPr>
        <w:t xml:space="preserve">B. lactis </w:t>
      </w:r>
      <w:r w:rsidRPr="00D6571F">
        <w:rPr>
          <w:rFonts w:ascii="Arial" w:hAnsi="Arial" w:cs="Arial"/>
          <w:sz w:val="24"/>
          <w:szCs w:val="24"/>
          <w:shd w:val="clear" w:color="auto" w:fill="FFFFFF"/>
        </w:rPr>
        <w:t>W52, </w:t>
      </w:r>
      <w:r w:rsidRPr="00D6571F">
        <w:rPr>
          <w:rFonts w:ascii="Arial" w:hAnsi="Arial" w:cs="Arial"/>
          <w:i/>
          <w:iCs/>
          <w:sz w:val="24"/>
          <w:szCs w:val="24"/>
          <w:shd w:val="clear" w:color="auto" w:fill="FFFFFF"/>
        </w:rPr>
        <w:t>L. acidophilus</w:t>
      </w:r>
      <w:r w:rsidRPr="00D6571F">
        <w:rPr>
          <w:rFonts w:ascii="Arial" w:hAnsi="Arial" w:cs="Arial"/>
          <w:sz w:val="24"/>
          <w:szCs w:val="24"/>
          <w:shd w:val="clear" w:color="auto" w:fill="FFFFFF"/>
        </w:rPr>
        <w:t> W55</w:t>
      </w:r>
      <w:r w:rsidRPr="00D6571F">
        <w:rPr>
          <w:rFonts w:ascii="Arial" w:hAnsi="Arial" w:cs="Arial"/>
          <w:i/>
          <w:iCs/>
          <w:sz w:val="24"/>
          <w:szCs w:val="24"/>
          <w:shd w:val="clear" w:color="auto" w:fill="FFFFFF"/>
        </w:rPr>
        <w:t xml:space="preserve">, L. casei </w:t>
      </w:r>
      <w:r w:rsidRPr="00D6571F">
        <w:rPr>
          <w:rFonts w:ascii="Arial" w:hAnsi="Arial" w:cs="Arial"/>
          <w:sz w:val="24"/>
          <w:szCs w:val="24"/>
          <w:shd w:val="clear" w:color="auto" w:fill="FFFFFF"/>
        </w:rPr>
        <w:t>W56</w:t>
      </w:r>
      <w:r w:rsidRPr="00D6571F">
        <w:rPr>
          <w:rFonts w:ascii="Arial" w:hAnsi="Arial" w:cs="Arial"/>
          <w:i/>
          <w:iCs/>
          <w:sz w:val="24"/>
          <w:szCs w:val="24"/>
          <w:shd w:val="clear" w:color="auto" w:fill="FFFFFF"/>
        </w:rPr>
        <w:t xml:space="preserve">, L. salivarius </w:t>
      </w:r>
      <w:r w:rsidRPr="00D6571F">
        <w:rPr>
          <w:rFonts w:ascii="Arial" w:hAnsi="Arial" w:cs="Arial"/>
          <w:sz w:val="24"/>
          <w:szCs w:val="24"/>
          <w:shd w:val="clear" w:color="auto" w:fill="FFFFFF"/>
        </w:rPr>
        <w:t>W57</w:t>
      </w:r>
      <w:r w:rsidRPr="00D6571F">
        <w:rPr>
          <w:rFonts w:ascii="Arial" w:hAnsi="Arial" w:cs="Arial"/>
          <w:i/>
          <w:iCs/>
          <w:sz w:val="24"/>
          <w:szCs w:val="24"/>
          <w:shd w:val="clear" w:color="auto" w:fill="FFFFFF"/>
        </w:rPr>
        <w:t xml:space="preserve">, L. lactis </w:t>
      </w:r>
      <w:r w:rsidRPr="00D6571F">
        <w:rPr>
          <w:rFonts w:ascii="Arial" w:hAnsi="Arial" w:cs="Arial"/>
          <w:sz w:val="24"/>
          <w:szCs w:val="24"/>
          <w:shd w:val="clear" w:color="auto" w:fill="FFFFFF"/>
        </w:rPr>
        <w:t>W58, aumentou os níveis séricos de Interleucina-10 (citocina anti-inflamatória) (RAHMAYANI, PUTRA e JUSUF, 2019).</w:t>
      </w:r>
      <w:r w:rsidRPr="00D6571F">
        <w:rPr>
          <w:rFonts w:ascii="Arial" w:hAnsi="Arial" w:cs="Arial"/>
          <w:sz w:val="24"/>
          <w:szCs w:val="24"/>
          <w:shd w:val="clear" w:color="auto" w:fill="FFFFFF"/>
          <w:lang w:val="pt-PT"/>
        </w:rPr>
        <w:t xml:space="preserve"> Por fim, no ultimo estudo, pacientes com dermatoses de origem intestinal, incluindo a acne, foram tratados com suplementos orais de </w:t>
      </w:r>
      <w:r w:rsidRPr="00D6571F">
        <w:rPr>
          <w:rFonts w:ascii="Arial" w:hAnsi="Arial" w:cs="Arial"/>
          <w:i/>
          <w:iCs/>
          <w:sz w:val="24"/>
          <w:szCs w:val="24"/>
          <w:shd w:val="clear" w:color="auto" w:fill="FFFFFF"/>
        </w:rPr>
        <w:t xml:space="preserve">Escherichia coli </w:t>
      </w:r>
      <w:r w:rsidRPr="00D6571F">
        <w:rPr>
          <w:rFonts w:ascii="Arial" w:hAnsi="Arial" w:cs="Arial"/>
          <w:sz w:val="24"/>
          <w:szCs w:val="24"/>
          <w:shd w:val="clear" w:color="auto" w:fill="FFFFFF"/>
        </w:rPr>
        <w:t>Nissle associados ao tratamento tópico convencional e comparados ao grupo controle que somente recebeu tratamento tópico convencional. Houve melhora significativa com recuperação completa de 89% dos pacientes no grupo experimental (</w:t>
      </w:r>
      <w:r w:rsidRPr="00D6571F">
        <w:rPr>
          <w:rFonts w:ascii="Arial" w:hAnsi="Arial" w:cs="Arial"/>
          <w:color w:val="000000" w:themeColor="text1"/>
          <w:sz w:val="24"/>
          <w:szCs w:val="24"/>
          <w:shd w:val="clear" w:color="auto" w:fill="FFFFFF"/>
        </w:rPr>
        <w:t>MANZHALII, HORNUSS e STREMMEL</w:t>
      </w:r>
      <w:r w:rsidRPr="00D6571F">
        <w:rPr>
          <w:rFonts w:ascii="Arial" w:hAnsi="Arial" w:cs="Arial"/>
          <w:sz w:val="24"/>
          <w:szCs w:val="24"/>
          <w:shd w:val="clear" w:color="auto" w:fill="FFFFFF"/>
        </w:rPr>
        <w:t xml:space="preserve">, 2016). </w:t>
      </w:r>
    </w:p>
    <w:p w:rsidR="00EB6DD4" w:rsidRPr="00D6571F" w:rsidRDefault="00EB6DD4" w:rsidP="00EB6DD4">
      <w:pPr>
        <w:spacing w:after="0" w:line="360" w:lineRule="auto"/>
        <w:ind w:firstLine="709"/>
        <w:jc w:val="both"/>
        <w:rPr>
          <w:rFonts w:ascii="Arial" w:hAnsi="Arial" w:cs="Arial"/>
          <w:sz w:val="24"/>
          <w:szCs w:val="24"/>
          <w:shd w:val="clear" w:color="auto" w:fill="FFFFFF"/>
        </w:rPr>
      </w:pPr>
      <w:r w:rsidRPr="00D6571F">
        <w:rPr>
          <w:rFonts w:ascii="Arial" w:hAnsi="Arial" w:cs="Arial"/>
          <w:sz w:val="24"/>
          <w:szCs w:val="24"/>
          <w:shd w:val="clear" w:color="auto" w:fill="FFFFFF"/>
          <w:lang w:val="pt-PT"/>
        </w:rPr>
        <w:t xml:space="preserve">Tomados em conjunto, os resultados sugerem que a microbiota desempenha um papel importante na patogênese da acne e pode ser modulada para a melhora </w:t>
      </w:r>
      <w:r w:rsidRPr="00D6571F">
        <w:rPr>
          <w:rFonts w:ascii="Arial" w:hAnsi="Arial" w:cs="Arial"/>
          <w:sz w:val="24"/>
          <w:szCs w:val="24"/>
          <w:shd w:val="clear" w:color="auto" w:fill="FFFFFF"/>
          <w:lang w:val="pt-PT"/>
        </w:rPr>
        <w:lastRenderedPageBreak/>
        <w:t>clínica, entretanto esforços devem ser feitos para identificar os mecanismos exatos e os efeitos terapêuticos dos probióticos orais/tópicos na acne.</w:t>
      </w:r>
    </w:p>
    <w:bookmarkEnd w:id="11"/>
    <w:p w:rsidR="00EB6DD4" w:rsidRPr="00D6571F" w:rsidRDefault="00EB6DD4" w:rsidP="00EB6DD4">
      <w:pPr>
        <w:spacing w:after="0" w:line="360" w:lineRule="auto"/>
        <w:ind w:firstLine="709"/>
        <w:jc w:val="both"/>
        <w:rPr>
          <w:rFonts w:ascii="Arial" w:hAnsi="Arial" w:cs="Arial"/>
          <w:sz w:val="24"/>
          <w:szCs w:val="24"/>
          <w:shd w:val="clear" w:color="auto" w:fill="FFFFFF"/>
        </w:rPr>
      </w:pPr>
    </w:p>
    <w:p w:rsidR="00EB6DD4" w:rsidRPr="00D6571F" w:rsidRDefault="00EB6DD4" w:rsidP="00EB6DD4">
      <w:pPr>
        <w:pStyle w:val="PargrafodaLista"/>
        <w:numPr>
          <w:ilvl w:val="0"/>
          <w:numId w:val="3"/>
        </w:numPr>
        <w:spacing w:after="0" w:line="360" w:lineRule="auto"/>
        <w:ind w:firstLine="709"/>
        <w:jc w:val="both"/>
        <w:rPr>
          <w:rFonts w:ascii="Arial" w:hAnsi="Arial" w:cs="Arial"/>
          <w:b/>
          <w:sz w:val="24"/>
          <w:szCs w:val="24"/>
          <w:shd w:val="clear" w:color="auto" w:fill="FFFFFF"/>
        </w:rPr>
      </w:pPr>
      <w:r w:rsidRPr="00D6571F">
        <w:rPr>
          <w:rFonts w:ascii="Arial" w:hAnsi="Arial" w:cs="Arial"/>
          <w:b/>
          <w:sz w:val="24"/>
          <w:szCs w:val="24"/>
          <w:shd w:val="clear" w:color="auto" w:fill="FFFFFF"/>
        </w:rPr>
        <w:t>CONCLUSÃO</w:t>
      </w:r>
    </w:p>
    <w:p w:rsidR="00EB6DD4" w:rsidRPr="00D6571F" w:rsidRDefault="00EB6DD4" w:rsidP="00EB6DD4">
      <w:pPr>
        <w:spacing w:after="0" w:line="360" w:lineRule="auto"/>
        <w:ind w:firstLine="709"/>
        <w:jc w:val="both"/>
        <w:rPr>
          <w:rFonts w:ascii="Arial" w:hAnsi="Arial" w:cs="Arial"/>
          <w:sz w:val="24"/>
          <w:szCs w:val="24"/>
          <w:shd w:val="clear" w:color="auto" w:fill="FFFFFF"/>
        </w:rPr>
      </w:pPr>
    </w:p>
    <w:p w:rsidR="00EB6DD4" w:rsidRPr="00D6571F" w:rsidRDefault="00EB6DD4" w:rsidP="00EB6DD4">
      <w:pPr>
        <w:spacing w:after="0" w:line="360" w:lineRule="auto"/>
        <w:ind w:firstLine="709"/>
        <w:jc w:val="both"/>
        <w:rPr>
          <w:rFonts w:ascii="Arial" w:hAnsi="Arial" w:cs="Arial"/>
          <w:sz w:val="24"/>
          <w:szCs w:val="24"/>
          <w:shd w:val="clear" w:color="auto" w:fill="FFFFFF"/>
        </w:rPr>
      </w:pPr>
      <w:bookmarkStart w:id="12" w:name="_Hlk55574458"/>
      <w:r w:rsidRPr="00D6571F">
        <w:rPr>
          <w:rFonts w:ascii="Arial" w:hAnsi="Arial" w:cs="Arial"/>
          <w:sz w:val="24"/>
          <w:szCs w:val="24"/>
          <w:shd w:val="clear" w:color="auto" w:fill="FFFFFF"/>
        </w:rPr>
        <w:t xml:space="preserve">Os tratamentos propostos com probióticos são uma alternativa inovadora. Há ainda poucas evidências sobre o uso dessa categoria de tratamento na acne, porém, nos estudos encontrados, tanto o uso oral quanto o tópico foram eficientes e mostraram melhora significativa do quadro geral da acne e ainda apresentaram efeitos de sinergismo e redução de efeitos colaterais quando utilizados com terapias convencionais. </w:t>
      </w:r>
      <w:r w:rsidRPr="00D6571F">
        <w:rPr>
          <w:rFonts w:ascii="Arial" w:hAnsi="Arial" w:cs="Arial"/>
          <w:sz w:val="24"/>
          <w:szCs w:val="24"/>
        </w:rPr>
        <w:t>Diante da popularidade crescente do uso de probióticos, os dados clínicos encontrados ainda são insuficientes para demonstrar eficácia em larga escala, porém o</w:t>
      </w:r>
      <w:r w:rsidRPr="00D6571F">
        <w:rPr>
          <w:rFonts w:ascii="Arial" w:hAnsi="Arial" w:cs="Arial"/>
          <w:sz w:val="24"/>
          <w:szCs w:val="24"/>
          <w:shd w:val="clear" w:color="auto" w:fill="FFFFFF"/>
          <w:lang w:val="pt-PT"/>
        </w:rPr>
        <w:t>s resultados encontrados até o momento sugerem que a microbiota desempenha um papel importante na patogênese da acne e que pode ser modulada para a melhora clínica. São necessários mais esforços para identificar os mecanismos exatos e os efeitos terapêuticos dos probióticos orais/tópicos na acne.</w:t>
      </w:r>
    </w:p>
    <w:bookmarkEnd w:id="12"/>
    <w:p w:rsidR="00EB6DD4" w:rsidRPr="00D6571F" w:rsidRDefault="00EB6DD4" w:rsidP="00EB6DD4">
      <w:pPr>
        <w:spacing w:after="0" w:line="360" w:lineRule="auto"/>
        <w:ind w:firstLine="709"/>
        <w:jc w:val="both"/>
        <w:rPr>
          <w:rFonts w:ascii="Arial" w:hAnsi="Arial" w:cs="Arial"/>
          <w:sz w:val="24"/>
          <w:szCs w:val="24"/>
          <w:shd w:val="clear" w:color="auto" w:fill="FFFFFF"/>
        </w:rPr>
      </w:pPr>
    </w:p>
    <w:p w:rsidR="00EB6DD4" w:rsidRPr="00D6571F" w:rsidRDefault="00EB6DD4" w:rsidP="00EB6DD4">
      <w:pPr>
        <w:shd w:val="clear" w:color="auto" w:fill="FFFFFF"/>
        <w:spacing w:after="0" w:line="360" w:lineRule="auto"/>
        <w:ind w:firstLine="709"/>
        <w:jc w:val="both"/>
        <w:rPr>
          <w:rFonts w:ascii="Arial" w:hAnsi="Arial" w:cs="Arial"/>
          <w:color w:val="000000" w:themeColor="text1"/>
          <w:sz w:val="24"/>
          <w:szCs w:val="24"/>
        </w:rPr>
      </w:pPr>
    </w:p>
    <w:p w:rsidR="00EB6DD4" w:rsidRPr="00D6571F" w:rsidRDefault="00EB6DD4" w:rsidP="00EB6DD4">
      <w:pPr>
        <w:spacing w:after="0" w:line="360" w:lineRule="auto"/>
        <w:ind w:firstLine="709"/>
        <w:jc w:val="both"/>
        <w:rPr>
          <w:rFonts w:ascii="Arial" w:hAnsi="Arial" w:cs="Arial"/>
          <w:b/>
          <w:sz w:val="24"/>
          <w:szCs w:val="24"/>
        </w:rPr>
      </w:pPr>
      <w:r w:rsidRPr="00D6571F">
        <w:rPr>
          <w:rFonts w:ascii="Arial" w:hAnsi="Arial" w:cs="Arial"/>
          <w:b/>
          <w:sz w:val="24"/>
          <w:szCs w:val="24"/>
        </w:rPr>
        <w:br w:type="page"/>
      </w:r>
    </w:p>
    <w:p w:rsidR="00EB6DD4" w:rsidRDefault="00EB6DD4" w:rsidP="00EB6DD4">
      <w:pPr>
        <w:pStyle w:val="Lista"/>
        <w:tabs>
          <w:tab w:val="left" w:pos="0"/>
          <w:tab w:val="left" w:pos="567"/>
        </w:tabs>
        <w:spacing w:after="0" w:line="240" w:lineRule="auto"/>
        <w:ind w:left="0" w:firstLine="0"/>
        <w:jc w:val="center"/>
        <w:rPr>
          <w:rFonts w:ascii="Arial" w:hAnsi="Arial" w:cs="Arial"/>
          <w:b/>
          <w:sz w:val="24"/>
          <w:szCs w:val="24"/>
        </w:rPr>
      </w:pPr>
      <w:r w:rsidRPr="00D6571F">
        <w:rPr>
          <w:rFonts w:ascii="Arial" w:hAnsi="Arial" w:cs="Arial"/>
          <w:b/>
          <w:sz w:val="24"/>
          <w:szCs w:val="24"/>
        </w:rPr>
        <w:lastRenderedPageBreak/>
        <w:t>REFERÊNCIAS</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b/>
          <w:sz w:val="24"/>
          <w:szCs w:val="24"/>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BATISTA, A.; FONSECA, A. Types of Acne and Associated Therapy: A Review. </w:t>
      </w:r>
      <w:r w:rsidRPr="00D6571F">
        <w:rPr>
          <w:rFonts w:ascii="Arial" w:hAnsi="Arial" w:cs="Arial"/>
          <w:b/>
          <w:bCs/>
          <w:iCs/>
          <w:color w:val="000000" w:themeColor="text1"/>
          <w:sz w:val="24"/>
          <w:szCs w:val="24"/>
          <w:shd w:val="clear" w:color="auto" w:fill="FFFFFF"/>
        </w:rPr>
        <w:t>American Research Journal Of Pharmacy</w:t>
      </w:r>
      <w:r w:rsidRPr="00D6571F">
        <w:rPr>
          <w:rFonts w:ascii="Arial" w:hAnsi="Arial" w:cs="Arial"/>
          <w:iCs/>
          <w:color w:val="000000" w:themeColor="text1"/>
          <w:sz w:val="24"/>
          <w:szCs w:val="24"/>
          <w:shd w:val="clear" w:color="auto" w:fill="FFFFFF"/>
        </w:rPr>
        <w:t>,</w:t>
      </w:r>
      <w:r w:rsidRPr="00D6571F">
        <w:rPr>
          <w:rFonts w:ascii="Arial" w:hAnsi="Arial" w:cs="Arial"/>
          <w:color w:val="000000" w:themeColor="text1"/>
          <w:sz w:val="24"/>
          <w:szCs w:val="24"/>
          <w:shd w:val="clear" w:color="auto" w:fill="FFFFFF"/>
        </w:rPr>
        <w:t xml:space="preserve"> Coimbra, p. 1-9, 2016. Disponivel em: </w:t>
      </w:r>
      <w:hyperlink r:id="rId8" w:history="1">
        <w:r w:rsidRPr="00D6571F">
          <w:rPr>
            <w:rStyle w:val="Hyperlink"/>
            <w:rFonts w:ascii="Arial" w:hAnsi="Arial" w:cs="Arial"/>
            <w:color w:val="000000" w:themeColor="text1"/>
            <w:sz w:val="24"/>
            <w:szCs w:val="24"/>
            <w:u w:val="none"/>
            <w:shd w:val="clear" w:color="auto" w:fill="FFFFFF"/>
          </w:rPr>
          <w:t>http://www.ci.uc.pt/qfm/wp-content/uploads/2017/08/Types-of-Acne-and-Associated-Therapy-A-Review.pdf</w:t>
        </w:r>
      </w:hyperlink>
      <w:r w:rsidRPr="00D6571F">
        <w:rPr>
          <w:rFonts w:ascii="Arial" w:hAnsi="Arial" w:cs="Arial"/>
          <w:color w:val="000000" w:themeColor="text1"/>
          <w:sz w:val="24"/>
          <w:szCs w:val="24"/>
          <w:shd w:val="clear" w:color="auto" w:fill="FFFFFF"/>
        </w:rPr>
        <w:t>. Acesso em: 20/02/2019</w:t>
      </w:r>
    </w:p>
    <w:p w:rsidR="00EB6DD4" w:rsidRPr="00D6571F" w:rsidRDefault="00EB6DD4" w:rsidP="00EB6DD4">
      <w:pPr>
        <w:autoSpaceDE w:val="0"/>
        <w:autoSpaceDN w:val="0"/>
        <w:adjustRightInd w:val="0"/>
        <w:spacing w:after="0" w:line="240" w:lineRule="auto"/>
        <w:jc w:val="both"/>
        <w:rPr>
          <w:rFonts w:ascii="Arial" w:hAnsi="Arial" w:cs="Arial"/>
          <w:sz w:val="24"/>
          <w:szCs w:val="24"/>
          <w:shd w:val="clear" w:color="auto" w:fill="FFFFFF"/>
        </w:rPr>
      </w:pP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BERBEL, C.Z. </w:t>
      </w:r>
      <w:r w:rsidRPr="00D6571F">
        <w:rPr>
          <w:rFonts w:ascii="Arial" w:hAnsi="Arial" w:cs="Arial"/>
          <w:i/>
          <w:iCs/>
          <w:color w:val="000000" w:themeColor="text1"/>
          <w:sz w:val="24"/>
          <w:szCs w:val="24"/>
          <w:shd w:val="clear" w:color="auto" w:fill="FFFFFF"/>
        </w:rPr>
        <w:t>et al</w:t>
      </w:r>
      <w:r w:rsidRPr="00D6571F">
        <w:rPr>
          <w:rFonts w:ascii="Arial" w:hAnsi="Arial" w:cs="Arial"/>
          <w:color w:val="000000" w:themeColor="text1"/>
          <w:sz w:val="24"/>
          <w:szCs w:val="24"/>
          <w:shd w:val="clear" w:color="auto" w:fill="FFFFFF"/>
        </w:rPr>
        <w:t xml:space="preserve">. </w:t>
      </w:r>
      <w:r w:rsidRPr="00D6571F">
        <w:rPr>
          <w:rFonts w:ascii="Arial" w:hAnsi="Arial" w:cs="Arial"/>
          <w:iCs/>
          <w:color w:val="000000" w:themeColor="text1"/>
          <w:sz w:val="24"/>
          <w:szCs w:val="24"/>
          <w:shd w:val="clear" w:color="auto" w:fill="FFFFFF"/>
        </w:rPr>
        <w:t xml:space="preserve">PROBIÓTICOS NO TRATAMENTO DE DERMATITE ATÓPICA E ACNE. </w:t>
      </w:r>
      <w:r w:rsidRPr="00D6571F">
        <w:rPr>
          <w:rFonts w:ascii="Arial" w:hAnsi="Arial" w:cs="Arial"/>
          <w:b/>
          <w:bCs/>
          <w:color w:val="000000" w:themeColor="text1"/>
          <w:sz w:val="24"/>
          <w:szCs w:val="24"/>
          <w:shd w:val="clear" w:color="auto" w:fill="FFFFFF"/>
        </w:rPr>
        <w:t>Visão Acadêmica</w:t>
      </w:r>
      <w:r w:rsidRPr="00D6571F">
        <w:rPr>
          <w:rFonts w:ascii="Arial" w:hAnsi="Arial" w:cs="Arial"/>
          <w:color w:val="000000" w:themeColor="text1"/>
          <w:sz w:val="24"/>
          <w:szCs w:val="24"/>
          <w:shd w:val="clear" w:color="auto" w:fill="FFFFFF"/>
        </w:rPr>
        <w:t xml:space="preserve">, v.17, Curitiba, 2016. Disponível em: </w:t>
      </w:r>
      <w:hyperlink r:id="rId9" w:history="1">
        <w:r w:rsidRPr="00D6571F">
          <w:rPr>
            <w:rStyle w:val="Hyperlink"/>
            <w:rFonts w:ascii="Arial" w:hAnsi="Arial" w:cs="Arial"/>
            <w:color w:val="000000" w:themeColor="text1"/>
            <w:sz w:val="24"/>
            <w:szCs w:val="24"/>
            <w:shd w:val="clear" w:color="auto" w:fill="FFFFFF"/>
          </w:rPr>
          <w:t>https://revistas.ufpr.br/academica/article/view/47545</w:t>
        </w:r>
      </w:hyperlink>
      <w:r w:rsidRPr="00D6571F">
        <w:rPr>
          <w:rFonts w:ascii="Arial" w:hAnsi="Arial" w:cs="Arial"/>
          <w:color w:val="000000" w:themeColor="text1"/>
          <w:sz w:val="24"/>
          <w:szCs w:val="24"/>
          <w:shd w:val="clear" w:color="auto" w:fill="FFFFFF"/>
        </w:rPr>
        <w:t>. Acesso em: 20/02/2019</w:t>
      </w: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r w:rsidRPr="00D6571F">
        <w:rPr>
          <w:rFonts w:ascii="Arial" w:hAnsi="Arial" w:cs="Arial"/>
          <w:color w:val="222222"/>
          <w:sz w:val="24"/>
          <w:szCs w:val="24"/>
          <w:shd w:val="clear" w:color="auto" w:fill="FFFFFF"/>
        </w:rPr>
        <w:t xml:space="preserve">BRASIL. Ministério da Saúde. Agência Nacional de Vigilância Sanitária. </w:t>
      </w:r>
      <w:r w:rsidRPr="00D6571F">
        <w:rPr>
          <w:rStyle w:val="Forte"/>
          <w:rFonts w:ascii="Arial" w:hAnsi="Arial" w:cs="Arial"/>
          <w:iCs/>
          <w:color w:val="222222"/>
          <w:sz w:val="24"/>
          <w:szCs w:val="24"/>
          <w:shd w:val="clear" w:color="auto" w:fill="FFFFFF"/>
        </w:rPr>
        <w:t>Resolução da Diretoria Colegiada - RDC nº 243, de 26 de julho de 2018</w:t>
      </w:r>
      <w:r w:rsidRPr="00D6571F">
        <w:rPr>
          <w:rFonts w:ascii="Arial" w:hAnsi="Arial" w:cs="Arial"/>
          <w:b/>
          <w:iCs/>
          <w:color w:val="222222"/>
          <w:sz w:val="24"/>
          <w:szCs w:val="24"/>
          <w:shd w:val="clear" w:color="auto" w:fill="FFFFFF"/>
        </w:rPr>
        <w:t>:</w:t>
      </w:r>
      <w:r w:rsidRPr="00D6571F">
        <w:rPr>
          <w:rFonts w:ascii="Arial" w:hAnsi="Arial" w:cs="Arial"/>
          <w:bCs/>
          <w:iCs/>
          <w:color w:val="222222"/>
          <w:sz w:val="24"/>
          <w:szCs w:val="24"/>
          <w:shd w:val="clear" w:color="auto" w:fill="FFFFFF"/>
        </w:rPr>
        <w:t xml:space="preserve"> Dispõe sobre os requisitos sanitários dos suplementos alimentares. </w:t>
      </w:r>
      <w:r w:rsidRPr="00D6571F">
        <w:rPr>
          <w:rFonts w:ascii="Arial" w:hAnsi="Arial" w:cs="Arial"/>
          <w:b/>
          <w:iCs/>
          <w:color w:val="222222"/>
          <w:sz w:val="24"/>
          <w:szCs w:val="24"/>
          <w:shd w:val="clear" w:color="auto" w:fill="FFFFFF"/>
        </w:rPr>
        <w:t>Diário Oficial da União</w:t>
      </w:r>
      <w:r w:rsidRPr="00D6571F">
        <w:rPr>
          <w:rFonts w:ascii="Arial" w:hAnsi="Arial" w:cs="Arial"/>
          <w:bCs/>
          <w:iCs/>
          <w:color w:val="222222"/>
          <w:sz w:val="24"/>
          <w:szCs w:val="24"/>
          <w:shd w:val="clear" w:color="auto" w:fill="FFFFFF"/>
        </w:rPr>
        <w:t>.</w:t>
      </w:r>
      <w:r w:rsidRPr="00D6571F">
        <w:rPr>
          <w:rFonts w:ascii="Arial" w:hAnsi="Arial" w:cs="Arial"/>
          <w:color w:val="222222"/>
          <w:sz w:val="24"/>
          <w:szCs w:val="24"/>
          <w:shd w:val="clear" w:color="auto" w:fill="FFFFFF"/>
        </w:rPr>
        <w:t xml:space="preserve"> 144. ed., 27 jul. 2018. Seção 1. </w:t>
      </w:r>
      <w:r w:rsidRPr="00D6571F">
        <w:rPr>
          <w:rFonts w:ascii="Arial" w:hAnsi="Arial" w:cs="Arial"/>
          <w:sz w:val="24"/>
          <w:szCs w:val="24"/>
        </w:rPr>
        <w:t xml:space="preserve">Disponível em: </w:t>
      </w:r>
      <w:hyperlink r:id="rId10" w:history="1">
        <w:r w:rsidRPr="00D6571F">
          <w:rPr>
            <w:rStyle w:val="Hyperlink"/>
            <w:rFonts w:ascii="Arial" w:hAnsi="Arial" w:cs="Arial"/>
            <w:sz w:val="24"/>
            <w:szCs w:val="24"/>
            <w:shd w:val="clear" w:color="auto" w:fill="FFFFFF"/>
          </w:rPr>
          <w:t>https://www.in.gov.br/materia//asset_publisher/Kujrw0TZC2Mb/content/id/34379969/do1-2018-07-27-resolucao-da-diretoria-colegiada-rdc-n-243-de-26-de-julho-de-2018-34379917</w:t>
        </w:r>
      </w:hyperlink>
      <w:r w:rsidRPr="00D6571F">
        <w:rPr>
          <w:rFonts w:ascii="Arial" w:hAnsi="Arial" w:cs="Arial"/>
          <w:sz w:val="24"/>
          <w:szCs w:val="24"/>
          <w:shd w:val="clear" w:color="auto" w:fill="FFFFFF"/>
        </w:rPr>
        <w:t>. Acesso em: 27/08/2020.</w:t>
      </w:r>
    </w:p>
    <w:p w:rsidR="00EB6DD4" w:rsidRPr="00D6571F" w:rsidRDefault="00EB6DD4" w:rsidP="00EB6DD4">
      <w:pPr>
        <w:autoSpaceDE w:val="0"/>
        <w:autoSpaceDN w:val="0"/>
        <w:adjustRightInd w:val="0"/>
        <w:spacing w:after="0" w:line="240" w:lineRule="auto"/>
        <w:jc w:val="both"/>
        <w:rPr>
          <w:rFonts w:ascii="Arial" w:hAnsi="Arial" w:cs="Arial"/>
          <w:sz w:val="24"/>
          <w:szCs w:val="24"/>
          <w:shd w:val="clear" w:color="auto" w:fill="FFFFFF"/>
        </w:rPr>
      </w:pPr>
    </w:p>
    <w:p w:rsidR="00EB6DD4" w:rsidRPr="00D6571F" w:rsidRDefault="00EB6DD4" w:rsidP="00EB6DD4">
      <w:pPr>
        <w:autoSpaceDE w:val="0"/>
        <w:autoSpaceDN w:val="0"/>
        <w:adjustRightInd w:val="0"/>
        <w:spacing w:after="0" w:line="240" w:lineRule="auto"/>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CHRISTENSEN, G.J. </w:t>
      </w:r>
      <w:r w:rsidRPr="00D6571F">
        <w:rPr>
          <w:rFonts w:ascii="Arial" w:hAnsi="Arial" w:cs="Arial"/>
          <w:i/>
          <w:iCs/>
          <w:sz w:val="24"/>
          <w:szCs w:val="24"/>
          <w:shd w:val="clear" w:color="auto" w:fill="FFFFFF"/>
        </w:rPr>
        <w:t>et al</w:t>
      </w:r>
      <w:r w:rsidRPr="00D6571F">
        <w:rPr>
          <w:rFonts w:ascii="Arial" w:hAnsi="Arial" w:cs="Arial"/>
          <w:sz w:val="24"/>
          <w:szCs w:val="24"/>
          <w:shd w:val="clear" w:color="auto" w:fill="FFFFFF"/>
        </w:rPr>
        <w:t xml:space="preserve">. Antagonism between Staphylococcus epidermidis and Propionibacterium acnes and its genomic basis. </w:t>
      </w:r>
      <w:r w:rsidRPr="00D6571F">
        <w:rPr>
          <w:rFonts w:ascii="Arial" w:hAnsi="Arial" w:cs="Arial"/>
          <w:b/>
          <w:bCs/>
          <w:sz w:val="24"/>
          <w:szCs w:val="24"/>
          <w:shd w:val="clear" w:color="auto" w:fill="FFFFFF"/>
        </w:rPr>
        <w:t>BMC Genomics</w:t>
      </w:r>
      <w:r w:rsidRPr="00D6571F">
        <w:rPr>
          <w:rFonts w:ascii="Arial" w:hAnsi="Arial" w:cs="Arial"/>
          <w:sz w:val="24"/>
          <w:szCs w:val="24"/>
          <w:shd w:val="clear" w:color="auto" w:fill="FFFFFF"/>
        </w:rPr>
        <w:t xml:space="preserve">. v.17, n.152, 2016. Disponível em: </w:t>
      </w:r>
      <w:hyperlink r:id="rId11" w:history="1">
        <w:r w:rsidRPr="00D6571F">
          <w:rPr>
            <w:rStyle w:val="Hyperlink"/>
            <w:rFonts w:ascii="Arial" w:hAnsi="Arial" w:cs="Arial"/>
            <w:sz w:val="24"/>
            <w:szCs w:val="24"/>
            <w:shd w:val="clear" w:color="auto" w:fill="FFFFFF"/>
          </w:rPr>
          <w:t>https://bmcgenomics.biomedcentral.com/articles/10.1186/s12864-016-2489-5</w:t>
        </w:r>
      </w:hyperlink>
      <w:r w:rsidRPr="00D6571F">
        <w:rPr>
          <w:rFonts w:ascii="Arial" w:hAnsi="Arial" w:cs="Arial"/>
          <w:sz w:val="24"/>
          <w:szCs w:val="24"/>
          <w:shd w:val="clear" w:color="auto" w:fill="FFFFFF"/>
        </w:rPr>
        <w:t xml:space="preserve">. Acesso em: 20/02/2019 </w:t>
      </w: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r w:rsidRPr="00A46863">
        <w:rPr>
          <w:rFonts w:ascii="Arial" w:hAnsi="Arial" w:cs="Arial"/>
          <w:color w:val="000000" w:themeColor="text1"/>
          <w:sz w:val="24"/>
          <w:szCs w:val="24"/>
          <w:shd w:val="clear" w:color="auto" w:fill="FFFFFF"/>
          <w:lang w:val="en-US"/>
        </w:rPr>
        <w:t xml:space="preserve">CLAUDEL, J,-P. </w:t>
      </w:r>
      <w:r w:rsidRPr="00A46863">
        <w:rPr>
          <w:rFonts w:ascii="Arial" w:hAnsi="Arial" w:cs="Arial"/>
          <w:i/>
          <w:iCs/>
          <w:color w:val="000000" w:themeColor="text1"/>
          <w:sz w:val="24"/>
          <w:szCs w:val="24"/>
          <w:shd w:val="clear" w:color="auto" w:fill="FFFFFF"/>
          <w:lang w:val="en-US"/>
        </w:rPr>
        <w:t>et al</w:t>
      </w:r>
      <w:r w:rsidRPr="00A46863">
        <w:rPr>
          <w:rFonts w:ascii="Arial" w:hAnsi="Arial" w:cs="Arial"/>
          <w:color w:val="000000" w:themeColor="text1"/>
          <w:sz w:val="24"/>
          <w:szCs w:val="24"/>
          <w:shd w:val="clear" w:color="auto" w:fill="FFFFFF"/>
          <w:lang w:val="en-US"/>
        </w:rPr>
        <w:t xml:space="preserve">., </w:t>
      </w:r>
      <w:r w:rsidRPr="00A46863">
        <w:rPr>
          <w:rFonts w:ascii="Arial" w:hAnsi="Arial" w:cs="Arial"/>
          <w:i/>
          <w:iCs/>
          <w:color w:val="000000" w:themeColor="text1"/>
          <w:sz w:val="24"/>
          <w:szCs w:val="24"/>
          <w:shd w:val="clear" w:color="auto" w:fill="FFFFFF"/>
          <w:lang w:val="en-US"/>
        </w:rPr>
        <w:t>Staphylococcus epidermidis</w:t>
      </w:r>
      <w:r w:rsidRPr="00A46863">
        <w:rPr>
          <w:rFonts w:ascii="Arial" w:hAnsi="Arial" w:cs="Arial"/>
          <w:color w:val="000000" w:themeColor="text1"/>
          <w:sz w:val="24"/>
          <w:szCs w:val="24"/>
          <w:shd w:val="clear" w:color="auto" w:fill="FFFFFF"/>
          <w:lang w:val="en-US"/>
        </w:rPr>
        <w:t xml:space="preserve">: A Potential New Player in the Physiopathology of Acne? </w:t>
      </w:r>
      <w:r w:rsidRPr="00D6571F">
        <w:rPr>
          <w:rFonts w:ascii="Arial" w:hAnsi="Arial" w:cs="Arial"/>
          <w:b/>
          <w:bCs/>
          <w:color w:val="000000" w:themeColor="text1"/>
          <w:sz w:val="24"/>
          <w:szCs w:val="24"/>
          <w:shd w:val="clear" w:color="auto" w:fill="FFFFFF"/>
        </w:rPr>
        <w:t>Dermatology,</w:t>
      </w:r>
      <w:r w:rsidRPr="00D6571F">
        <w:rPr>
          <w:rFonts w:ascii="Arial" w:hAnsi="Arial" w:cs="Arial"/>
          <w:color w:val="000000" w:themeColor="text1"/>
          <w:sz w:val="24"/>
          <w:szCs w:val="24"/>
          <w:shd w:val="clear" w:color="auto" w:fill="FFFFFF"/>
        </w:rPr>
        <w:t xml:space="preserve"> v.235, n.4, p. 287-294, 2019. Disponível em: https://www.karger.com/Article/FullText/499858#. Acesso em: 05/12/2019.</w:t>
      </w: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COSTA, I.V.; VELHO, G.M.C.C. Acne Vulgar no Adulto</w:t>
      </w:r>
      <w:r w:rsidRPr="00D6571F">
        <w:rPr>
          <w:rFonts w:ascii="Arial" w:hAnsi="Arial" w:cs="Arial"/>
          <w:i/>
          <w:color w:val="000000" w:themeColor="text1"/>
          <w:sz w:val="24"/>
          <w:szCs w:val="24"/>
          <w:shd w:val="clear" w:color="auto" w:fill="FFFFFF"/>
        </w:rPr>
        <w:t xml:space="preserve">. </w:t>
      </w:r>
      <w:r w:rsidRPr="00D6571F">
        <w:rPr>
          <w:rFonts w:ascii="Arial" w:hAnsi="Arial" w:cs="Arial"/>
          <w:b/>
          <w:bCs/>
          <w:iCs/>
          <w:color w:val="000000" w:themeColor="text1"/>
          <w:sz w:val="24"/>
          <w:szCs w:val="24"/>
          <w:shd w:val="clear" w:color="auto" w:fill="FFFFFF"/>
        </w:rPr>
        <w:t>Journal Of The Portuguese Society Of Dermatology And Venereology</w:t>
      </w:r>
      <w:r w:rsidRPr="00D6571F">
        <w:rPr>
          <w:rFonts w:ascii="Arial" w:hAnsi="Arial" w:cs="Arial"/>
          <w:color w:val="000000" w:themeColor="text1"/>
          <w:sz w:val="24"/>
          <w:szCs w:val="24"/>
          <w:shd w:val="clear" w:color="auto" w:fill="FFFFFF"/>
        </w:rPr>
        <w:t xml:space="preserve">, v. 76, n. 3, p. 299-312, 2018. Disponível em: </w:t>
      </w:r>
      <w:hyperlink r:id="rId12" w:history="1">
        <w:r w:rsidRPr="00D6571F">
          <w:rPr>
            <w:rStyle w:val="Hyperlink"/>
            <w:rFonts w:ascii="Arial" w:hAnsi="Arial" w:cs="Arial"/>
            <w:color w:val="000000" w:themeColor="text1"/>
            <w:sz w:val="24"/>
            <w:szCs w:val="24"/>
            <w:shd w:val="clear" w:color="auto" w:fill="FFFFFF"/>
          </w:rPr>
          <w:t>http://dx.doi.org/10.29021/spdv.76.3.953</w:t>
        </w:r>
      </w:hyperlink>
      <w:r w:rsidRPr="00D6571F">
        <w:rPr>
          <w:rFonts w:ascii="Arial" w:hAnsi="Arial" w:cs="Arial"/>
          <w:color w:val="000000" w:themeColor="text1"/>
          <w:sz w:val="24"/>
          <w:szCs w:val="24"/>
          <w:shd w:val="clear" w:color="auto" w:fill="FFFFFF"/>
        </w:rPr>
        <w:t>. Acesso em: 20/02/2019</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DI MARZIO L. </w:t>
      </w:r>
      <w:r w:rsidRPr="00D6571F">
        <w:rPr>
          <w:rFonts w:ascii="Arial" w:hAnsi="Arial" w:cs="Arial"/>
          <w:i/>
          <w:iCs/>
          <w:color w:val="000000" w:themeColor="text1"/>
          <w:sz w:val="24"/>
          <w:szCs w:val="24"/>
          <w:shd w:val="clear" w:color="auto" w:fill="FFFFFF"/>
        </w:rPr>
        <w:t>et al</w:t>
      </w:r>
      <w:r w:rsidRPr="00D6571F">
        <w:rPr>
          <w:rFonts w:ascii="Arial" w:hAnsi="Arial" w:cs="Arial"/>
          <w:color w:val="000000" w:themeColor="text1"/>
          <w:sz w:val="24"/>
          <w:szCs w:val="24"/>
          <w:shd w:val="clear" w:color="auto" w:fill="FFFFFF"/>
        </w:rPr>
        <w:t>. Increase of skin-ceramide levels in aged subjects following a short-term topical application of bacterial sphingomyelinase from Streptococcus thermophilus. </w:t>
      </w:r>
      <w:r w:rsidRPr="00D6571F">
        <w:rPr>
          <w:rFonts w:ascii="Arial" w:hAnsi="Arial" w:cs="Arial"/>
          <w:b/>
          <w:bCs/>
          <w:color w:val="000000" w:themeColor="text1"/>
          <w:sz w:val="24"/>
          <w:szCs w:val="24"/>
          <w:shd w:val="clear" w:color="auto" w:fill="FFFFFF"/>
        </w:rPr>
        <w:t>Int. J. Immunopathol. Pharmacol</w:t>
      </w:r>
      <w:r w:rsidRPr="00D6571F">
        <w:rPr>
          <w:rFonts w:ascii="Arial" w:hAnsi="Arial" w:cs="Arial"/>
          <w:color w:val="000000" w:themeColor="text1"/>
          <w:sz w:val="24"/>
          <w:szCs w:val="24"/>
          <w:shd w:val="clear" w:color="auto" w:fill="FFFFFF"/>
        </w:rPr>
        <w:t xml:space="preserve">, v.21, n.1, p.137-43, 2008. Disponível em: </w:t>
      </w:r>
      <w:hyperlink r:id="rId13" w:history="1">
        <w:r w:rsidRPr="00D6571F">
          <w:rPr>
            <w:rStyle w:val="Hyperlink"/>
            <w:rFonts w:ascii="Arial" w:hAnsi="Arial" w:cs="Arial"/>
            <w:sz w:val="24"/>
            <w:szCs w:val="24"/>
            <w:shd w:val="clear" w:color="auto" w:fill="FFFFFF"/>
          </w:rPr>
          <w:t>https://journals.sagepub.com/doi/10.1177/039463200802100115</w:t>
        </w:r>
      </w:hyperlink>
      <w:r w:rsidRPr="00D6571F">
        <w:rPr>
          <w:rFonts w:ascii="Arial" w:hAnsi="Arial" w:cs="Arial"/>
          <w:color w:val="000000" w:themeColor="text1"/>
          <w:sz w:val="24"/>
          <w:szCs w:val="24"/>
          <w:shd w:val="clear" w:color="auto" w:fill="FFFFFF"/>
        </w:rPr>
        <w:t>. Acesso em: 20/02/2019</w:t>
      </w:r>
    </w:p>
    <w:p w:rsidR="00EB6DD4" w:rsidRPr="00D6571F" w:rsidRDefault="00EB6DD4" w:rsidP="00EB6DD4">
      <w:pPr>
        <w:autoSpaceDE w:val="0"/>
        <w:autoSpaceDN w:val="0"/>
        <w:adjustRightInd w:val="0"/>
        <w:spacing w:after="0" w:line="240" w:lineRule="auto"/>
        <w:jc w:val="both"/>
        <w:rPr>
          <w:rFonts w:ascii="Arial" w:hAnsi="Arial" w:cs="Arial"/>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FABBROCINI, G. </w:t>
      </w:r>
      <w:r w:rsidRPr="00D6571F">
        <w:rPr>
          <w:rFonts w:ascii="Arial" w:hAnsi="Arial" w:cs="Arial"/>
          <w:i/>
          <w:iCs/>
          <w:color w:val="000000" w:themeColor="text1"/>
          <w:sz w:val="24"/>
          <w:szCs w:val="24"/>
          <w:shd w:val="clear" w:color="auto" w:fill="FFFFFF"/>
        </w:rPr>
        <w:t>et al</w:t>
      </w:r>
      <w:r w:rsidRPr="00D6571F">
        <w:rPr>
          <w:rFonts w:ascii="Arial" w:hAnsi="Arial" w:cs="Arial"/>
          <w:color w:val="000000" w:themeColor="text1"/>
          <w:sz w:val="24"/>
          <w:szCs w:val="24"/>
          <w:shd w:val="clear" w:color="auto" w:fill="FFFFFF"/>
        </w:rPr>
        <w:t xml:space="preserve">. Supplementation with Lactobacillus rhamnosus SP1 normalises skin expression of genes implicated in insulin signalling and improves adult acne. </w:t>
      </w:r>
      <w:r w:rsidRPr="00D6571F">
        <w:rPr>
          <w:rFonts w:ascii="Arial" w:hAnsi="Arial" w:cs="Arial"/>
          <w:b/>
          <w:bCs/>
          <w:color w:val="000000" w:themeColor="text1"/>
          <w:sz w:val="24"/>
          <w:szCs w:val="24"/>
          <w:shd w:val="clear" w:color="auto" w:fill="FFFFFF"/>
        </w:rPr>
        <w:t>Beneficial Microbes</w:t>
      </w:r>
      <w:r w:rsidRPr="00D6571F">
        <w:rPr>
          <w:rFonts w:ascii="Arial" w:hAnsi="Arial" w:cs="Arial"/>
          <w:color w:val="000000" w:themeColor="text1"/>
          <w:sz w:val="24"/>
          <w:szCs w:val="24"/>
          <w:shd w:val="clear" w:color="auto" w:fill="FFFFFF"/>
        </w:rPr>
        <w:t xml:space="preserve">, v.7, n.5, p. 625 – 630, 2016. Disponível em: </w:t>
      </w:r>
      <w:hyperlink r:id="rId14" w:history="1">
        <w:r w:rsidRPr="00D6571F">
          <w:rPr>
            <w:rStyle w:val="Hyperlink"/>
            <w:rFonts w:ascii="Arial" w:hAnsi="Arial" w:cs="Arial"/>
            <w:color w:val="000000" w:themeColor="text1"/>
            <w:sz w:val="24"/>
            <w:szCs w:val="24"/>
            <w:shd w:val="clear" w:color="auto" w:fill="FFFFFF"/>
          </w:rPr>
          <w:t>https://doi.org/10.3920/BM2016.0089</w:t>
        </w:r>
      </w:hyperlink>
      <w:r w:rsidRPr="00D6571F">
        <w:rPr>
          <w:rFonts w:ascii="Arial" w:hAnsi="Arial" w:cs="Arial"/>
          <w:color w:val="000000" w:themeColor="text1"/>
          <w:sz w:val="24"/>
          <w:szCs w:val="24"/>
          <w:shd w:val="clear" w:color="auto" w:fill="FFFFFF"/>
        </w:rPr>
        <w:t>. Acesso em: 05/06/2020</w:t>
      </w:r>
    </w:p>
    <w:p w:rsidR="00EB6DD4" w:rsidRPr="00D6571F" w:rsidRDefault="00EB6DD4" w:rsidP="00EB6DD4">
      <w:pPr>
        <w:autoSpaceDE w:val="0"/>
        <w:autoSpaceDN w:val="0"/>
        <w:adjustRightInd w:val="0"/>
        <w:spacing w:after="0" w:line="240" w:lineRule="auto"/>
        <w:jc w:val="both"/>
        <w:rPr>
          <w:rFonts w:ascii="Arial" w:hAnsi="Arial" w:cs="Arial"/>
          <w:sz w:val="24"/>
          <w:szCs w:val="24"/>
          <w:shd w:val="clear" w:color="auto" w:fill="FFFFFF"/>
        </w:rPr>
      </w:pPr>
    </w:p>
    <w:p w:rsidR="00EB6DD4" w:rsidRPr="00D6571F" w:rsidRDefault="00EB6DD4" w:rsidP="00EB6DD4">
      <w:pPr>
        <w:autoSpaceDE w:val="0"/>
        <w:autoSpaceDN w:val="0"/>
        <w:adjustRightInd w:val="0"/>
        <w:spacing w:after="0" w:line="240" w:lineRule="auto"/>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GOODARZI, A. </w:t>
      </w:r>
      <w:r w:rsidRPr="00D6571F">
        <w:rPr>
          <w:rFonts w:ascii="Arial" w:hAnsi="Arial" w:cs="Arial"/>
          <w:i/>
          <w:iCs/>
          <w:sz w:val="24"/>
          <w:szCs w:val="24"/>
          <w:shd w:val="clear" w:color="auto" w:fill="FFFFFF"/>
        </w:rPr>
        <w:t>et al</w:t>
      </w:r>
      <w:r w:rsidRPr="00D6571F">
        <w:rPr>
          <w:rFonts w:ascii="Arial" w:hAnsi="Arial" w:cs="Arial"/>
          <w:sz w:val="24"/>
          <w:szCs w:val="24"/>
          <w:shd w:val="clear" w:color="auto" w:fill="FFFFFF"/>
        </w:rPr>
        <w:t xml:space="preserve">. The potential of probiotics for treating acne vulgaris: a review of literature on acne and microbiota. </w:t>
      </w:r>
      <w:r w:rsidRPr="00D6571F">
        <w:rPr>
          <w:rFonts w:ascii="Arial" w:hAnsi="Arial" w:cs="Arial"/>
          <w:b/>
          <w:bCs/>
          <w:iCs/>
          <w:sz w:val="24"/>
          <w:szCs w:val="24"/>
          <w:shd w:val="clear" w:color="auto" w:fill="FFFFFF"/>
        </w:rPr>
        <w:t>Dermatologic Therapy</w:t>
      </w:r>
      <w:r w:rsidRPr="00D6571F">
        <w:rPr>
          <w:rFonts w:ascii="Arial" w:hAnsi="Arial" w:cs="Arial"/>
          <w:sz w:val="24"/>
          <w:szCs w:val="24"/>
          <w:shd w:val="clear" w:color="auto" w:fill="FFFFFF"/>
        </w:rPr>
        <w:t xml:space="preserve">, v. 33, n. 3, p. 1-6, 2020. </w:t>
      </w:r>
      <w:hyperlink r:id="rId15" w:history="1">
        <w:r w:rsidRPr="00D6571F">
          <w:rPr>
            <w:rStyle w:val="Hyperlink"/>
            <w:rFonts w:ascii="Arial" w:hAnsi="Arial" w:cs="Arial"/>
            <w:sz w:val="24"/>
            <w:szCs w:val="24"/>
            <w:shd w:val="clear" w:color="auto" w:fill="FFFFFF"/>
          </w:rPr>
          <w:t>http://dx.doi.org/10.1111/dth.13279</w:t>
        </w:r>
      </w:hyperlink>
      <w:r w:rsidRPr="00D6571F">
        <w:rPr>
          <w:rFonts w:ascii="Arial" w:hAnsi="Arial" w:cs="Arial"/>
          <w:sz w:val="24"/>
          <w:szCs w:val="24"/>
          <w:shd w:val="clear" w:color="auto" w:fill="FFFFFF"/>
        </w:rPr>
        <w:t>. Acesso em: 20/06/2020</w:t>
      </w: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JUNG, G.W. </w:t>
      </w:r>
      <w:r w:rsidRPr="00D6571F">
        <w:rPr>
          <w:rFonts w:ascii="Arial" w:hAnsi="Arial" w:cs="Arial"/>
          <w:i/>
          <w:iCs/>
          <w:color w:val="000000" w:themeColor="text1"/>
          <w:sz w:val="24"/>
          <w:szCs w:val="24"/>
          <w:shd w:val="clear" w:color="auto" w:fill="FFFFFF"/>
        </w:rPr>
        <w:t>et al</w:t>
      </w:r>
      <w:r w:rsidRPr="00D6571F">
        <w:rPr>
          <w:rFonts w:ascii="Arial" w:hAnsi="Arial" w:cs="Arial"/>
          <w:color w:val="000000" w:themeColor="text1"/>
          <w:sz w:val="24"/>
          <w:szCs w:val="24"/>
          <w:shd w:val="clear" w:color="auto" w:fill="FFFFFF"/>
        </w:rPr>
        <w:t>. Prospective, randomized, open-label trial comparing the safety, efficacy, and tolerability of an acne treatment regimen with and without a probiotic supplement and minocycline in subjects with mild to moderate acne. </w:t>
      </w:r>
      <w:r w:rsidRPr="00D6571F">
        <w:rPr>
          <w:rFonts w:ascii="Arial" w:hAnsi="Arial" w:cs="Arial"/>
          <w:b/>
          <w:bCs/>
          <w:color w:val="000000" w:themeColor="text1"/>
          <w:sz w:val="24"/>
          <w:szCs w:val="24"/>
          <w:shd w:val="clear" w:color="auto" w:fill="FFFFFF"/>
        </w:rPr>
        <w:t xml:space="preserve">J. Cutan. Med. </w:t>
      </w:r>
      <w:r w:rsidRPr="00D6571F">
        <w:rPr>
          <w:rFonts w:ascii="Arial" w:hAnsi="Arial" w:cs="Arial"/>
          <w:b/>
          <w:bCs/>
          <w:color w:val="000000" w:themeColor="text1"/>
          <w:sz w:val="24"/>
          <w:szCs w:val="24"/>
          <w:shd w:val="clear" w:color="auto" w:fill="FFFFFF"/>
        </w:rPr>
        <w:lastRenderedPageBreak/>
        <w:t>Surg</w:t>
      </w:r>
      <w:r w:rsidRPr="00D6571F">
        <w:rPr>
          <w:rFonts w:ascii="Arial" w:hAnsi="Arial" w:cs="Arial"/>
          <w:color w:val="000000" w:themeColor="text1"/>
          <w:sz w:val="24"/>
          <w:szCs w:val="24"/>
          <w:shd w:val="clear" w:color="auto" w:fill="FFFFFF"/>
        </w:rPr>
        <w:t xml:space="preserve">. v. 17, n.2, p.114–122, 2013. Disponível em: </w:t>
      </w:r>
      <w:hyperlink r:id="rId16" w:history="1">
        <w:r w:rsidRPr="00D6571F">
          <w:rPr>
            <w:rStyle w:val="Hyperlink"/>
            <w:rFonts w:ascii="Arial" w:hAnsi="Arial" w:cs="Arial"/>
            <w:sz w:val="24"/>
            <w:szCs w:val="24"/>
            <w:shd w:val="clear" w:color="auto" w:fill="FFFFFF"/>
          </w:rPr>
          <w:t>https://doi.org/10.2310/7750.2012.12026</w:t>
        </w:r>
      </w:hyperlink>
      <w:r w:rsidRPr="00D6571F">
        <w:rPr>
          <w:rFonts w:ascii="Arial" w:hAnsi="Arial" w:cs="Arial"/>
          <w:color w:val="000000" w:themeColor="text1"/>
          <w:sz w:val="24"/>
          <w:szCs w:val="24"/>
          <w:shd w:val="clear" w:color="auto" w:fill="FFFFFF"/>
        </w:rPr>
        <w:t>. Acesso em: 20/06/2020</w:t>
      </w: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KNACKSTEDT, R.; KNACKSTEDT, T.; GATHERWRIGHT, J. The role of topical probiotics in skin conditions: a systematic review of animal and human studies and implications for future therapies. </w:t>
      </w:r>
      <w:r w:rsidRPr="00D6571F">
        <w:rPr>
          <w:rFonts w:ascii="Arial" w:hAnsi="Arial" w:cs="Arial"/>
          <w:b/>
          <w:bCs/>
          <w:iCs/>
          <w:color w:val="000000" w:themeColor="text1"/>
          <w:sz w:val="24"/>
          <w:szCs w:val="24"/>
          <w:shd w:val="clear" w:color="auto" w:fill="FFFFFF"/>
        </w:rPr>
        <w:t>Experimental Dermatology</w:t>
      </w:r>
      <w:r w:rsidRPr="00D6571F">
        <w:rPr>
          <w:rFonts w:ascii="Arial" w:hAnsi="Arial" w:cs="Arial"/>
          <w:color w:val="000000" w:themeColor="text1"/>
          <w:sz w:val="24"/>
          <w:szCs w:val="24"/>
          <w:shd w:val="clear" w:color="auto" w:fill="FFFFFF"/>
        </w:rPr>
        <w:t xml:space="preserve">, v. 29, n. 1, p. 15-21, 2019. Wiley. Disponível em: </w:t>
      </w:r>
      <w:hyperlink r:id="rId17" w:history="1">
        <w:r w:rsidRPr="00D6571F">
          <w:rPr>
            <w:rStyle w:val="Hyperlink"/>
            <w:rFonts w:ascii="Arial" w:hAnsi="Arial" w:cs="Arial"/>
            <w:color w:val="000000" w:themeColor="text1"/>
            <w:sz w:val="24"/>
            <w:szCs w:val="24"/>
            <w:shd w:val="clear" w:color="auto" w:fill="FFFFFF"/>
          </w:rPr>
          <w:t>http://dx.doi.org/10.1111/exd.14032</w:t>
        </w:r>
      </w:hyperlink>
      <w:r w:rsidRPr="00D6571F">
        <w:rPr>
          <w:rStyle w:val="Hyperlink"/>
          <w:rFonts w:ascii="Arial" w:hAnsi="Arial" w:cs="Arial"/>
          <w:color w:val="000000" w:themeColor="text1"/>
          <w:sz w:val="24"/>
          <w:szCs w:val="24"/>
          <w:u w:val="none"/>
          <w:shd w:val="clear" w:color="auto" w:fill="FFFFFF"/>
        </w:rPr>
        <w:t>. Acesso em: 20/03/2020</w:t>
      </w: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LEE, Y.B.; BYUN, E.J.; KIM, H.S. Potential Role of the Microbiome in Acne: a comprehensive review. </w:t>
      </w:r>
      <w:r w:rsidRPr="00D6571F">
        <w:rPr>
          <w:rFonts w:ascii="Arial" w:hAnsi="Arial" w:cs="Arial"/>
          <w:b/>
          <w:bCs/>
          <w:iCs/>
          <w:color w:val="000000" w:themeColor="text1"/>
          <w:sz w:val="24"/>
          <w:szCs w:val="24"/>
          <w:shd w:val="clear" w:color="auto" w:fill="FFFFFF"/>
        </w:rPr>
        <w:t>Journal of Clinical Medicine</w:t>
      </w:r>
      <w:r w:rsidRPr="00D6571F">
        <w:rPr>
          <w:rFonts w:ascii="Arial" w:hAnsi="Arial" w:cs="Arial"/>
          <w:color w:val="000000" w:themeColor="text1"/>
          <w:sz w:val="24"/>
          <w:szCs w:val="24"/>
          <w:shd w:val="clear" w:color="auto" w:fill="FFFFFF"/>
        </w:rPr>
        <w:t xml:space="preserve">, v. 8, n. 7, p. 987-1012, 7 jul. 2019. Disponível em: </w:t>
      </w:r>
      <w:hyperlink r:id="rId18" w:history="1">
        <w:r w:rsidRPr="00D6571F">
          <w:rPr>
            <w:rStyle w:val="Hyperlink"/>
            <w:rFonts w:ascii="Arial" w:hAnsi="Arial" w:cs="Arial"/>
            <w:color w:val="000000" w:themeColor="text1"/>
            <w:sz w:val="24"/>
            <w:szCs w:val="24"/>
            <w:shd w:val="clear" w:color="auto" w:fill="FFFFFF"/>
          </w:rPr>
          <w:t>http://dx.doi.org/10.3390/jcm8070987</w:t>
        </w:r>
      </w:hyperlink>
      <w:r w:rsidRPr="00D6571F">
        <w:rPr>
          <w:rFonts w:ascii="Arial" w:hAnsi="Arial" w:cs="Arial"/>
          <w:color w:val="000000" w:themeColor="text1"/>
          <w:sz w:val="24"/>
          <w:szCs w:val="24"/>
          <w:shd w:val="clear" w:color="auto" w:fill="FFFFFF"/>
        </w:rPr>
        <w:t>. Acesso em: 05/03/2020</w:t>
      </w:r>
    </w:p>
    <w:p w:rsidR="00EB6DD4" w:rsidRPr="00D6571F" w:rsidRDefault="00EB6DD4" w:rsidP="00EB6DD4">
      <w:pPr>
        <w:autoSpaceDE w:val="0"/>
        <w:autoSpaceDN w:val="0"/>
        <w:adjustRightInd w:val="0"/>
        <w:spacing w:after="0" w:line="240" w:lineRule="auto"/>
        <w:jc w:val="both"/>
        <w:rPr>
          <w:rFonts w:ascii="Arial" w:hAnsi="Arial" w:cs="Arial"/>
          <w:color w:val="000000" w:themeColor="text1"/>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LOLOU, V.; PANAYIOTIDIS, M.I. Functional Role of Probiotics and Prebiotics on Skin Health and Disease. </w:t>
      </w:r>
      <w:r w:rsidRPr="00D6571F">
        <w:rPr>
          <w:rFonts w:ascii="Arial" w:hAnsi="Arial" w:cs="Arial"/>
          <w:b/>
          <w:bCs/>
          <w:iCs/>
          <w:sz w:val="24"/>
          <w:szCs w:val="24"/>
          <w:shd w:val="clear" w:color="auto" w:fill="FFFFFF"/>
        </w:rPr>
        <w:t>Fermentation</w:t>
      </w:r>
      <w:r w:rsidRPr="00D6571F">
        <w:rPr>
          <w:rFonts w:ascii="Arial" w:hAnsi="Arial" w:cs="Arial"/>
          <w:sz w:val="24"/>
          <w:szCs w:val="24"/>
          <w:shd w:val="clear" w:color="auto" w:fill="FFFFFF"/>
        </w:rPr>
        <w:t xml:space="preserve">, v. 5, n. 2, p. 41-58, 2019. Disponível em: </w:t>
      </w:r>
      <w:hyperlink r:id="rId19" w:history="1">
        <w:r w:rsidRPr="00D6571F">
          <w:rPr>
            <w:rStyle w:val="Hyperlink"/>
            <w:rFonts w:ascii="Arial" w:hAnsi="Arial" w:cs="Arial"/>
            <w:color w:val="auto"/>
            <w:sz w:val="24"/>
            <w:szCs w:val="24"/>
            <w:shd w:val="clear" w:color="auto" w:fill="FFFFFF"/>
          </w:rPr>
          <w:t>http://dx.doi.org/10.3390/fermentation5020041</w:t>
        </w:r>
      </w:hyperlink>
      <w:r w:rsidRPr="00D6571F">
        <w:rPr>
          <w:rFonts w:ascii="Arial" w:hAnsi="Arial" w:cs="Arial"/>
          <w:sz w:val="24"/>
          <w:szCs w:val="24"/>
          <w:shd w:val="clear" w:color="auto" w:fill="FFFFFF"/>
        </w:rPr>
        <w:t>. Acesso em: 05/03/2020</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MANZHALII, E., HORNUSS, D., STREMMEL, W. Intestinal-borne dermatoses significantly improved by oral application of Escherichia coli Nissle 1917. </w:t>
      </w:r>
      <w:r w:rsidRPr="00D6571F">
        <w:rPr>
          <w:rFonts w:ascii="Arial" w:hAnsi="Arial" w:cs="Arial"/>
          <w:b/>
          <w:bCs/>
          <w:color w:val="000000" w:themeColor="text1"/>
          <w:sz w:val="24"/>
          <w:szCs w:val="24"/>
          <w:shd w:val="clear" w:color="auto" w:fill="FFFFFF"/>
        </w:rPr>
        <w:t>World J Gastroenterol</w:t>
      </w:r>
      <w:r w:rsidRPr="00D6571F">
        <w:rPr>
          <w:rFonts w:ascii="Arial" w:hAnsi="Arial" w:cs="Arial"/>
          <w:color w:val="000000" w:themeColor="text1"/>
          <w:sz w:val="24"/>
          <w:szCs w:val="24"/>
          <w:shd w:val="clear" w:color="auto" w:fill="FFFFFF"/>
        </w:rPr>
        <w:t xml:space="preserve">. v.22, n.23, p.5415-5421, 2016. Disponível em: </w:t>
      </w:r>
      <w:hyperlink r:id="rId20" w:history="1">
        <w:r w:rsidRPr="00D6571F">
          <w:rPr>
            <w:rStyle w:val="Hyperlink"/>
            <w:rFonts w:ascii="Arial" w:hAnsi="Arial" w:cs="Arial"/>
            <w:sz w:val="24"/>
            <w:szCs w:val="24"/>
            <w:shd w:val="clear" w:color="auto" w:fill="FFFFFF"/>
          </w:rPr>
          <w:t>https://www.ncbi.nlm.nih.gov/pmc/articles/PMC4910662/</w:t>
        </w:r>
      </w:hyperlink>
      <w:r w:rsidRPr="00D6571F">
        <w:rPr>
          <w:rFonts w:ascii="Arial" w:hAnsi="Arial" w:cs="Arial"/>
          <w:color w:val="000000" w:themeColor="text1"/>
          <w:sz w:val="24"/>
          <w:szCs w:val="24"/>
          <w:shd w:val="clear" w:color="auto" w:fill="FFFFFF"/>
        </w:rPr>
        <w:t>. Acesso em: 05/06/2020</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MUIZZUDDIN, N. </w:t>
      </w:r>
      <w:r w:rsidRPr="00D6571F">
        <w:rPr>
          <w:rFonts w:ascii="Arial" w:hAnsi="Arial" w:cs="Arial"/>
          <w:i/>
          <w:iCs/>
          <w:color w:val="000000" w:themeColor="text1"/>
          <w:sz w:val="24"/>
          <w:szCs w:val="24"/>
          <w:shd w:val="clear" w:color="auto" w:fill="FFFFFF"/>
        </w:rPr>
        <w:t>et al</w:t>
      </w:r>
      <w:r w:rsidRPr="00D6571F">
        <w:rPr>
          <w:rFonts w:ascii="Arial" w:hAnsi="Arial" w:cs="Arial"/>
          <w:color w:val="000000" w:themeColor="text1"/>
          <w:sz w:val="24"/>
          <w:szCs w:val="24"/>
          <w:shd w:val="clear" w:color="auto" w:fill="FFFFFF"/>
        </w:rPr>
        <w:t>. Physiological effect of a probiotic on skin. </w:t>
      </w:r>
      <w:r w:rsidRPr="00D6571F">
        <w:rPr>
          <w:rFonts w:ascii="Arial" w:hAnsi="Arial" w:cs="Arial"/>
          <w:b/>
          <w:bCs/>
          <w:color w:val="000000" w:themeColor="text1"/>
          <w:sz w:val="24"/>
          <w:szCs w:val="24"/>
          <w:shd w:val="clear" w:color="auto" w:fill="FFFFFF"/>
        </w:rPr>
        <w:t>J. Cosmet. Sci</w:t>
      </w:r>
      <w:r w:rsidRPr="00D6571F">
        <w:rPr>
          <w:rFonts w:ascii="Arial" w:hAnsi="Arial" w:cs="Arial"/>
          <w:color w:val="000000" w:themeColor="text1"/>
          <w:sz w:val="24"/>
          <w:szCs w:val="24"/>
          <w:shd w:val="clear" w:color="auto" w:fill="FFFFFF"/>
        </w:rPr>
        <w:t>, v.63, n.6, p. 385–395, 2012. </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MOHIUDDIN, A. A Comprehensive Review of Acne Vulgaris. </w:t>
      </w:r>
      <w:r w:rsidRPr="00D6571F">
        <w:rPr>
          <w:rFonts w:ascii="Arial" w:hAnsi="Arial" w:cs="Arial"/>
          <w:b/>
          <w:bCs/>
          <w:iCs/>
          <w:sz w:val="24"/>
          <w:szCs w:val="24"/>
          <w:shd w:val="clear" w:color="auto" w:fill="FFFFFF"/>
        </w:rPr>
        <w:t>Journal Of Clinical Pharmacy</w:t>
      </w:r>
      <w:r w:rsidRPr="00D6571F">
        <w:rPr>
          <w:rFonts w:ascii="Arial" w:hAnsi="Arial" w:cs="Arial"/>
          <w:sz w:val="24"/>
          <w:szCs w:val="24"/>
          <w:shd w:val="clear" w:color="auto" w:fill="FFFFFF"/>
        </w:rPr>
        <w:t xml:space="preserve">, v. 1, n. 1, p. 17-45, 2019. Disponível em: </w:t>
      </w:r>
      <w:hyperlink r:id="rId21" w:history="1">
        <w:r w:rsidRPr="00D6571F">
          <w:rPr>
            <w:rStyle w:val="Hyperlink"/>
            <w:rFonts w:ascii="Arial" w:hAnsi="Arial" w:cs="Arial"/>
            <w:sz w:val="24"/>
            <w:szCs w:val="24"/>
            <w:shd w:val="clear" w:color="auto" w:fill="FFFFFF"/>
          </w:rPr>
          <w:t>https://symbiosisonlinepublishing.com/dermatology/dermatology86.php</w:t>
        </w:r>
      </w:hyperlink>
      <w:r w:rsidRPr="00D6571F">
        <w:rPr>
          <w:rFonts w:ascii="Arial" w:hAnsi="Arial" w:cs="Arial"/>
          <w:sz w:val="24"/>
          <w:szCs w:val="24"/>
          <w:shd w:val="clear" w:color="auto" w:fill="FFFFFF"/>
        </w:rPr>
        <w:t>. Acesso em: 02/03/2020</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RAHMAYANI, T.; PUTRA, I.; JUSUF, N.K. The Effect of Oral Probiotic on the Interleukin-10 Serum Levels of Acne Vulgaris. </w:t>
      </w:r>
      <w:r w:rsidRPr="00D6571F">
        <w:rPr>
          <w:rFonts w:ascii="Arial" w:hAnsi="Arial" w:cs="Arial"/>
          <w:b/>
          <w:bCs/>
          <w:iCs/>
          <w:sz w:val="24"/>
          <w:szCs w:val="24"/>
          <w:shd w:val="clear" w:color="auto" w:fill="FFFFFF"/>
        </w:rPr>
        <w:t>Macedonian Journal Of Medical Sciences</w:t>
      </w:r>
      <w:r w:rsidRPr="00D6571F">
        <w:rPr>
          <w:rFonts w:ascii="Arial" w:hAnsi="Arial" w:cs="Arial"/>
          <w:sz w:val="24"/>
          <w:szCs w:val="24"/>
          <w:shd w:val="clear" w:color="auto" w:fill="FFFFFF"/>
        </w:rPr>
        <w:t>, v. 7, n. 19, p. 3249-3252, 2019. Disponível em:</w:t>
      </w:r>
      <w:r w:rsidRPr="00D6571F">
        <w:rPr>
          <w:rFonts w:ascii="Arial" w:hAnsi="Arial" w:cs="Arial"/>
          <w:sz w:val="24"/>
          <w:szCs w:val="24"/>
        </w:rPr>
        <w:t xml:space="preserve"> </w:t>
      </w:r>
      <w:hyperlink r:id="rId22" w:history="1">
        <w:r w:rsidRPr="00D6571F">
          <w:rPr>
            <w:rStyle w:val="Hyperlink"/>
            <w:rFonts w:ascii="Arial" w:hAnsi="Arial" w:cs="Arial"/>
            <w:sz w:val="24"/>
            <w:szCs w:val="24"/>
            <w:shd w:val="clear" w:color="auto" w:fill="FFFFFF"/>
          </w:rPr>
          <w:t>https://www.ncbi.nlm.nih.gov/pmc/articles/PMC6953923/</w:t>
        </w:r>
      </w:hyperlink>
      <w:r w:rsidRPr="00D6571F">
        <w:rPr>
          <w:rFonts w:ascii="Arial" w:hAnsi="Arial" w:cs="Arial"/>
          <w:sz w:val="24"/>
          <w:szCs w:val="24"/>
          <w:shd w:val="clear" w:color="auto" w:fill="FFFFFF"/>
        </w:rPr>
        <w:t xml:space="preserve">. Acesso em: 20/06/2020 </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RIBEIRO, B.M. </w:t>
      </w:r>
      <w:r w:rsidRPr="00D6571F">
        <w:rPr>
          <w:rFonts w:ascii="Arial" w:hAnsi="Arial" w:cs="Arial"/>
          <w:i/>
          <w:iCs/>
          <w:sz w:val="24"/>
          <w:szCs w:val="24"/>
          <w:shd w:val="clear" w:color="auto" w:fill="FFFFFF"/>
        </w:rPr>
        <w:t>et al</w:t>
      </w:r>
      <w:r w:rsidRPr="00D6571F">
        <w:rPr>
          <w:rFonts w:ascii="Arial" w:hAnsi="Arial" w:cs="Arial"/>
          <w:sz w:val="24"/>
          <w:szCs w:val="24"/>
          <w:shd w:val="clear" w:color="auto" w:fill="FFFFFF"/>
        </w:rPr>
        <w:t xml:space="preserve">. Etiopatogenia da acne vulgar: uma revisão prática para o dia a dia do consultório de dermatologia. </w:t>
      </w:r>
      <w:r w:rsidRPr="00D6571F">
        <w:rPr>
          <w:rFonts w:ascii="Arial" w:hAnsi="Arial" w:cs="Arial"/>
          <w:b/>
          <w:bCs/>
          <w:sz w:val="24"/>
          <w:szCs w:val="24"/>
          <w:shd w:val="clear" w:color="auto" w:fill="FFFFFF"/>
        </w:rPr>
        <w:t>Surg Cosmet Dermatol</w:t>
      </w:r>
      <w:r w:rsidRPr="00D6571F">
        <w:rPr>
          <w:rFonts w:ascii="Arial" w:hAnsi="Arial" w:cs="Arial"/>
          <w:sz w:val="24"/>
          <w:szCs w:val="24"/>
          <w:shd w:val="clear" w:color="auto" w:fill="FFFFFF"/>
        </w:rPr>
        <w:t xml:space="preserve">. v.7, n.Supl 1, p.S20-6, 2015. Disponível em: </w:t>
      </w:r>
    </w:p>
    <w:p w:rsidR="00EB6DD4" w:rsidRPr="00D6571F" w:rsidRDefault="00816CD2"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hyperlink r:id="rId23" w:history="1">
        <w:r w:rsidR="00EB6DD4" w:rsidRPr="00D6571F">
          <w:rPr>
            <w:rStyle w:val="Hyperlink"/>
            <w:rFonts w:ascii="Arial" w:hAnsi="Arial" w:cs="Arial"/>
            <w:sz w:val="24"/>
            <w:szCs w:val="24"/>
            <w:shd w:val="clear" w:color="auto" w:fill="FFFFFF"/>
          </w:rPr>
          <w:t>http://www.dx.doi.org/10.5935/scd1984-8773.2015731682</w:t>
        </w:r>
      </w:hyperlink>
      <w:r w:rsidR="00EB6DD4" w:rsidRPr="00D6571F">
        <w:rPr>
          <w:rFonts w:ascii="Arial" w:hAnsi="Arial" w:cs="Arial"/>
          <w:sz w:val="24"/>
          <w:szCs w:val="24"/>
          <w:shd w:val="clear" w:color="auto" w:fill="FFFFFF"/>
        </w:rPr>
        <w:t>. Acesso em: 03/03/2020</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sz w:val="24"/>
          <w:szCs w:val="24"/>
          <w:shd w:val="clear" w:color="auto" w:fill="FFFFFF"/>
        </w:rPr>
      </w:pPr>
      <w:r w:rsidRPr="00D6571F">
        <w:rPr>
          <w:rFonts w:ascii="Arial" w:hAnsi="Arial" w:cs="Arial"/>
          <w:sz w:val="24"/>
          <w:szCs w:val="24"/>
          <w:shd w:val="clear" w:color="auto" w:fill="FFFFFF"/>
        </w:rPr>
        <w:t xml:space="preserve">SOCIEDADE BRASILEIRA DE PEDIATRIA (SBP). Acne na adolescência. Guia Prático de Atualização. </w:t>
      </w:r>
      <w:r w:rsidRPr="00D6571F">
        <w:rPr>
          <w:rFonts w:ascii="Arial" w:hAnsi="Arial" w:cs="Arial"/>
          <w:b/>
          <w:bCs/>
          <w:sz w:val="24"/>
          <w:szCs w:val="24"/>
          <w:shd w:val="clear" w:color="auto" w:fill="FFFFFF"/>
        </w:rPr>
        <w:t>Departamento Científico de Adolescência</w:t>
      </w:r>
      <w:r w:rsidRPr="00D6571F">
        <w:rPr>
          <w:rFonts w:ascii="Arial" w:hAnsi="Arial" w:cs="Arial"/>
          <w:sz w:val="24"/>
          <w:szCs w:val="24"/>
          <w:shd w:val="clear" w:color="auto" w:fill="FFFFFF"/>
        </w:rPr>
        <w:t xml:space="preserve">. n. 9, nov. 2018. Disponível em: </w:t>
      </w:r>
      <w:hyperlink r:id="rId24" w:history="1">
        <w:r w:rsidRPr="00D6571F">
          <w:rPr>
            <w:rStyle w:val="Hyperlink"/>
            <w:rFonts w:ascii="Arial" w:hAnsi="Arial" w:cs="Arial"/>
            <w:sz w:val="24"/>
            <w:szCs w:val="24"/>
            <w:shd w:val="clear" w:color="auto" w:fill="FFFFFF"/>
          </w:rPr>
          <w:t>https://www.sbp.com.br/fileadmin/user_upload/_21370c-GPA_-_Acne_na_adolescencia.pdf</w:t>
        </w:r>
      </w:hyperlink>
      <w:r w:rsidRPr="00D6571F">
        <w:rPr>
          <w:rFonts w:ascii="Arial" w:hAnsi="Arial" w:cs="Arial"/>
          <w:sz w:val="24"/>
          <w:szCs w:val="24"/>
          <w:shd w:val="clear" w:color="auto" w:fill="FFFFFF"/>
        </w:rPr>
        <w:t>. Acesso em: 02/03/2020</w:t>
      </w: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p>
    <w:p w:rsidR="00EB6DD4" w:rsidRPr="00D6571F" w:rsidRDefault="00EB6DD4" w:rsidP="00EB6DD4">
      <w:pPr>
        <w:pStyle w:val="Lista"/>
        <w:tabs>
          <w:tab w:val="left" w:pos="0"/>
          <w:tab w:val="left" w:pos="567"/>
        </w:tabs>
        <w:spacing w:after="0" w:line="240" w:lineRule="auto"/>
        <w:ind w:left="0" w:firstLine="0"/>
        <w:jc w:val="both"/>
        <w:rPr>
          <w:rFonts w:ascii="Arial" w:hAnsi="Arial" w:cs="Arial"/>
          <w:color w:val="000000" w:themeColor="text1"/>
          <w:sz w:val="24"/>
          <w:szCs w:val="24"/>
          <w:shd w:val="clear" w:color="auto" w:fill="FFFFFF"/>
        </w:rPr>
      </w:pPr>
      <w:r w:rsidRPr="00D6571F">
        <w:rPr>
          <w:rFonts w:ascii="Arial" w:hAnsi="Arial" w:cs="Arial"/>
          <w:color w:val="000000" w:themeColor="text1"/>
          <w:sz w:val="24"/>
          <w:szCs w:val="24"/>
          <w:shd w:val="clear" w:color="auto" w:fill="FFFFFF"/>
        </w:rPr>
        <w:t xml:space="preserve">TAN, A.U.; SCHLOSSER, B.J.; PALLER, A.S. A review of diagnosis and treatment of acne in adult female patients. </w:t>
      </w:r>
      <w:r w:rsidRPr="00D6571F">
        <w:rPr>
          <w:rStyle w:val="Forte"/>
          <w:rFonts w:ascii="Arial" w:hAnsi="Arial" w:cs="Arial"/>
          <w:color w:val="000000" w:themeColor="text1"/>
          <w:sz w:val="24"/>
          <w:szCs w:val="24"/>
          <w:shd w:val="clear" w:color="auto" w:fill="FFFFFF"/>
        </w:rPr>
        <w:t>International Journal Of Women's Dermatology</w:t>
      </w:r>
      <w:r w:rsidRPr="00D6571F">
        <w:rPr>
          <w:rFonts w:ascii="Arial" w:hAnsi="Arial" w:cs="Arial"/>
          <w:color w:val="000000" w:themeColor="text1"/>
          <w:sz w:val="24"/>
          <w:szCs w:val="24"/>
          <w:shd w:val="clear" w:color="auto" w:fill="FFFFFF"/>
        </w:rPr>
        <w:t xml:space="preserve">, v. 4, n. 2, p. 56-71, jun. 2018. Disponível em: </w:t>
      </w:r>
      <w:hyperlink r:id="rId25" w:history="1">
        <w:r w:rsidRPr="00D6571F">
          <w:rPr>
            <w:rStyle w:val="Hyperlink"/>
            <w:rFonts w:ascii="Arial" w:hAnsi="Arial" w:cs="Arial"/>
            <w:color w:val="000000" w:themeColor="text1"/>
            <w:sz w:val="24"/>
            <w:szCs w:val="24"/>
            <w:shd w:val="clear" w:color="auto" w:fill="FFFFFF"/>
          </w:rPr>
          <w:t>http://dx.doi.org/10.1016/j.ijwd.2017.10.006</w:t>
        </w:r>
      </w:hyperlink>
      <w:r w:rsidRPr="00D6571F">
        <w:rPr>
          <w:rFonts w:ascii="Arial" w:hAnsi="Arial" w:cs="Arial"/>
          <w:color w:val="000000" w:themeColor="text1"/>
          <w:sz w:val="24"/>
          <w:szCs w:val="24"/>
          <w:shd w:val="clear" w:color="auto" w:fill="FFFFFF"/>
        </w:rPr>
        <w:t>. Acesso em: 20/02/2019</w:t>
      </w:r>
    </w:p>
    <w:p w:rsidR="00EB6DD4" w:rsidRDefault="00EB6DD4" w:rsidP="00EB6DD4">
      <w:pPr>
        <w:autoSpaceDE w:val="0"/>
        <w:autoSpaceDN w:val="0"/>
        <w:adjustRightInd w:val="0"/>
        <w:spacing w:after="0" w:line="240" w:lineRule="auto"/>
        <w:jc w:val="both"/>
        <w:rPr>
          <w:shd w:val="clear" w:color="auto" w:fill="FFFFFF"/>
        </w:rPr>
      </w:pPr>
    </w:p>
    <w:sectPr w:rsidR="00EB6DD4" w:rsidSect="00F41F93">
      <w:headerReference w:type="default" r:id="rId26"/>
      <w:pgSz w:w="11906" w:h="16838" w:code="9"/>
      <w:pgMar w:top="1134" w:right="1701" w:bottom="1701"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CD2" w:rsidRDefault="00816CD2">
      <w:pPr>
        <w:spacing w:after="0" w:line="240" w:lineRule="auto"/>
      </w:pPr>
      <w:r>
        <w:separator/>
      </w:r>
    </w:p>
  </w:endnote>
  <w:endnote w:type="continuationSeparator" w:id="0">
    <w:p w:rsidR="00816CD2" w:rsidRDefault="0081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CD2" w:rsidRDefault="00816CD2">
      <w:pPr>
        <w:spacing w:after="0" w:line="240" w:lineRule="auto"/>
      </w:pPr>
      <w:r>
        <w:separator/>
      </w:r>
    </w:p>
  </w:footnote>
  <w:footnote w:type="continuationSeparator" w:id="0">
    <w:p w:rsidR="00816CD2" w:rsidRDefault="00816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026046"/>
      <w:docPartObj>
        <w:docPartGallery w:val="Page Numbers (Top of Page)"/>
        <w:docPartUnique/>
      </w:docPartObj>
    </w:sdtPr>
    <w:sdtEndPr/>
    <w:sdtContent>
      <w:p w:rsidR="008B5925" w:rsidRDefault="00EB6DD4">
        <w:pPr>
          <w:pStyle w:val="Cabealho"/>
          <w:jc w:val="right"/>
        </w:pPr>
        <w:r>
          <w:fldChar w:fldCharType="begin"/>
        </w:r>
        <w:r>
          <w:instrText>PAGE   \* MERGEFORMAT</w:instrText>
        </w:r>
        <w:r>
          <w:fldChar w:fldCharType="separate"/>
        </w:r>
        <w:r w:rsidR="00A46863">
          <w:rPr>
            <w:noProof/>
          </w:rPr>
          <w:t>15</w:t>
        </w:r>
        <w:r>
          <w:fldChar w:fldCharType="end"/>
        </w:r>
      </w:p>
    </w:sdtContent>
  </w:sdt>
  <w:p w:rsidR="008B5925" w:rsidRDefault="00816CD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F22"/>
    <w:multiLevelType w:val="hybridMultilevel"/>
    <w:tmpl w:val="175CA06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2FF664B"/>
    <w:multiLevelType w:val="hybridMultilevel"/>
    <w:tmpl w:val="175CA06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4D613C63"/>
    <w:multiLevelType w:val="multilevel"/>
    <w:tmpl w:val="21FABDA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18"/>
    <w:rsid w:val="0038285D"/>
    <w:rsid w:val="004144EE"/>
    <w:rsid w:val="00431C28"/>
    <w:rsid w:val="00442109"/>
    <w:rsid w:val="006C1818"/>
    <w:rsid w:val="007F5AC8"/>
    <w:rsid w:val="00816CD2"/>
    <w:rsid w:val="00850B01"/>
    <w:rsid w:val="00867FCB"/>
    <w:rsid w:val="00A46863"/>
    <w:rsid w:val="00AA0E84"/>
    <w:rsid w:val="00B7763B"/>
    <w:rsid w:val="00BA7946"/>
    <w:rsid w:val="00BC04F1"/>
    <w:rsid w:val="00C8125B"/>
    <w:rsid w:val="00D47834"/>
    <w:rsid w:val="00DD10AE"/>
    <w:rsid w:val="00EA2339"/>
    <w:rsid w:val="00EB6DD4"/>
    <w:rsid w:val="00EF16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EBCFF-E4A9-473C-989B-32EC19F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6DD4"/>
    <w:pPr>
      <w:ind w:left="720"/>
      <w:contextualSpacing/>
    </w:pPr>
  </w:style>
  <w:style w:type="character" w:styleId="Hyperlink">
    <w:name w:val="Hyperlink"/>
    <w:basedOn w:val="Fontepargpadro"/>
    <w:uiPriority w:val="99"/>
    <w:unhideWhenUsed/>
    <w:rsid w:val="00EB6DD4"/>
    <w:rPr>
      <w:color w:val="0563C1" w:themeColor="hyperlink"/>
      <w:u w:val="single"/>
    </w:rPr>
  </w:style>
  <w:style w:type="character" w:styleId="Forte">
    <w:name w:val="Strong"/>
    <w:basedOn w:val="Fontepargpadro"/>
    <w:uiPriority w:val="22"/>
    <w:qFormat/>
    <w:rsid w:val="00EB6DD4"/>
    <w:rPr>
      <w:b/>
      <w:bCs/>
    </w:rPr>
  </w:style>
  <w:style w:type="paragraph" w:styleId="SemEspaamento">
    <w:name w:val="No Spacing"/>
    <w:link w:val="SemEspaamentoChar"/>
    <w:uiPriority w:val="1"/>
    <w:qFormat/>
    <w:rsid w:val="00EB6DD4"/>
    <w:pPr>
      <w:spacing w:after="0" w:line="240" w:lineRule="auto"/>
    </w:pPr>
    <w:rPr>
      <w:rFonts w:eastAsiaTheme="minorEastAsia"/>
      <w:lang w:eastAsia="pt-BR"/>
    </w:rPr>
  </w:style>
  <w:style w:type="paragraph" w:styleId="Cabealho">
    <w:name w:val="header"/>
    <w:basedOn w:val="Normal"/>
    <w:link w:val="CabealhoChar"/>
    <w:uiPriority w:val="99"/>
    <w:unhideWhenUsed/>
    <w:rsid w:val="00EB6D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6DD4"/>
  </w:style>
  <w:style w:type="paragraph" w:styleId="Pr-formataoHTML">
    <w:name w:val="HTML Preformatted"/>
    <w:basedOn w:val="Normal"/>
    <w:link w:val="Pr-formataoHTMLChar"/>
    <w:uiPriority w:val="99"/>
    <w:unhideWhenUsed/>
    <w:rsid w:val="00EB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B6DD4"/>
    <w:rPr>
      <w:rFonts w:ascii="Courier New" w:eastAsia="Times New Roman" w:hAnsi="Courier New" w:cs="Courier New"/>
      <w:sz w:val="20"/>
      <w:szCs w:val="20"/>
      <w:lang w:eastAsia="pt-BR"/>
    </w:rPr>
  </w:style>
  <w:style w:type="paragraph" w:styleId="Lista">
    <w:name w:val="List"/>
    <w:basedOn w:val="Normal"/>
    <w:rsid w:val="00EB6DD4"/>
    <w:pPr>
      <w:spacing w:after="200" w:line="276" w:lineRule="auto"/>
      <w:ind w:left="283" w:hanging="283"/>
    </w:pPr>
    <w:rPr>
      <w:rFonts w:ascii="Calibri" w:eastAsia="Times New Roman" w:hAnsi="Calibri" w:cs="Calibri"/>
    </w:rPr>
  </w:style>
  <w:style w:type="character" w:customStyle="1" w:styleId="SemEspaamentoChar">
    <w:name w:val="Sem Espaçamento Char"/>
    <w:basedOn w:val="Fontepargpadro"/>
    <w:link w:val="SemEspaamento"/>
    <w:uiPriority w:val="1"/>
    <w:rsid w:val="00EB6DD4"/>
    <w:rPr>
      <w:rFonts w:eastAsiaTheme="minorEastAsia"/>
      <w:lang w:eastAsia="pt-BR"/>
    </w:rPr>
  </w:style>
  <w:style w:type="paragraph" w:styleId="Textodebalo">
    <w:name w:val="Balloon Text"/>
    <w:basedOn w:val="Normal"/>
    <w:link w:val="TextodebaloChar"/>
    <w:uiPriority w:val="99"/>
    <w:semiHidden/>
    <w:unhideWhenUsed/>
    <w:rsid w:val="00EB6D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6DD4"/>
    <w:rPr>
      <w:rFonts w:ascii="Segoe UI" w:hAnsi="Segoe UI" w:cs="Segoe UI"/>
      <w:sz w:val="18"/>
      <w:szCs w:val="18"/>
    </w:rPr>
  </w:style>
  <w:style w:type="paragraph" w:styleId="Rodap">
    <w:name w:val="footer"/>
    <w:basedOn w:val="Normal"/>
    <w:link w:val="RodapChar"/>
    <w:uiPriority w:val="99"/>
    <w:unhideWhenUsed/>
    <w:rsid w:val="00850B01"/>
    <w:pPr>
      <w:tabs>
        <w:tab w:val="center" w:pos="4252"/>
        <w:tab w:val="right" w:pos="8504"/>
      </w:tabs>
      <w:spacing w:after="0" w:line="240" w:lineRule="auto"/>
    </w:pPr>
  </w:style>
  <w:style w:type="character" w:customStyle="1" w:styleId="RodapChar">
    <w:name w:val="Rodapé Char"/>
    <w:basedOn w:val="Fontepargpadro"/>
    <w:link w:val="Rodap"/>
    <w:uiPriority w:val="99"/>
    <w:rsid w:val="00850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uc.pt/qfm/wp-content/uploads/2017/08/Types-of-Acne-and-Associated-Therapy-A-Review.pdf" TargetMode="External"/><Relationship Id="rId13" Type="http://schemas.openxmlformats.org/officeDocument/2006/relationships/hyperlink" Target="https://journals.sagepub.com/doi/10.1177/039463200802100115" TargetMode="External"/><Relationship Id="rId18" Type="http://schemas.openxmlformats.org/officeDocument/2006/relationships/hyperlink" Target="http://dx.doi.org/10.3390/jcm807098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ymbiosisonlinepublishing.com/dermatology/dermatology86.php" TargetMode="External"/><Relationship Id="rId7" Type="http://schemas.openxmlformats.org/officeDocument/2006/relationships/endnotes" Target="endnotes.xml"/><Relationship Id="rId12" Type="http://schemas.openxmlformats.org/officeDocument/2006/relationships/hyperlink" Target="http://dx.doi.org/10.29021/spdv.76.3.953" TargetMode="External"/><Relationship Id="rId17" Type="http://schemas.openxmlformats.org/officeDocument/2006/relationships/hyperlink" Target="http://dx.doi.org/10.1111/exd.14032" TargetMode="External"/><Relationship Id="rId25" Type="http://schemas.openxmlformats.org/officeDocument/2006/relationships/hyperlink" Target="http://dx.doi.org/10.1016/j.ijwd.2017.10.006" TargetMode="External"/><Relationship Id="rId2" Type="http://schemas.openxmlformats.org/officeDocument/2006/relationships/numbering" Target="numbering.xml"/><Relationship Id="rId16" Type="http://schemas.openxmlformats.org/officeDocument/2006/relationships/hyperlink" Target="https://doi.org/10.2310%2F7750.2012.12026" TargetMode="External"/><Relationship Id="rId20" Type="http://schemas.openxmlformats.org/officeDocument/2006/relationships/hyperlink" Target="https://www.ncbi.nlm.nih.gov/pmc/articles/PMC49106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cgenomics.biomedcentral.com/articles/10.1186/s12864-016-2489-5" TargetMode="External"/><Relationship Id="rId24" Type="http://schemas.openxmlformats.org/officeDocument/2006/relationships/hyperlink" Target="https://www.sbp.com.br/fileadmin/user_upload/_21370c-GPA_-_Acne_na_adolescencia.pdf" TargetMode="External"/><Relationship Id="rId5" Type="http://schemas.openxmlformats.org/officeDocument/2006/relationships/webSettings" Target="webSettings.xml"/><Relationship Id="rId15" Type="http://schemas.openxmlformats.org/officeDocument/2006/relationships/hyperlink" Target="http://dx.doi.org/10.1111/dth.13279" TargetMode="External"/><Relationship Id="rId23" Type="http://schemas.openxmlformats.org/officeDocument/2006/relationships/hyperlink" Target="http://www.dx.doi.org/10.5935/scd1984-8773.2015731682" TargetMode="External"/><Relationship Id="rId28" Type="http://schemas.openxmlformats.org/officeDocument/2006/relationships/theme" Target="theme/theme1.xml"/><Relationship Id="rId10" Type="http://schemas.openxmlformats.org/officeDocument/2006/relationships/hyperlink" Target="https://www.in.gov.br/materia//asset_publisher/Kujrw0TZC2Mb/content/id/34379969/do1-2018-07-27-resolucao-da-diretoria-colegiada-rdc-n-243-de-26-de-julho-de-2018-34379917" TargetMode="External"/><Relationship Id="rId19" Type="http://schemas.openxmlformats.org/officeDocument/2006/relationships/hyperlink" Target="http://dx.doi.org/10.3390/fermentation5020041" TargetMode="External"/><Relationship Id="rId4" Type="http://schemas.openxmlformats.org/officeDocument/2006/relationships/settings" Target="settings.xml"/><Relationship Id="rId9" Type="http://schemas.openxmlformats.org/officeDocument/2006/relationships/hyperlink" Target="https://revistas.ufpr.br/academica/article/view/47545" TargetMode="External"/><Relationship Id="rId14" Type="http://schemas.openxmlformats.org/officeDocument/2006/relationships/hyperlink" Target="https://doi.org/10.3920/BM2016.0089" TargetMode="External"/><Relationship Id="rId22" Type="http://schemas.openxmlformats.org/officeDocument/2006/relationships/hyperlink" Target="https://www.ncbi.nlm.nih.gov/pmc/articles/PMC6953923/"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8C40-C3A0-435A-A27B-B2557A7C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4836</Words>
  <Characters>26115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Loja07</dc:creator>
  <cp:keywords/>
  <dc:description/>
  <cp:lastModifiedBy>Copy Center</cp:lastModifiedBy>
  <cp:revision>2</cp:revision>
  <cp:lastPrinted>2020-12-10T12:20:00Z</cp:lastPrinted>
  <dcterms:created xsi:type="dcterms:W3CDTF">2020-12-15T18:45:00Z</dcterms:created>
  <dcterms:modified xsi:type="dcterms:W3CDTF">2020-12-15T18:45:00Z</dcterms:modified>
</cp:coreProperties>
</file>